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52BD9C9" w14:textId="71919C7C" w:rsidR="00D417C5" w:rsidRPr="00333887" w:rsidRDefault="00D417C5" w:rsidP="00333887">
      <w:pPr>
        <w:spacing w:after="0" w:line="240" w:lineRule="auto"/>
        <w:jc w:val="both"/>
        <w:textAlignment w:val="baseline"/>
        <w:outlineLvl w:val="1"/>
        <w:rPr>
          <w:rFonts w:ascii="Times New Roman" w:eastAsia="Times New Roman" w:hAnsi="Times New Roman" w:cs="Times New Roman"/>
          <w:b/>
          <w:spacing w:val="5"/>
          <w:sz w:val="28"/>
          <w:szCs w:val="28"/>
          <w:lang w:val="fr-CH" w:eastAsia="de-CH"/>
        </w:rPr>
      </w:pPr>
      <w:r w:rsidRPr="00333887">
        <w:rPr>
          <w:rFonts w:ascii="Times New Roman" w:eastAsia="Times New Roman" w:hAnsi="Times New Roman" w:cs="Times New Roman"/>
          <w:b/>
          <w:spacing w:val="5"/>
          <w:sz w:val="28"/>
          <w:szCs w:val="28"/>
          <w:lang w:val="fr-CH" w:eastAsia="de-CH"/>
        </w:rPr>
        <w:t xml:space="preserve">Variation spatiale et saisonnière de la qualité physico-chimique et des ions majeurs des eaux souterraines </w:t>
      </w:r>
      <w:r w:rsidR="00972DE4" w:rsidRPr="00333887">
        <w:rPr>
          <w:rFonts w:ascii="Times New Roman" w:eastAsia="Times New Roman" w:hAnsi="Times New Roman" w:cs="Times New Roman"/>
          <w:b/>
          <w:spacing w:val="5"/>
          <w:sz w:val="28"/>
          <w:szCs w:val="28"/>
          <w:lang w:val="fr-CH" w:eastAsia="de-CH"/>
        </w:rPr>
        <w:t xml:space="preserve">dans les </w:t>
      </w:r>
      <w:r w:rsidRPr="00333887">
        <w:rPr>
          <w:rFonts w:ascii="Times New Roman" w:eastAsia="Times New Roman" w:hAnsi="Times New Roman" w:cs="Times New Roman"/>
          <w:b/>
          <w:spacing w:val="5"/>
          <w:sz w:val="28"/>
          <w:szCs w:val="28"/>
          <w:lang w:val="fr-CH" w:eastAsia="de-CH"/>
        </w:rPr>
        <w:t xml:space="preserve">granitoïdes de la zone de </w:t>
      </w:r>
      <w:proofErr w:type="spellStart"/>
      <w:r w:rsidRPr="00333887">
        <w:rPr>
          <w:rFonts w:ascii="Times New Roman" w:eastAsia="Times New Roman" w:hAnsi="Times New Roman" w:cs="Times New Roman"/>
          <w:b/>
          <w:spacing w:val="5"/>
          <w:sz w:val="28"/>
          <w:szCs w:val="28"/>
          <w:lang w:val="fr-CH" w:eastAsia="de-CH"/>
        </w:rPr>
        <w:t>Tiébélé</w:t>
      </w:r>
      <w:proofErr w:type="spellEnd"/>
      <w:r w:rsidRPr="00333887">
        <w:rPr>
          <w:rFonts w:ascii="Times New Roman" w:eastAsia="Times New Roman" w:hAnsi="Times New Roman" w:cs="Times New Roman"/>
          <w:b/>
          <w:spacing w:val="5"/>
          <w:sz w:val="28"/>
          <w:szCs w:val="28"/>
          <w:lang w:val="fr-CH" w:eastAsia="de-CH"/>
        </w:rPr>
        <w:t xml:space="preserve"> (extrême sud, Burkina Faso)</w:t>
      </w:r>
    </w:p>
    <w:p w14:paraId="4705D63D" w14:textId="3BD7EAC1" w:rsidR="00333887" w:rsidRDefault="0019513A" w:rsidP="00333887">
      <w:pPr>
        <w:spacing w:after="0" w:line="240" w:lineRule="auto"/>
        <w:jc w:val="right"/>
        <w:rPr>
          <w:rFonts w:ascii="Times New Roman" w:hAnsi="Times New Roman" w:cs="Times New Roman"/>
          <w:b/>
          <w:sz w:val="20"/>
          <w:szCs w:val="20"/>
          <w:lang w:val="fr-CH"/>
        </w:rPr>
      </w:pPr>
      <w:r w:rsidRPr="00333887">
        <w:rPr>
          <w:rFonts w:ascii="Times New Roman" w:hAnsi="Times New Roman" w:cs="Times New Roman"/>
          <w:b/>
          <w:sz w:val="20"/>
          <w:szCs w:val="20"/>
          <w:lang w:val="fr-CH"/>
        </w:rPr>
        <w:t>Julien NIKIEMA</w:t>
      </w:r>
      <w:r w:rsidR="00333887">
        <w:rPr>
          <w:rStyle w:val="Appelnotedebasdep"/>
          <w:rFonts w:ascii="Times New Roman" w:hAnsi="Times New Roman" w:cs="Times New Roman"/>
          <w:b/>
          <w:sz w:val="20"/>
          <w:szCs w:val="20"/>
          <w:lang w:val="fr-CH"/>
        </w:rPr>
        <w:footnoteReference w:id="1"/>
      </w:r>
      <w:r w:rsidRPr="00333887">
        <w:rPr>
          <w:rFonts w:ascii="Times New Roman" w:hAnsi="Times New Roman" w:cs="Times New Roman"/>
          <w:b/>
          <w:sz w:val="20"/>
          <w:szCs w:val="20"/>
          <w:vertAlign w:val="superscript"/>
          <w:lang w:val="fr-CH"/>
        </w:rPr>
        <w:t>*</w:t>
      </w:r>
      <w:r w:rsidRPr="00333887">
        <w:rPr>
          <w:rFonts w:ascii="Times New Roman" w:hAnsi="Times New Roman" w:cs="Times New Roman"/>
          <w:b/>
          <w:sz w:val="20"/>
          <w:szCs w:val="20"/>
          <w:lang w:val="fr-CH"/>
        </w:rPr>
        <w:t>, Anja BRETZLER</w:t>
      </w:r>
      <w:r w:rsidRPr="00333887">
        <w:rPr>
          <w:rFonts w:ascii="Times New Roman" w:hAnsi="Times New Roman" w:cs="Times New Roman"/>
          <w:b/>
          <w:sz w:val="20"/>
          <w:szCs w:val="20"/>
          <w:vertAlign w:val="superscript"/>
          <w:lang w:val="fr-CH"/>
        </w:rPr>
        <w:t>2</w:t>
      </w:r>
      <w:r w:rsidRPr="00333887">
        <w:rPr>
          <w:rFonts w:ascii="Times New Roman" w:hAnsi="Times New Roman" w:cs="Times New Roman"/>
          <w:b/>
          <w:sz w:val="20"/>
          <w:szCs w:val="20"/>
          <w:lang w:val="fr-CH"/>
        </w:rPr>
        <w:t xml:space="preserve">, </w:t>
      </w:r>
    </w:p>
    <w:p w14:paraId="610D43EF" w14:textId="77777777" w:rsidR="00333887" w:rsidRPr="00333887" w:rsidRDefault="0019513A" w:rsidP="00333887">
      <w:pPr>
        <w:spacing w:after="0" w:line="240" w:lineRule="auto"/>
        <w:jc w:val="right"/>
        <w:rPr>
          <w:rFonts w:ascii="Times New Roman" w:hAnsi="Times New Roman" w:cs="Times New Roman"/>
          <w:b/>
          <w:sz w:val="20"/>
          <w:szCs w:val="20"/>
          <w:lang w:val="en-US"/>
        </w:rPr>
      </w:pPr>
      <w:r w:rsidRPr="00333887">
        <w:rPr>
          <w:rFonts w:ascii="Times New Roman" w:hAnsi="Times New Roman" w:cs="Times New Roman"/>
          <w:b/>
          <w:sz w:val="20"/>
          <w:szCs w:val="20"/>
          <w:lang w:val="en-US"/>
        </w:rPr>
        <w:t>Suzanne YAMEOGO</w:t>
      </w:r>
      <w:r w:rsidRPr="00333887">
        <w:rPr>
          <w:rFonts w:ascii="Times New Roman" w:hAnsi="Times New Roman" w:cs="Times New Roman"/>
          <w:b/>
          <w:sz w:val="20"/>
          <w:szCs w:val="20"/>
          <w:vertAlign w:val="superscript"/>
          <w:lang w:val="en-US"/>
        </w:rPr>
        <w:t>1</w:t>
      </w:r>
      <w:r w:rsidRPr="00333887">
        <w:rPr>
          <w:rFonts w:ascii="Times New Roman" w:hAnsi="Times New Roman" w:cs="Times New Roman"/>
          <w:b/>
          <w:sz w:val="20"/>
          <w:szCs w:val="20"/>
          <w:lang w:val="en-US"/>
        </w:rPr>
        <w:t xml:space="preserve">, </w:t>
      </w:r>
      <w:proofErr w:type="spellStart"/>
      <w:r w:rsidRPr="00333887">
        <w:rPr>
          <w:rFonts w:ascii="Times New Roman" w:hAnsi="Times New Roman" w:cs="Times New Roman"/>
          <w:b/>
          <w:sz w:val="20"/>
          <w:szCs w:val="20"/>
          <w:lang w:val="en-US"/>
        </w:rPr>
        <w:t>Abdoul</w:t>
      </w:r>
      <w:proofErr w:type="spellEnd"/>
      <w:r w:rsidRPr="00333887">
        <w:rPr>
          <w:rFonts w:ascii="Times New Roman" w:hAnsi="Times New Roman" w:cs="Times New Roman"/>
          <w:b/>
          <w:sz w:val="20"/>
          <w:szCs w:val="20"/>
          <w:lang w:val="en-US"/>
        </w:rPr>
        <w:t xml:space="preserve"> </w:t>
      </w:r>
      <w:proofErr w:type="spellStart"/>
      <w:r w:rsidRPr="00333887">
        <w:rPr>
          <w:rFonts w:ascii="Times New Roman" w:hAnsi="Times New Roman" w:cs="Times New Roman"/>
          <w:b/>
          <w:sz w:val="20"/>
          <w:szCs w:val="20"/>
          <w:lang w:val="en-US"/>
        </w:rPr>
        <w:t>Azize</w:t>
      </w:r>
      <w:proofErr w:type="spellEnd"/>
      <w:r w:rsidRPr="00333887">
        <w:rPr>
          <w:rFonts w:ascii="Times New Roman" w:hAnsi="Times New Roman" w:cs="Times New Roman"/>
          <w:b/>
          <w:sz w:val="20"/>
          <w:szCs w:val="20"/>
          <w:lang w:val="en-US"/>
        </w:rPr>
        <w:t xml:space="preserve"> BARRY</w:t>
      </w:r>
      <w:r w:rsidRPr="00333887">
        <w:rPr>
          <w:rFonts w:ascii="Times New Roman" w:hAnsi="Times New Roman" w:cs="Times New Roman"/>
          <w:b/>
          <w:sz w:val="20"/>
          <w:szCs w:val="20"/>
          <w:vertAlign w:val="superscript"/>
          <w:lang w:val="en-US"/>
        </w:rPr>
        <w:t>1</w:t>
      </w:r>
      <w:r w:rsidRPr="00333887">
        <w:rPr>
          <w:rFonts w:ascii="Times New Roman" w:hAnsi="Times New Roman" w:cs="Times New Roman"/>
          <w:b/>
          <w:sz w:val="20"/>
          <w:szCs w:val="20"/>
          <w:lang w:val="en-US"/>
        </w:rPr>
        <w:t xml:space="preserve">, </w:t>
      </w:r>
    </w:p>
    <w:p w14:paraId="2CFBF366" w14:textId="4FCF5C1A" w:rsidR="0019513A" w:rsidRPr="00333887" w:rsidRDefault="0019513A" w:rsidP="00333887">
      <w:pPr>
        <w:spacing w:after="0" w:line="240" w:lineRule="auto"/>
        <w:jc w:val="right"/>
        <w:rPr>
          <w:rFonts w:ascii="Times New Roman" w:hAnsi="Times New Roman" w:cs="Times New Roman"/>
          <w:b/>
          <w:sz w:val="20"/>
          <w:szCs w:val="20"/>
          <w:lang w:val="fr-CH"/>
        </w:rPr>
      </w:pPr>
      <w:r w:rsidRPr="00333887">
        <w:rPr>
          <w:rFonts w:ascii="Times New Roman" w:hAnsi="Times New Roman" w:cs="Times New Roman"/>
          <w:b/>
          <w:sz w:val="20"/>
          <w:szCs w:val="20"/>
          <w:lang w:val="fr-CH"/>
        </w:rPr>
        <w:t>Richard SANOU</w:t>
      </w:r>
      <w:r w:rsidRPr="00333887">
        <w:rPr>
          <w:rFonts w:ascii="Times New Roman" w:hAnsi="Times New Roman" w:cs="Times New Roman"/>
          <w:b/>
          <w:sz w:val="20"/>
          <w:szCs w:val="20"/>
          <w:vertAlign w:val="superscript"/>
          <w:lang w:val="fr-CH"/>
        </w:rPr>
        <w:t>3</w:t>
      </w:r>
      <w:r w:rsidRPr="00333887">
        <w:rPr>
          <w:rFonts w:ascii="Times New Roman" w:hAnsi="Times New Roman" w:cs="Times New Roman"/>
          <w:b/>
          <w:sz w:val="20"/>
          <w:szCs w:val="20"/>
          <w:lang w:val="fr-CH"/>
        </w:rPr>
        <w:t>, Mario SCHIRMER</w:t>
      </w:r>
      <w:r w:rsidRPr="00333887">
        <w:rPr>
          <w:rFonts w:ascii="Times New Roman" w:hAnsi="Times New Roman" w:cs="Times New Roman"/>
          <w:b/>
          <w:sz w:val="20"/>
          <w:szCs w:val="20"/>
          <w:vertAlign w:val="superscript"/>
          <w:lang w:val="fr-CH"/>
        </w:rPr>
        <w:t>2</w:t>
      </w:r>
    </w:p>
    <w:p w14:paraId="697F7F8A" w14:textId="3DC561FF" w:rsidR="0019513A" w:rsidRPr="00333887" w:rsidRDefault="0019513A" w:rsidP="00333887">
      <w:pPr>
        <w:pStyle w:val="Default"/>
        <w:jc w:val="both"/>
        <w:rPr>
          <w:rFonts w:ascii="Times New Roman" w:hAnsi="Times New Roman" w:cs="Times New Roman"/>
          <w:color w:val="auto"/>
          <w:sz w:val="20"/>
          <w:szCs w:val="20"/>
          <w:lang w:val="fr-CH"/>
        </w:rPr>
      </w:pPr>
      <w:r w:rsidRPr="00333887">
        <w:rPr>
          <w:rFonts w:ascii="Times New Roman" w:hAnsi="Times New Roman" w:cs="Times New Roman"/>
          <w:color w:val="auto"/>
          <w:sz w:val="20"/>
          <w:szCs w:val="20"/>
          <w:lang w:val="fr-CH"/>
        </w:rPr>
        <w:t xml:space="preserve"> </w:t>
      </w:r>
    </w:p>
    <w:p w14:paraId="4E4EB129" w14:textId="2993AA49" w:rsidR="00B45094" w:rsidRPr="00170989" w:rsidRDefault="00B45094" w:rsidP="00900870">
      <w:pPr>
        <w:spacing w:before="120" w:after="120" w:line="240" w:lineRule="auto"/>
        <w:jc w:val="both"/>
        <w:rPr>
          <w:rFonts w:ascii="Times New Roman" w:hAnsi="Times New Roman" w:cs="Times New Roman"/>
          <w:b/>
          <w:sz w:val="24"/>
          <w:szCs w:val="24"/>
          <w:lang w:val="fr-CH"/>
        </w:rPr>
      </w:pPr>
    </w:p>
    <w:p w14:paraId="3BEF5420" w14:textId="77777777" w:rsidR="00B45094" w:rsidRPr="00801EAF" w:rsidRDefault="00B45094" w:rsidP="00801EAF">
      <w:pPr>
        <w:spacing w:after="120" w:line="240" w:lineRule="auto"/>
        <w:jc w:val="both"/>
        <w:rPr>
          <w:rFonts w:ascii="Times New Roman" w:hAnsi="Times New Roman" w:cs="Times New Roman"/>
          <w:b/>
          <w:sz w:val="20"/>
          <w:szCs w:val="20"/>
          <w:lang w:val="fr-CH"/>
        </w:rPr>
      </w:pPr>
      <w:r w:rsidRPr="00801EAF">
        <w:rPr>
          <w:rFonts w:ascii="Times New Roman" w:hAnsi="Times New Roman" w:cs="Times New Roman"/>
          <w:b/>
          <w:sz w:val="20"/>
          <w:szCs w:val="20"/>
          <w:lang w:val="fr-CH"/>
        </w:rPr>
        <w:t>Résumé</w:t>
      </w:r>
    </w:p>
    <w:p w14:paraId="677B2E7B" w14:textId="436F92ED" w:rsidR="001B251B" w:rsidRPr="00801EAF" w:rsidRDefault="001B251B" w:rsidP="00801EAF">
      <w:pPr>
        <w:spacing w:after="120" w:line="240" w:lineRule="auto"/>
        <w:jc w:val="both"/>
        <w:rPr>
          <w:rFonts w:ascii="Times New Roman" w:hAnsi="Times New Roman" w:cs="Times New Roman"/>
          <w:b/>
          <w:sz w:val="20"/>
          <w:szCs w:val="20"/>
          <w:lang w:val="fr-CH"/>
        </w:rPr>
      </w:pPr>
      <w:r w:rsidRPr="00801EAF">
        <w:rPr>
          <w:rFonts w:ascii="Times New Roman" w:hAnsi="Times New Roman" w:cs="Times New Roman"/>
          <w:sz w:val="20"/>
          <w:szCs w:val="20"/>
          <w:lang w:val="fr-CH"/>
        </w:rPr>
        <w:t>Dans le but de caractériser les variations saisonnières de</w:t>
      </w:r>
      <w:r w:rsidR="007B26ED" w:rsidRPr="00801EAF">
        <w:rPr>
          <w:rFonts w:ascii="Times New Roman" w:hAnsi="Times New Roman" w:cs="Times New Roman"/>
          <w:sz w:val="20"/>
          <w:szCs w:val="20"/>
          <w:lang w:val="fr-CH"/>
        </w:rPr>
        <w:t xml:space="preserve"> la qualité physico-chimique des</w:t>
      </w:r>
      <w:r w:rsidRPr="00801EAF">
        <w:rPr>
          <w:rFonts w:ascii="Times New Roman" w:hAnsi="Times New Roman" w:cs="Times New Roman"/>
          <w:sz w:val="20"/>
          <w:szCs w:val="20"/>
          <w:lang w:val="fr-CH"/>
        </w:rPr>
        <w:t xml:space="preserve"> eaux souterraines </w:t>
      </w:r>
      <w:r w:rsidR="00972DE4" w:rsidRPr="00801EAF">
        <w:rPr>
          <w:rFonts w:ascii="Times New Roman" w:hAnsi="Times New Roman" w:cs="Times New Roman"/>
          <w:sz w:val="20"/>
          <w:szCs w:val="20"/>
          <w:lang w:val="fr-CH"/>
        </w:rPr>
        <w:t xml:space="preserve">dans les </w:t>
      </w:r>
      <w:r w:rsidRPr="00801EAF">
        <w:rPr>
          <w:rFonts w:ascii="Times New Roman" w:hAnsi="Times New Roman" w:cs="Times New Roman"/>
          <w:sz w:val="20"/>
          <w:szCs w:val="20"/>
          <w:lang w:val="fr-CH"/>
        </w:rPr>
        <w:t xml:space="preserve">granitoïdes de l’extrême sud du Burkina Faso, 28 forages ont été échantillonnés à </w:t>
      </w:r>
      <w:proofErr w:type="spellStart"/>
      <w:r w:rsidRPr="00801EAF">
        <w:rPr>
          <w:rFonts w:ascii="Times New Roman" w:hAnsi="Times New Roman" w:cs="Times New Roman"/>
          <w:sz w:val="20"/>
          <w:szCs w:val="20"/>
          <w:lang w:val="fr-CH"/>
        </w:rPr>
        <w:t>Tiébélé</w:t>
      </w:r>
      <w:proofErr w:type="spellEnd"/>
      <w:r w:rsidRPr="00801EAF">
        <w:rPr>
          <w:rFonts w:ascii="Times New Roman" w:hAnsi="Times New Roman" w:cs="Times New Roman"/>
          <w:sz w:val="20"/>
          <w:szCs w:val="20"/>
          <w:lang w:val="fr-CH"/>
        </w:rPr>
        <w:t xml:space="preserve"> et environs. Les analyses </w:t>
      </w:r>
      <w:r w:rsidR="004C5984" w:rsidRPr="00801EAF">
        <w:rPr>
          <w:rFonts w:ascii="Times New Roman" w:hAnsi="Times New Roman" w:cs="Times New Roman"/>
          <w:sz w:val="20"/>
          <w:szCs w:val="20"/>
          <w:lang w:val="fr-CH"/>
        </w:rPr>
        <w:t xml:space="preserve">de laboratoire </w:t>
      </w:r>
      <w:r w:rsidRPr="00801EAF">
        <w:rPr>
          <w:rFonts w:ascii="Times New Roman" w:hAnsi="Times New Roman" w:cs="Times New Roman"/>
          <w:sz w:val="20"/>
          <w:szCs w:val="20"/>
          <w:lang w:val="fr-CH"/>
        </w:rPr>
        <w:t>ont concerné HCO</w:t>
      </w:r>
      <w:r w:rsidRPr="00801EAF">
        <w:rPr>
          <w:rFonts w:ascii="Times New Roman" w:hAnsi="Times New Roman" w:cs="Times New Roman"/>
          <w:sz w:val="20"/>
          <w:szCs w:val="20"/>
          <w:vertAlign w:val="subscript"/>
          <w:lang w:val="fr-CH"/>
        </w:rPr>
        <w:t>3</w:t>
      </w:r>
      <w:r w:rsidRPr="00801EAF">
        <w:rPr>
          <w:rFonts w:ascii="Times New Roman" w:hAnsi="Times New Roman" w:cs="Times New Roman"/>
          <w:sz w:val="20"/>
          <w:szCs w:val="20"/>
          <w:vertAlign w:val="superscript"/>
          <w:lang w:val="fr-CH"/>
        </w:rPr>
        <w:t>-</w:t>
      </w:r>
      <w:r w:rsidRPr="00801EAF">
        <w:rPr>
          <w:rFonts w:ascii="Times New Roman" w:hAnsi="Times New Roman" w:cs="Times New Roman"/>
          <w:sz w:val="20"/>
          <w:szCs w:val="20"/>
          <w:lang w:val="fr-CH"/>
        </w:rPr>
        <w:t>, SO</w:t>
      </w:r>
      <w:r w:rsidRPr="00801EAF">
        <w:rPr>
          <w:rFonts w:ascii="Times New Roman" w:hAnsi="Times New Roman" w:cs="Times New Roman"/>
          <w:sz w:val="20"/>
          <w:szCs w:val="20"/>
          <w:vertAlign w:val="subscript"/>
          <w:lang w:val="fr-CH"/>
        </w:rPr>
        <w:t>4</w:t>
      </w:r>
      <w:r w:rsidRPr="00801EAF">
        <w:rPr>
          <w:rFonts w:ascii="Times New Roman" w:hAnsi="Times New Roman" w:cs="Times New Roman"/>
          <w:sz w:val="20"/>
          <w:szCs w:val="20"/>
          <w:vertAlign w:val="superscript"/>
          <w:lang w:val="fr-CH"/>
        </w:rPr>
        <w:t>2-</w:t>
      </w:r>
      <w:r w:rsidRPr="00801EAF">
        <w:rPr>
          <w:rFonts w:ascii="Times New Roman" w:hAnsi="Times New Roman" w:cs="Times New Roman"/>
          <w:sz w:val="20"/>
          <w:szCs w:val="20"/>
          <w:lang w:val="fr-CH"/>
        </w:rPr>
        <w:t>, NO</w:t>
      </w:r>
      <w:r w:rsidRPr="00801EAF">
        <w:rPr>
          <w:rFonts w:ascii="Times New Roman" w:hAnsi="Times New Roman" w:cs="Times New Roman"/>
          <w:sz w:val="20"/>
          <w:szCs w:val="20"/>
          <w:vertAlign w:val="subscript"/>
          <w:lang w:val="fr-CH"/>
        </w:rPr>
        <w:t>3</w:t>
      </w:r>
      <w:r w:rsidRPr="00801EAF">
        <w:rPr>
          <w:rFonts w:ascii="Times New Roman" w:hAnsi="Times New Roman" w:cs="Times New Roman"/>
          <w:sz w:val="20"/>
          <w:szCs w:val="20"/>
          <w:vertAlign w:val="superscript"/>
          <w:lang w:val="fr-CH"/>
        </w:rPr>
        <w:t>-</w:t>
      </w:r>
      <w:r w:rsidRPr="00801EAF">
        <w:rPr>
          <w:rFonts w:ascii="Times New Roman" w:hAnsi="Times New Roman" w:cs="Times New Roman"/>
          <w:sz w:val="20"/>
          <w:szCs w:val="20"/>
          <w:lang w:val="fr-CH"/>
        </w:rPr>
        <w:t>, Cl</w:t>
      </w:r>
      <w:r w:rsidRPr="00801EAF">
        <w:rPr>
          <w:rFonts w:ascii="Times New Roman" w:hAnsi="Times New Roman" w:cs="Times New Roman"/>
          <w:sz w:val="20"/>
          <w:szCs w:val="20"/>
          <w:vertAlign w:val="superscript"/>
          <w:lang w:val="fr-CH"/>
        </w:rPr>
        <w:t>-</w:t>
      </w:r>
      <w:r w:rsidR="00900870" w:rsidRPr="00801EAF">
        <w:rPr>
          <w:rFonts w:ascii="Times New Roman" w:hAnsi="Times New Roman" w:cs="Times New Roman"/>
          <w:sz w:val="20"/>
          <w:szCs w:val="20"/>
          <w:lang w:val="fr-CH"/>
        </w:rPr>
        <w:t>,</w:t>
      </w:r>
      <w:r w:rsidRPr="00801EAF">
        <w:rPr>
          <w:rFonts w:ascii="Times New Roman" w:hAnsi="Times New Roman" w:cs="Times New Roman"/>
          <w:sz w:val="20"/>
          <w:szCs w:val="20"/>
          <w:lang w:val="fr-CH"/>
        </w:rPr>
        <w:t xml:space="preserve"> K</w:t>
      </w:r>
      <w:r w:rsidRPr="00801EAF">
        <w:rPr>
          <w:rFonts w:ascii="Times New Roman" w:hAnsi="Times New Roman" w:cs="Times New Roman"/>
          <w:sz w:val="20"/>
          <w:szCs w:val="20"/>
          <w:vertAlign w:val="superscript"/>
          <w:lang w:val="fr-CH"/>
        </w:rPr>
        <w:t>+</w:t>
      </w:r>
      <w:r w:rsidRPr="00801EAF">
        <w:rPr>
          <w:rFonts w:ascii="Times New Roman" w:hAnsi="Times New Roman" w:cs="Times New Roman"/>
          <w:sz w:val="20"/>
          <w:szCs w:val="20"/>
          <w:lang w:val="fr-CH"/>
        </w:rPr>
        <w:t>, Na</w:t>
      </w:r>
      <w:r w:rsidRPr="00801EAF">
        <w:rPr>
          <w:rFonts w:ascii="Times New Roman" w:hAnsi="Times New Roman" w:cs="Times New Roman"/>
          <w:sz w:val="20"/>
          <w:szCs w:val="20"/>
          <w:vertAlign w:val="superscript"/>
          <w:lang w:val="fr-CH"/>
        </w:rPr>
        <w:t>+</w:t>
      </w:r>
      <w:r w:rsidRPr="00801EAF">
        <w:rPr>
          <w:rFonts w:ascii="Times New Roman" w:hAnsi="Times New Roman" w:cs="Times New Roman"/>
          <w:sz w:val="20"/>
          <w:szCs w:val="20"/>
          <w:lang w:val="fr-CH"/>
        </w:rPr>
        <w:t>, Ca</w:t>
      </w:r>
      <w:r w:rsidRPr="00801EAF">
        <w:rPr>
          <w:rFonts w:ascii="Times New Roman" w:hAnsi="Times New Roman" w:cs="Times New Roman"/>
          <w:sz w:val="20"/>
          <w:szCs w:val="20"/>
          <w:vertAlign w:val="superscript"/>
          <w:lang w:val="fr-CH"/>
        </w:rPr>
        <w:t>2+</w:t>
      </w:r>
      <w:r w:rsidR="00F8499B" w:rsidRPr="00801EAF">
        <w:rPr>
          <w:rFonts w:ascii="Times New Roman" w:hAnsi="Times New Roman" w:cs="Times New Roman"/>
          <w:sz w:val="20"/>
          <w:szCs w:val="20"/>
          <w:lang w:val="fr-CH"/>
        </w:rPr>
        <w:t xml:space="preserve"> et </w:t>
      </w:r>
      <w:r w:rsidRPr="00801EAF">
        <w:rPr>
          <w:rFonts w:ascii="Times New Roman" w:hAnsi="Times New Roman" w:cs="Times New Roman"/>
          <w:sz w:val="20"/>
          <w:szCs w:val="20"/>
          <w:lang w:val="fr-CH"/>
        </w:rPr>
        <w:t>Mg</w:t>
      </w:r>
      <w:r w:rsidRPr="00801EAF">
        <w:rPr>
          <w:rFonts w:ascii="Times New Roman" w:hAnsi="Times New Roman" w:cs="Times New Roman"/>
          <w:sz w:val="20"/>
          <w:szCs w:val="20"/>
          <w:vertAlign w:val="superscript"/>
          <w:lang w:val="fr-CH"/>
        </w:rPr>
        <w:t>2+</w:t>
      </w:r>
      <w:r w:rsidRPr="00801EAF">
        <w:rPr>
          <w:rFonts w:ascii="Times New Roman" w:hAnsi="Times New Roman" w:cs="Times New Roman"/>
          <w:sz w:val="20"/>
          <w:szCs w:val="20"/>
          <w:lang w:val="fr-CH"/>
        </w:rPr>
        <w:t xml:space="preserve">. Les résultats montrent une grande distribution spatiale des concentrations des ions majeurs. La majorité des cations ne subissent pas </w:t>
      </w:r>
      <w:r w:rsidR="003A79E5" w:rsidRPr="00801EAF">
        <w:rPr>
          <w:rFonts w:ascii="Times New Roman" w:hAnsi="Times New Roman" w:cs="Times New Roman"/>
          <w:sz w:val="20"/>
          <w:szCs w:val="20"/>
          <w:lang w:val="fr-CH"/>
        </w:rPr>
        <w:t>d’</w:t>
      </w:r>
      <w:r w:rsidRPr="00801EAF">
        <w:rPr>
          <w:rFonts w:ascii="Times New Roman" w:hAnsi="Times New Roman" w:cs="Times New Roman"/>
          <w:sz w:val="20"/>
          <w:szCs w:val="20"/>
          <w:lang w:val="fr-CH"/>
        </w:rPr>
        <w:t xml:space="preserve">augmentation des concentrations en saison pluvieuse, mais celles des anions </w:t>
      </w:r>
      <w:r w:rsidR="00972DE4" w:rsidRPr="00801EAF">
        <w:rPr>
          <w:rFonts w:ascii="Times New Roman" w:hAnsi="Times New Roman" w:cs="Times New Roman"/>
          <w:sz w:val="20"/>
          <w:szCs w:val="20"/>
          <w:lang w:val="fr-CH"/>
        </w:rPr>
        <w:t>augmentent en</w:t>
      </w:r>
      <w:r w:rsidRPr="00801EAF">
        <w:rPr>
          <w:rFonts w:ascii="Times New Roman" w:hAnsi="Times New Roman" w:cs="Times New Roman"/>
          <w:sz w:val="20"/>
          <w:szCs w:val="20"/>
          <w:lang w:val="fr-CH"/>
        </w:rPr>
        <w:t xml:space="preserve"> saison pluvieuse. L’ordre suivant des concentrations en saison sèche est mis en évidence : </w:t>
      </w:r>
      <w:r w:rsidR="00CB1082" w:rsidRPr="00801EAF">
        <w:rPr>
          <w:rFonts w:ascii="Times New Roman" w:hAnsi="Times New Roman" w:cs="Times New Roman"/>
          <w:sz w:val="20"/>
          <w:szCs w:val="20"/>
          <w:lang w:val="fr-CH"/>
        </w:rPr>
        <w:br/>
      </w:r>
      <w:r w:rsidRPr="00801EAF">
        <w:rPr>
          <w:rFonts w:ascii="Times New Roman" w:hAnsi="Times New Roman" w:cs="Times New Roman"/>
          <w:sz w:val="20"/>
          <w:szCs w:val="20"/>
          <w:lang w:val="fr-CH"/>
        </w:rPr>
        <w:t>HCO</w:t>
      </w:r>
      <w:r w:rsidRPr="00801EAF">
        <w:rPr>
          <w:rFonts w:ascii="Times New Roman" w:hAnsi="Times New Roman" w:cs="Times New Roman"/>
          <w:sz w:val="20"/>
          <w:szCs w:val="20"/>
          <w:vertAlign w:val="subscript"/>
          <w:lang w:val="fr-CH"/>
        </w:rPr>
        <w:t>3</w:t>
      </w:r>
      <w:r w:rsidRPr="00801EAF">
        <w:rPr>
          <w:rFonts w:ascii="Times New Roman" w:hAnsi="Times New Roman" w:cs="Times New Roman"/>
          <w:sz w:val="20"/>
          <w:szCs w:val="20"/>
          <w:vertAlign w:val="superscript"/>
          <w:lang w:val="fr-CH"/>
        </w:rPr>
        <w:t>-</w:t>
      </w:r>
      <w:r w:rsidRPr="00801EAF">
        <w:rPr>
          <w:rFonts w:ascii="Times New Roman" w:hAnsi="Times New Roman" w:cs="Times New Roman"/>
          <w:sz w:val="20"/>
          <w:szCs w:val="20"/>
          <w:lang w:val="fr-CH"/>
        </w:rPr>
        <w:t>&gt;Ca</w:t>
      </w:r>
      <w:r w:rsidRPr="00801EAF">
        <w:rPr>
          <w:rFonts w:ascii="Times New Roman" w:hAnsi="Times New Roman" w:cs="Times New Roman"/>
          <w:sz w:val="20"/>
          <w:szCs w:val="20"/>
          <w:vertAlign w:val="superscript"/>
          <w:lang w:val="fr-CH"/>
        </w:rPr>
        <w:t>2+</w:t>
      </w:r>
      <w:r w:rsidRPr="00801EAF">
        <w:rPr>
          <w:rFonts w:ascii="Times New Roman" w:hAnsi="Times New Roman" w:cs="Times New Roman"/>
          <w:sz w:val="20"/>
          <w:szCs w:val="20"/>
          <w:lang w:val="fr-CH"/>
        </w:rPr>
        <w:t>&gt;Na</w:t>
      </w:r>
      <w:r w:rsidRPr="00801EAF">
        <w:rPr>
          <w:rFonts w:ascii="Times New Roman" w:hAnsi="Times New Roman" w:cs="Times New Roman"/>
          <w:sz w:val="20"/>
          <w:szCs w:val="20"/>
          <w:vertAlign w:val="superscript"/>
          <w:lang w:val="fr-CH"/>
        </w:rPr>
        <w:t>+</w:t>
      </w:r>
      <w:r w:rsidRPr="00801EAF">
        <w:rPr>
          <w:rFonts w:ascii="Times New Roman" w:hAnsi="Times New Roman" w:cs="Times New Roman"/>
          <w:sz w:val="20"/>
          <w:szCs w:val="20"/>
          <w:lang w:val="fr-CH"/>
        </w:rPr>
        <w:t>&gt;NO</w:t>
      </w:r>
      <w:r w:rsidRPr="00801EAF">
        <w:rPr>
          <w:rFonts w:ascii="Times New Roman" w:hAnsi="Times New Roman" w:cs="Times New Roman"/>
          <w:sz w:val="20"/>
          <w:szCs w:val="20"/>
          <w:vertAlign w:val="subscript"/>
          <w:lang w:val="fr-CH"/>
        </w:rPr>
        <w:t>3</w:t>
      </w:r>
      <w:r w:rsidRPr="00801EAF">
        <w:rPr>
          <w:rFonts w:ascii="Times New Roman" w:hAnsi="Times New Roman" w:cs="Times New Roman"/>
          <w:sz w:val="20"/>
          <w:szCs w:val="20"/>
          <w:vertAlign w:val="superscript"/>
          <w:lang w:val="fr-CH"/>
        </w:rPr>
        <w:t>-</w:t>
      </w:r>
      <w:r w:rsidRPr="00801EAF">
        <w:rPr>
          <w:rFonts w:ascii="Times New Roman" w:hAnsi="Times New Roman" w:cs="Times New Roman"/>
          <w:sz w:val="20"/>
          <w:szCs w:val="20"/>
          <w:lang w:val="fr-CH"/>
        </w:rPr>
        <w:t>=Mg</w:t>
      </w:r>
      <w:r w:rsidRPr="00801EAF">
        <w:rPr>
          <w:rFonts w:ascii="Times New Roman" w:hAnsi="Times New Roman" w:cs="Times New Roman"/>
          <w:sz w:val="20"/>
          <w:szCs w:val="20"/>
          <w:vertAlign w:val="superscript"/>
          <w:lang w:val="fr-CH"/>
        </w:rPr>
        <w:t>2+</w:t>
      </w:r>
      <w:r w:rsidRPr="00801EAF">
        <w:rPr>
          <w:rFonts w:ascii="Times New Roman" w:hAnsi="Times New Roman" w:cs="Times New Roman"/>
          <w:sz w:val="20"/>
          <w:szCs w:val="20"/>
          <w:lang w:val="fr-CH"/>
        </w:rPr>
        <w:t>&gt;Cl</w:t>
      </w:r>
      <w:r w:rsidRPr="00801EAF">
        <w:rPr>
          <w:rFonts w:ascii="Times New Roman" w:hAnsi="Times New Roman" w:cs="Times New Roman"/>
          <w:sz w:val="20"/>
          <w:szCs w:val="20"/>
          <w:vertAlign w:val="superscript"/>
          <w:lang w:val="fr-CH"/>
        </w:rPr>
        <w:t>-</w:t>
      </w:r>
      <w:r w:rsidRPr="00801EAF">
        <w:rPr>
          <w:rFonts w:ascii="Times New Roman" w:hAnsi="Times New Roman" w:cs="Times New Roman"/>
          <w:sz w:val="20"/>
          <w:szCs w:val="20"/>
          <w:lang w:val="fr-CH"/>
        </w:rPr>
        <w:t>&gt;SO</w:t>
      </w:r>
      <w:r w:rsidRPr="00801EAF">
        <w:rPr>
          <w:rFonts w:ascii="Times New Roman" w:hAnsi="Times New Roman" w:cs="Times New Roman"/>
          <w:sz w:val="20"/>
          <w:szCs w:val="20"/>
          <w:vertAlign w:val="subscript"/>
          <w:lang w:val="fr-CH"/>
        </w:rPr>
        <w:t>4</w:t>
      </w:r>
      <w:r w:rsidRPr="00801EAF">
        <w:rPr>
          <w:rFonts w:ascii="Times New Roman" w:hAnsi="Times New Roman" w:cs="Times New Roman"/>
          <w:sz w:val="20"/>
          <w:szCs w:val="20"/>
          <w:vertAlign w:val="superscript"/>
          <w:lang w:val="fr-CH"/>
        </w:rPr>
        <w:t>2-</w:t>
      </w:r>
      <w:r w:rsidRPr="00801EAF">
        <w:rPr>
          <w:rFonts w:ascii="Times New Roman" w:hAnsi="Times New Roman" w:cs="Times New Roman"/>
          <w:sz w:val="20"/>
          <w:szCs w:val="20"/>
          <w:lang w:val="fr-CH"/>
        </w:rPr>
        <w:t>&gt;K</w:t>
      </w:r>
      <w:r w:rsidRPr="00801EAF">
        <w:rPr>
          <w:rFonts w:ascii="Times New Roman" w:hAnsi="Times New Roman" w:cs="Times New Roman"/>
          <w:sz w:val="20"/>
          <w:szCs w:val="20"/>
          <w:vertAlign w:val="superscript"/>
          <w:lang w:val="fr-CH"/>
        </w:rPr>
        <w:t>+</w:t>
      </w:r>
      <w:r w:rsidRPr="00801EAF">
        <w:rPr>
          <w:rFonts w:ascii="Times New Roman" w:hAnsi="Times New Roman" w:cs="Times New Roman"/>
          <w:sz w:val="20"/>
          <w:szCs w:val="20"/>
          <w:lang w:val="fr-CH"/>
        </w:rPr>
        <w:t xml:space="preserve"> et en saison pluvieuse on a </w:t>
      </w:r>
      <w:r w:rsidR="00CB1082" w:rsidRPr="00801EAF">
        <w:rPr>
          <w:rFonts w:ascii="Times New Roman" w:hAnsi="Times New Roman" w:cs="Times New Roman"/>
          <w:sz w:val="20"/>
          <w:szCs w:val="20"/>
          <w:lang w:val="fr-CH"/>
        </w:rPr>
        <w:br/>
      </w:r>
      <w:r w:rsidRPr="00801EAF">
        <w:rPr>
          <w:rFonts w:ascii="Times New Roman" w:hAnsi="Times New Roman" w:cs="Times New Roman"/>
          <w:sz w:val="20"/>
          <w:szCs w:val="20"/>
          <w:lang w:val="fr-CH"/>
        </w:rPr>
        <w:t>HCO</w:t>
      </w:r>
      <w:r w:rsidRPr="00801EAF">
        <w:rPr>
          <w:rFonts w:ascii="Times New Roman" w:hAnsi="Times New Roman" w:cs="Times New Roman"/>
          <w:sz w:val="20"/>
          <w:szCs w:val="20"/>
          <w:vertAlign w:val="subscript"/>
          <w:lang w:val="fr-CH"/>
        </w:rPr>
        <w:t>3</w:t>
      </w:r>
      <w:r w:rsidRPr="00801EAF">
        <w:rPr>
          <w:rFonts w:ascii="Times New Roman" w:hAnsi="Times New Roman" w:cs="Times New Roman"/>
          <w:sz w:val="20"/>
          <w:szCs w:val="20"/>
          <w:vertAlign w:val="superscript"/>
          <w:lang w:val="fr-CH"/>
        </w:rPr>
        <w:t>-</w:t>
      </w:r>
      <w:r w:rsidRPr="00801EAF">
        <w:rPr>
          <w:rFonts w:ascii="Times New Roman" w:hAnsi="Times New Roman" w:cs="Times New Roman"/>
          <w:sz w:val="20"/>
          <w:szCs w:val="20"/>
          <w:lang w:val="fr-CH"/>
        </w:rPr>
        <w:t>&gt;Ca</w:t>
      </w:r>
      <w:r w:rsidRPr="00801EAF">
        <w:rPr>
          <w:rFonts w:ascii="Times New Roman" w:hAnsi="Times New Roman" w:cs="Times New Roman"/>
          <w:sz w:val="20"/>
          <w:szCs w:val="20"/>
          <w:vertAlign w:val="superscript"/>
          <w:lang w:val="fr-CH"/>
        </w:rPr>
        <w:t>2+</w:t>
      </w:r>
      <w:r w:rsidRPr="00801EAF">
        <w:rPr>
          <w:rFonts w:ascii="Times New Roman" w:hAnsi="Times New Roman" w:cs="Times New Roman"/>
          <w:sz w:val="20"/>
          <w:szCs w:val="20"/>
          <w:lang w:val="fr-CH"/>
        </w:rPr>
        <w:t>&gt;Na</w:t>
      </w:r>
      <w:r w:rsidRPr="00801EAF">
        <w:rPr>
          <w:rFonts w:ascii="Times New Roman" w:hAnsi="Times New Roman" w:cs="Times New Roman"/>
          <w:sz w:val="20"/>
          <w:szCs w:val="20"/>
          <w:vertAlign w:val="superscript"/>
          <w:lang w:val="fr-CH"/>
        </w:rPr>
        <w:t>+</w:t>
      </w:r>
      <w:r w:rsidRPr="00801EAF">
        <w:rPr>
          <w:rFonts w:ascii="Times New Roman" w:hAnsi="Times New Roman" w:cs="Times New Roman"/>
          <w:sz w:val="20"/>
          <w:szCs w:val="20"/>
          <w:lang w:val="fr-CH"/>
        </w:rPr>
        <w:t>&gt;NO</w:t>
      </w:r>
      <w:r w:rsidRPr="00801EAF">
        <w:rPr>
          <w:rFonts w:ascii="Times New Roman" w:hAnsi="Times New Roman" w:cs="Times New Roman"/>
          <w:sz w:val="20"/>
          <w:szCs w:val="20"/>
          <w:vertAlign w:val="subscript"/>
          <w:lang w:val="fr-CH"/>
        </w:rPr>
        <w:t>3</w:t>
      </w:r>
      <w:r w:rsidRPr="00801EAF">
        <w:rPr>
          <w:rFonts w:ascii="Times New Roman" w:hAnsi="Times New Roman" w:cs="Times New Roman"/>
          <w:sz w:val="20"/>
          <w:szCs w:val="20"/>
          <w:vertAlign w:val="superscript"/>
          <w:lang w:val="fr-CH"/>
        </w:rPr>
        <w:t>-</w:t>
      </w:r>
      <w:r w:rsidRPr="00801EAF">
        <w:rPr>
          <w:rFonts w:ascii="Times New Roman" w:hAnsi="Times New Roman" w:cs="Times New Roman"/>
          <w:sz w:val="20"/>
          <w:szCs w:val="20"/>
          <w:lang w:val="fr-CH"/>
        </w:rPr>
        <w:t>&gt;Mg</w:t>
      </w:r>
      <w:r w:rsidRPr="00801EAF">
        <w:rPr>
          <w:rFonts w:ascii="Times New Roman" w:hAnsi="Times New Roman" w:cs="Times New Roman"/>
          <w:sz w:val="20"/>
          <w:szCs w:val="20"/>
          <w:vertAlign w:val="superscript"/>
          <w:lang w:val="fr-CH"/>
        </w:rPr>
        <w:t>2+</w:t>
      </w:r>
      <w:r w:rsidRPr="00801EAF">
        <w:rPr>
          <w:rFonts w:ascii="Times New Roman" w:hAnsi="Times New Roman" w:cs="Times New Roman"/>
          <w:sz w:val="20"/>
          <w:szCs w:val="20"/>
          <w:lang w:val="fr-CH"/>
        </w:rPr>
        <w:t>&gt;SO</w:t>
      </w:r>
      <w:r w:rsidRPr="00801EAF">
        <w:rPr>
          <w:rFonts w:ascii="Times New Roman" w:hAnsi="Times New Roman" w:cs="Times New Roman"/>
          <w:sz w:val="20"/>
          <w:szCs w:val="20"/>
          <w:vertAlign w:val="subscript"/>
          <w:lang w:val="fr-CH"/>
        </w:rPr>
        <w:t>4</w:t>
      </w:r>
      <w:r w:rsidRPr="00801EAF">
        <w:rPr>
          <w:rFonts w:ascii="Times New Roman" w:hAnsi="Times New Roman" w:cs="Times New Roman"/>
          <w:sz w:val="20"/>
          <w:szCs w:val="20"/>
          <w:vertAlign w:val="superscript"/>
          <w:lang w:val="fr-CH"/>
        </w:rPr>
        <w:t>2-</w:t>
      </w:r>
      <w:r w:rsidRPr="00801EAF">
        <w:rPr>
          <w:rFonts w:ascii="Times New Roman" w:hAnsi="Times New Roman" w:cs="Times New Roman"/>
          <w:sz w:val="20"/>
          <w:szCs w:val="20"/>
          <w:lang w:val="fr-CH"/>
        </w:rPr>
        <w:t>&gt;Cl</w:t>
      </w:r>
      <w:r w:rsidRPr="00801EAF">
        <w:rPr>
          <w:rFonts w:ascii="Times New Roman" w:hAnsi="Times New Roman" w:cs="Times New Roman"/>
          <w:sz w:val="20"/>
          <w:szCs w:val="20"/>
          <w:vertAlign w:val="superscript"/>
          <w:lang w:val="fr-CH"/>
        </w:rPr>
        <w:t>-</w:t>
      </w:r>
      <w:r w:rsidRPr="00801EAF">
        <w:rPr>
          <w:rFonts w:ascii="Times New Roman" w:hAnsi="Times New Roman" w:cs="Times New Roman"/>
          <w:sz w:val="20"/>
          <w:szCs w:val="20"/>
          <w:lang w:val="fr-CH"/>
        </w:rPr>
        <w:t>&gt;K</w:t>
      </w:r>
      <w:r w:rsidRPr="00801EAF">
        <w:rPr>
          <w:rFonts w:ascii="Times New Roman" w:hAnsi="Times New Roman" w:cs="Times New Roman"/>
          <w:sz w:val="20"/>
          <w:szCs w:val="20"/>
          <w:vertAlign w:val="superscript"/>
          <w:lang w:val="fr-CH"/>
        </w:rPr>
        <w:t>+</w:t>
      </w:r>
      <w:r w:rsidRPr="00801EAF">
        <w:rPr>
          <w:rFonts w:ascii="Times New Roman" w:hAnsi="Times New Roman" w:cs="Times New Roman"/>
          <w:sz w:val="20"/>
          <w:szCs w:val="20"/>
          <w:lang w:val="fr-CH"/>
        </w:rPr>
        <w:t>. Le faciès bi</w:t>
      </w:r>
      <w:r w:rsidR="00196F83" w:rsidRPr="00801EAF">
        <w:rPr>
          <w:rFonts w:ascii="Times New Roman" w:hAnsi="Times New Roman" w:cs="Times New Roman"/>
          <w:sz w:val="20"/>
          <w:szCs w:val="20"/>
          <w:lang w:val="fr-CH"/>
        </w:rPr>
        <w:t xml:space="preserve">carbonaté calcique et magnésien </w:t>
      </w:r>
      <w:r w:rsidRPr="00801EAF">
        <w:rPr>
          <w:rFonts w:ascii="Times New Roman" w:hAnsi="Times New Roman" w:cs="Times New Roman"/>
          <w:sz w:val="20"/>
          <w:szCs w:val="20"/>
          <w:lang w:val="fr-CH"/>
        </w:rPr>
        <w:t>(HCO</w:t>
      </w:r>
      <w:r w:rsidRPr="00801EAF">
        <w:rPr>
          <w:rFonts w:ascii="Times New Roman" w:hAnsi="Times New Roman" w:cs="Times New Roman"/>
          <w:sz w:val="20"/>
          <w:szCs w:val="20"/>
          <w:vertAlign w:val="subscript"/>
          <w:lang w:val="fr-CH"/>
        </w:rPr>
        <w:t>3</w:t>
      </w:r>
      <w:r w:rsidRPr="00801EAF">
        <w:rPr>
          <w:rFonts w:ascii="Times New Roman" w:hAnsi="Times New Roman" w:cs="Times New Roman"/>
          <w:sz w:val="20"/>
          <w:szCs w:val="20"/>
          <w:lang w:val="fr-CH"/>
        </w:rPr>
        <w:t>-</w:t>
      </w:r>
      <w:proofErr w:type="gramStart"/>
      <w:r w:rsidRPr="00801EAF">
        <w:rPr>
          <w:rFonts w:ascii="Times New Roman" w:hAnsi="Times New Roman" w:cs="Times New Roman"/>
          <w:sz w:val="20"/>
          <w:szCs w:val="20"/>
          <w:lang w:val="fr-CH"/>
        </w:rPr>
        <w:t>Ca</w:t>
      </w:r>
      <w:proofErr w:type="gramEnd"/>
      <w:r w:rsidRPr="00801EAF">
        <w:rPr>
          <w:rFonts w:ascii="Times New Roman" w:hAnsi="Times New Roman" w:cs="Times New Roman"/>
          <w:sz w:val="20"/>
          <w:szCs w:val="20"/>
          <w:lang w:val="fr-CH"/>
        </w:rPr>
        <w:t xml:space="preserve">-Mg) est le plus dominant. L’origine des ions majeurs est à priori </w:t>
      </w:r>
      <w:r w:rsidR="003A79E5" w:rsidRPr="00801EAF">
        <w:rPr>
          <w:rFonts w:ascii="Times New Roman" w:hAnsi="Times New Roman" w:cs="Times New Roman"/>
          <w:sz w:val="20"/>
          <w:szCs w:val="20"/>
          <w:lang w:val="fr-CH"/>
        </w:rPr>
        <w:t>naturelle</w:t>
      </w:r>
      <w:r w:rsidR="00DD314C" w:rsidRPr="00801EAF">
        <w:rPr>
          <w:rFonts w:ascii="Times New Roman" w:hAnsi="Times New Roman" w:cs="Times New Roman"/>
          <w:sz w:val="20"/>
          <w:szCs w:val="20"/>
          <w:lang w:val="fr-CH"/>
        </w:rPr>
        <w:t xml:space="preserve"> (altération des roches et</w:t>
      </w:r>
      <w:r w:rsidRPr="00801EAF">
        <w:rPr>
          <w:rFonts w:ascii="Times New Roman" w:hAnsi="Times New Roman" w:cs="Times New Roman"/>
          <w:sz w:val="20"/>
          <w:szCs w:val="20"/>
          <w:lang w:val="fr-CH"/>
        </w:rPr>
        <w:t xml:space="preserve"> lessivage</w:t>
      </w:r>
      <w:r w:rsidR="003A79E5" w:rsidRPr="00801EAF">
        <w:rPr>
          <w:rFonts w:ascii="Times New Roman" w:hAnsi="Times New Roman" w:cs="Times New Roman"/>
          <w:sz w:val="20"/>
          <w:szCs w:val="20"/>
          <w:lang w:val="fr-CH"/>
        </w:rPr>
        <w:t xml:space="preserve"> des sols et zones non saturées</w:t>
      </w:r>
      <w:r w:rsidR="00DD314C" w:rsidRPr="00801EAF">
        <w:rPr>
          <w:rFonts w:ascii="Times New Roman" w:hAnsi="Times New Roman" w:cs="Times New Roman"/>
          <w:sz w:val="20"/>
          <w:szCs w:val="20"/>
          <w:lang w:val="fr-CH"/>
        </w:rPr>
        <w:t>)</w:t>
      </w:r>
      <w:r w:rsidR="003A79E5" w:rsidRPr="00801EAF">
        <w:rPr>
          <w:rFonts w:ascii="Times New Roman" w:hAnsi="Times New Roman" w:cs="Times New Roman"/>
          <w:sz w:val="20"/>
          <w:szCs w:val="20"/>
          <w:lang w:val="fr-CH"/>
        </w:rPr>
        <w:t>. Cependant, p</w:t>
      </w:r>
      <w:r w:rsidRPr="00801EAF">
        <w:rPr>
          <w:rFonts w:ascii="Times New Roman" w:hAnsi="Times New Roman" w:cs="Times New Roman"/>
          <w:sz w:val="20"/>
          <w:szCs w:val="20"/>
          <w:lang w:val="fr-CH"/>
        </w:rPr>
        <w:t xml:space="preserve">our certains forages une contamination anthropique </w:t>
      </w:r>
      <w:r w:rsidR="00972DE4" w:rsidRPr="00801EAF">
        <w:rPr>
          <w:rFonts w:ascii="Times New Roman" w:hAnsi="Times New Roman" w:cs="Times New Roman"/>
          <w:sz w:val="20"/>
          <w:szCs w:val="20"/>
          <w:lang w:val="fr-CH"/>
        </w:rPr>
        <w:t>marquée par de forte teneurs en</w:t>
      </w:r>
      <w:r w:rsidRPr="00801EAF">
        <w:rPr>
          <w:rFonts w:ascii="Times New Roman" w:hAnsi="Times New Roman" w:cs="Times New Roman"/>
          <w:sz w:val="20"/>
          <w:szCs w:val="20"/>
          <w:lang w:val="fr-CH"/>
        </w:rPr>
        <w:t xml:space="preserve"> NO</w:t>
      </w:r>
      <w:r w:rsidRPr="00801EAF">
        <w:rPr>
          <w:rFonts w:ascii="Times New Roman" w:hAnsi="Times New Roman" w:cs="Times New Roman"/>
          <w:sz w:val="20"/>
          <w:szCs w:val="20"/>
          <w:vertAlign w:val="subscript"/>
          <w:lang w:val="fr-CH"/>
        </w:rPr>
        <w:t>3</w:t>
      </w:r>
      <w:r w:rsidRPr="00801EAF">
        <w:rPr>
          <w:rFonts w:ascii="Times New Roman" w:hAnsi="Times New Roman" w:cs="Times New Roman"/>
          <w:sz w:val="20"/>
          <w:szCs w:val="20"/>
          <w:vertAlign w:val="superscript"/>
          <w:lang w:val="fr-CH"/>
        </w:rPr>
        <w:t>-</w:t>
      </w:r>
      <w:r w:rsidRPr="00801EAF">
        <w:rPr>
          <w:rFonts w:ascii="Times New Roman" w:hAnsi="Times New Roman" w:cs="Times New Roman"/>
          <w:sz w:val="20"/>
          <w:szCs w:val="20"/>
          <w:lang w:val="fr-CH"/>
        </w:rPr>
        <w:t>, Cl</w:t>
      </w:r>
      <w:r w:rsidRPr="00801EAF">
        <w:rPr>
          <w:rFonts w:ascii="Times New Roman" w:hAnsi="Times New Roman" w:cs="Times New Roman"/>
          <w:sz w:val="20"/>
          <w:szCs w:val="20"/>
          <w:vertAlign w:val="superscript"/>
          <w:lang w:val="fr-CH"/>
        </w:rPr>
        <w:t>-</w:t>
      </w:r>
      <w:r w:rsidRPr="00801EAF">
        <w:rPr>
          <w:rFonts w:ascii="Times New Roman" w:hAnsi="Times New Roman" w:cs="Times New Roman"/>
          <w:sz w:val="20"/>
          <w:szCs w:val="20"/>
          <w:lang w:val="fr-CH"/>
        </w:rPr>
        <w:t xml:space="preserve"> et K</w:t>
      </w:r>
      <w:r w:rsidRPr="00801EAF">
        <w:rPr>
          <w:rFonts w:ascii="Times New Roman" w:hAnsi="Times New Roman" w:cs="Times New Roman"/>
          <w:sz w:val="20"/>
          <w:szCs w:val="20"/>
          <w:vertAlign w:val="superscript"/>
          <w:lang w:val="fr-CH"/>
        </w:rPr>
        <w:t>+</w:t>
      </w:r>
      <w:r w:rsidR="00A904B4" w:rsidRPr="00801EAF">
        <w:rPr>
          <w:rFonts w:ascii="Times New Roman" w:hAnsi="Times New Roman" w:cs="Times New Roman"/>
          <w:sz w:val="20"/>
          <w:szCs w:val="20"/>
          <w:lang w:val="fr-CH"/>
        </w:rPr>
        <w:t xml:space="preserve"> </w:t>
      </w:r>
      <w:r w:rsidRPr="00801EAF">
        <w:rPr>
          <w:rFonts w:ascii="Times New Roman" w:hAnsi="Times New Roman" w:cs="Times New Roman"/>
          <w:sz w:val="20"/>
          <w:szCs w:val="20"/>
          <w:lang w:val="fr-CH"/>
        </w:rPr>
        <w:t>est présente. Exception faite de quelques échantil</w:t>
      </w:r>
      <w:r w:rsidR="003A79E5" w:rsidRPr="00801EAF">
        <w:rPr>
          <w:rFonts w:ascii="Times New Roman" w:hAnsi="Times New Roman" w:cs="Times New Roman"/>
          <w:sz w:val="20"/>
          <w:szCs w:val="20"/>
          <w:lang w:val="fr-CH"/>
        </w:rPr>
        <w:t>lons contaminés principalement au</w:t>
      </w:r>
      <w:r w:rsidRPr="00801EAF">
        <w:rPr>
          <w:rFonts w:ascii="Times New Roman" w:hAnsi="Times New Roman" w:cs="Times New Roman"/>
          <w:sz w:val="20"/>
          <w:szCs w:val="20"/>
          <w:lang w:val="fr-CH"/>
        </w:rPr>
        <w:t xml:space="preserve"> NO</w:t>
      </w:r>
      <w:r w:rsidRPr="00801EAF">
        <w:rPr>
          <w:rFonts w:ascii="Times New Roman" w:hAnsi="Times New Roman" w:cs="Times New Roman"/>
          <w:sz w:val="20"/>
          <w:szCs w:val="20"/>
          <w:vertAlign w:val="subscript"/>
          <w:lang w:val="fr-CH"/>
        </w:rPr>
        <w:t>3</w:t>
      </w:r>
      <w:r w:rsidRPr="00801EAF">
        <w:rPr>
          <w:rFonts w:ascii="Times New Roman" w:hAnsi="Times New Roman" w:cs="Times New Roman"/>
          <w:sz w:val="20"/>
          <w:szCs w:val="20"/>
          <w:vertAlign w:val="superscript"/>
          <w:lang w:val="fr-CH"/>
        </w:rPr>
        <w:t>-</w:t>
      </w:r>
      <w:r w:rsidR="00BA4FC6" w:rsidRPr="00801EAF">
        <w:rPr>
          <w:rFonts w:ascii="Times New Roman" w:hAnsi="Times New Roman" w:cs="Times New Roman"/>
          <w:sz w:val="20"/>
          <w:szCs w:val="20"/>
          <w:lang w:val="fr-CH"/>
        </w:rPr>
        <w:t xml:space="preserve"> </w:t>
      </w:r>
      <w:r w:rsidR="003A79E5" w:rsidRPr="00801EAF">
        <w:rPr>
          <w:rFonts w:ascii="Times New Roman" w:hAnsi="Times New Roman" w:cs="Times New Roman"/>
          <w:sz w:val="20"/>
          <w:szCs w:val="20"/>
          <w:lang w:val="fr-CH"/>
        </w:rPr>
        <w:t>avec plus</w:t>
      </w:r>
      <w:r w:rsidR="00801EAF">
        <w:rPr>
          <w:rFonts w:ascii="Times New Roman" w:hAnsi="Times New Roman" w:cs="Times New Roman"/>
          <w:sz w:val="20"/>
          <w:szCs w:val="20"/>
          <w:lang w:val="fr-CH"/>
        </w:rPr>
        <w:t xml:space="preserve"> </w:t>
      </w:r>
      <w:r w:rsidR="003A79E5" w:rsidRPr="00801EAF">
        <w:rPr>
          <w:rFonts w:ascii="Times New Roman" w:hAnsi="Times New Roman" w:cs="Times New Roman"/>
          <w:sz w:val="20"/>
          <w:szCs w:val="20"/>
          <w:lang w:val="fr-CH"/>
        </w:rPr>
        <w:t>de</w:t>
      </w:r>
      <w:r w:rsidR="00801EAF">
        <w:rPr>
          <w:rFonts w:ascii="Times New Roman" w:hAnsi="Times New Roman" w:cs="Times New Roman"/>
          <w:sz w:val="20"/>
          <w:szCs w:val="20"/>
          <w:lang w:val="fr-CH"/>
        </w:rPr>
        <w:t xml:space="preserve"> </w:t>
      </w:r>
      <w:r w:rsidR="00DD314C" w:rsidRPr="00801EAF">
        <w:rPr>
          <w:rFonts w:ascii="Times New Roman" w:hAnsi="Times New Roman" w:cs="Times New Roman"/>
          <w:sz w:val="20"/>
          <w:szCs w:val="20"/>
          <w:lang w:val="fr-CH"/>
        </w:rPr>
        <w:t xml:space="preserve">50 mg/l </w:t>
      </w:r>
      <w:r w:rsidR="00972DE4" w:rsidRPr="00801EAF">
        <w:rPr>
          <w:rFonts w:ascii="Times New Roman" w:hAnsi="Times New Roman" w:cs="Times New Roman"/>
          <w:sz w:val="20"/>
          <w:szCs w:val="20"/>
          <w:lang w:val="fr-CH"/>
        </w:rPr>
        <w:t xml:space="preserve">qui est la limite recommandée </w:t>
      </w:r>
      <w:r w:rsidRPr="00801EAF">
        <w:rPr>
          <w:rFonts w:ascii="Times New Roman" w:hAnsi="Times New Roman" w:cs="Times New Roman"/>
          <w:sz w:val="20"/>
          <w:szCs w:val="20"/>
          <w:lang w:val="fr-CH"/>
        </w:rPr>
        <w:t>par l’</w:t>
      </w:r>
      <w:r w:rsidR="003A79E5" w:rsidRPr="00801EAF">
        <w:rPr>
          <w:rFonts w:ascii="Times New Roman" w:hAnsi="Times New Roman" w:cs="Times New Roman"/>
          <w:sz w:val="20"/>
          <w:szCs w:val="20"/>
          <w:lang w:val="fr-CH"/>
        </w:rPr>
        <w:t>Organisation Mondiale de la Santé (</w:t>
      </w:r>
      <w:r w:rsidRPr="00801EAF">
        <w:rPr>
          <w:rFonts w:ascii="Times New Roman" w:hAnsi="Times New Roman" w:cs="Times New Roman"/>
          <w:sz w:val="20"/>
          <w:szCs w:val="20"/>
          <w:lang w:val="fr-CH"/>
        </w:rPr>
        <w:t>OMS</w:t>
      </w:r>
      <w:r w:rsidR="003A79E5" w:rsidRPr="00801EAF">
        <w:rPr>
          <w:rFonts w:ascii="Times New Roman" w:hAnsi="Times New Roman" w:cs="Times New Roman"/>
          <w:sz w:val="20"/>
          <w:szCs w:val="20"/>
          <w:lang w:val="fr-CH"/>
        </w:rPr>
        <w:t>)</w:t>
      </w:r>
      <w:r w:rsidRPr="00801EAF">
        <w:rPr>
          <w:rFonts w:ascii="Times New Roman" w:hAnsi="Times New Roman" w:cs="Times New Roman"/>
          <w:sz w:val="20"/>
          <w:szCs w:val="20"/>
          <w:lang w:val="fr-CH"/>
        </w:rPr>
        <w:t xml:space="preserve">, l’eau de la grande majorité des forages étudiés est </w:t>
      </w:r>
      <w:r w:rsidR="003A79E5" w:rsidRPr="00801EAF">
        <w:rPr>
          <w:rFonts w:ascii="Times New Roman" w:hAnsi="Times New Roman" w:cs="Times New Roman"/>
          <w:sz w:val="20"/>
          <w:szCs w:val="20"/>
          <w:lang w:val="fr-CH"/>
        </w:rPr>
        <w:t>conforme</w:t>
      </w:r>
      <w:r w:rsidRPr="00801EAF">
        <w:rPr>
          <w:rFonts w:ascii="Times New Roman" w:hAnsi="Times New Roman" w:cs="Times New Roman"/>
          <w:sz w:val="20"/>
          <w:szCs w:val="20"/>
          <w:lang w:val="fr-CH"/>
        </w:rPr>
        <w:t xml:space="preserve"> pour la consommation humaine. L’étude montre également que seul un échantillon présente une eau très dure</w:t>
      </w:r>
      <w:r w:rsidR="003A79E5" w:rsidRPr="00801EAF">
        <w:rPr>
          <w:rFonts w:ascii="Times New Roman" w:hAnsi="Times New Roman" w:cs="Times New Roman"/>
          <w:sz w:val="20"/>
          <w:szCs w:val="20"/>
          <w:lang w:val="fr-CH"/>
        </w:rPr>
        <w:t xml:space="preserve"> non conforme</w:t>
      </w:r>
      <w:r w:rsidRPr="00801EAF">
        <w:rPr>
          <w:rFonts w:ascii="Times New Roman" w:hAnsi="Times New Roman" w:cs="Times New Roman"/>
          <w:sz w:val="20"/>
          <w:szCs w:val="20"/>
          <w:lang w:val="fr-CH"/>
        </w:rPr>
        <w:t>.</w:t>
      </w:r>
    </w:p>
    <w:p w14:paraId="7BB3233C" w14:textId="4D490BD6" w:rsidR="00B45094" w:rsidRDefault="00B45094" w:rsidP="00801EAF">
      <w:pPr>
        <w:spacing w:after="120" w:line="240" w:lineRule="auto"/>
        <w:jc w:val="both"/>
        <w:rPr>
          <w:rFonts w:ascii="Times New Roman" w:hAnsi="Times New Roman" w:cs="Times New Roman"/>
          <w:sz w:val="20"/>
          <w:szCs w:val="20"/>
          <w:lang w:val="fr-CH"/>
        </w:rPr>
      </w:pPr>
      <w:r w:rsidRPr="00801EAF">
        <w:rPr>
          <w:rFonts w:ascii="Times New Roman" w:hAnsi="Times New Roman" w:cs="Times New Roman"/>
          <w:b/>
          <w:sz w:val="20"/>
          <w:szCs w:val="20"/>
          <w:lang w:val="fr-CH"/>
        </w:rPr>
        <w:t xml:space="preserve">Mots clés : </w:t>
      </w:r>
      <w:r w:rsidRPr="00801EAF">
        <w:rPr>
          <w:rFonts w:ascii="Times New Roman" w:hAnsi="Times New Roman" w:cs="Times New Roman"/>
          <w:sz w:val="20"/>
          <w:szCs w:val="20"/>
          <w:lang w:val="fr-CH"/>
        </w:rPr>
        <w:t xml:space="preserve">Burkina Faso, </w:t>
      </w:r>
      <w:proofErr w:type="spellStart"/>
      <w:r w:rsidRPr="00801EAF">
        <w:rPr>
          <w:rFonts w:ascii="Times New Roman" w:hAnsi="Times New Roman" w:cs="Times New Roman"/>
          <w:sz w:val="20"/>
          <w:szCs w:val="20"/>
          <w:lang w:val="fr-CH"/>
        </w:rPr>
        <w:t>Tiébélé</w:t>
      </w:r>
      <w:proofErr w:type="spellEnd"/>
      <w:r w:rsidRPr="00801EAF">
        <w:rPr>
          <w:rFonts w:ascii="Times New Roman" w:hAnsi="Times New Roman" w:cs="Times New Roman"/>
          <w:sz w:val="20"/>
          <w:szCs w:val="20"/>
          <w:lang w:val="fr-CH"/>
        </w:rPr>
        <w:t>, Eau souterraine, Ions majeurs, Contamination</w:t>
      </w:r>
    </w:p>
    <w:p w14:paraId="0657E604" w14:textId="77777777" w:rsidR="00801EAF" w:rsidRPr="00801EAF" w:rsidRDefault="00801EAF" w:rsidP="00801EAF">
      <w:pPr>
        <w:spacing w:after="120" w:line="240" w:lineRule="auto"/>
        <w:jc w:val="both"/>
        <w:rPr>
          <w:rFonts w:ascii="Times New Roman" w:hAnsi="Times New Roman" w:cs="Times New Roman"/>
          <w:sz w:val="20"/>
          <w:szCs w:val="20"/>
          <w:lang w:val="fr-CH"/>
        </w:rPr>
      </w:pPr>
    </w:p>
    <w:p w14:paraId="2E84185D" w14:textId="0FAEBEAC" w:rsidR="00AB1404" w:rsidRDefault="00AB1404" w:rsidP="00B45094">
      <w:pPr>
        <w:spacing w:after="120" w:line="240" w:lineRule="auto"/>
        <w:jc w:val="both"/>
        <w:rPr>
          <w:rFonts w:ascii="Times New Roman" w:hAnsi="Times New Roman" w:cs="Times New Roman"/>
          <w:b/>
          <w:sz w:val="28"/>
          <w:szCs w:val="28"/>
          <w:lang w:val="en-US"/>
        </w:rPr>
      </w:pPr>
      <w:r w:rsidRPr="00801EAF">
        <w:rPr>
          <w:rFonts w:ascii="Times New Roman" w:hAnsi="Times New Roman" w:cs="Times New Roman"/>
          <w:b/>
          <w:sz w:val="28"/>
          <w:szCs w:val="28"/>
          <w:lang w:val="en-US"/>
        </w:rPr>
        <w:t xml:space="preserve">Spatial and seasonal variation of the </w:t>
      </w:r>
      <w:proofErr w:type="spellStart"/>
      <w:r w:rsidRPr="00801EAF">
        <w:rPr>
          <w:rFonts w:ascii="Times New Roman" w:hAnsi="Times New Roman" w:cs="Times New Roman"/>
          <w:b/>
          <w:sz w:val="28"/>
          <w:szCs w:val="28"/>
          <w:lang w:val="en-US"/>
        </w:rPr>
        <w:t>physico</w:t>
      </w:r>
      <w:proofErr w:type="spellEnd"/>
      <w:r w:rsidRPr="00801EAF">
        <w:rPr>
          <w:rFonts w:ascii="Times New Roman" w:hAnsi="Times New Roman" w:cs="Times New Roman"/>
          <w:b/>
          <w:sz w:val="28"/>
          <w:szCs w:val="28"/>
          <w:lang w:val="en-US"/>
        </w:rPr>
        <w:t xml:space="preserve">-chemical parameters and the major ions of the groundwater in </w:t>
      </w:r>
      <w:proofErr w:type="spellStart"/>
      <w:r w:rsidRPr="00801EAF">
        <w:rPr>
          <w:rFonts w:ascii="Times New Roman" w:hAnsi="Times New Roman" w:cs="Times New Roman"/>
          <w:b/>
          <w:sz w:val="28"/>
          <w:szCs w:val="28"/>
          <w:lang w:val="en-US"/>
        </w:rPr>
        <w:t>granitoids</w:t>
      </w:r>
      <w:proofErr w:type="spellEnd"/>
      <w:r w:rsidRPr="00801EAF">
        <w:rPr>
          <w:rFonts w:ascii="Times New Roman" w:hAnsi="Times New Roman" w:cs="Times New Roman"/>
          <w:b/>
          <w:sz w:val="28"/>
          <w:szCs w:val="28"/>
          <w:lang w:val="en-US"/>
        </w:rPr>
        <w:t xml:space="preserve"> terranes of </w:t>
      </w:r>
      <w:proofErr w:type="spellStart"/>
      <w:r w:rsidRPr="00801EAF">
        <w:rPr>
          <w:rFonts w:ascii="Times New Roman" w:hAnsi="Times New Roman" w:cs="Times New Roman"/>
          <w:b/>
          <w:sz w:val="28"/>
          <w:szCs w:val="28"/>
          <w:lang w:val="en-US"/>
        </w:rPr>
        <w:t>Tiébélé</w:t>
      </w:r>
      <w:proofErr w:type="spellEnd"/>
      <w:r w:rsidRPr="00801EAF">
        <w:rPr>
          <w:rFonts w:ascii="Times New Roman" w:hAnsi="Times New Roman" w:cs="Times New Roman"/>
          <w:b/>
          <w:sz w:val="28"/>
          <w:szCs w:val="28"/>
          <w:lang w:val="en-US"/>
        </w:rPr>
        <w:t xml:space="preserve"> area (southern Burkina Faso)</w:t>
      </w:r>
    </w:p>
    <w:p w14:paraId="3DD58954" w14:textId="77777777" w:rsidR="00801EAF" w:rsidRPr="00801EAF" w:rsidRDefault="00801EAF" w:rsidP="00B45094">
      <w:pPr>
        <w:spacing w:after="120" w:line="240" w:lineRule="auto"/>
        <w:jc w:val="both"/>
        <w:rPr>
          <w:rFonts w:ascii="Times New Roman" w:hAnsi="Times New Roman" w:cs="Times New Roman"/>
          <w:b/>
          <w:sz w:val="28"/>
          <w:szCs w:val="28"/>
          <w:lang w:val="en-US"/>
        </w:rPr>
      </w:pPr>
    </w:p>
    <w:p w14:paraId="225BACFC" w14:textId="50BAEF88" w:rsidR="00B45094" w:rsidRPr="00801EAF" w:rsidRDefault="00B45094" w:rsidP="00801EAF">
      <w:pPr>
        <w:spacing w:after="120" w:line="240" w:lineRule="auto"/>
        <w:jc w:val="both"/>
        <w:rPr>
          <w:rFonts w:ascii="Times New Roman" w:hAnsi="Times New Roman" w:cs="Times New Roman"/>
          <w:b/>
          <w:sz w:val="20"/>
          <w:szCs w:val="20"/>
          <w:lang w:val="en-US"/>
        </w:rPr>
      </w:pPr>
      <w:r w:rsidRPr="00801EAF">
        <w:rPr>
          <w:rFonts w:ascii="Times New Roman" w:hAnsi="Times New Roman" w:cs="Times New Roman"/>
          <w:b/>
          <w:sz w:val="20"/>
          <w:szCs w:val="20"/>
          <w:lang w:val="en-US"/>
        </w:rPr>
        <w:t>Abstract</w:t>
      </w:r>
    </w:p>
    <w:p w14:paraId="32080083" w14:textId="73EC3026" w:rsidR="00B45094" w:rsidRPr="00801EAF" w:rsidRDefault="00B45094" w:rsidP="00801EAF">
      <w:pPr>
        <w:spacing w:after="120" w:line="240" w:lineRule="auto"/>
        <w:jc w:val="both"/>
        <w:rPr>
          <w:rFonts w:ascii="Times New Roman" w:hAnsi="Times New Roman" w:cs="Times New Roman"/>
          <w:sz w:val="20"/>
          <w:szCs w:val="20"/>
          <w:lang w:val="en-US"/>
        </w:rPr>
      </w:pPr>
      <w:r w:rsidRPr="00801EAF">
        <w:rPr>
          <w:rFonts w:ascii="Times New Roman" w:hAnsi="Times New Roman" w:cs="Times New Roman"/>
          <w:sz w:val="20"/>
          <w:szCs w:val="20"/>
          <w:lang w:val="en-US"/>
        </w:rPr>
        <w:t xml:space="preserve">For the present study, 28 boreholes </w:t>
      </w:r>
      <w:r w:rsidR="00D16C43" w:rsidRPr="00801EAF">
        <w:rPr>
          <w:rFonts w:ascii="Times New Roman" w:hAnsi="Times New Roman" w:cs="Times New Roman"/>
          <w:sz w:val="20"/>
          <w:szCs w:val="20"/>
          <w:lang w:val="en-US"/>
        </w:rPr>
        <w:t xml:space="preserve">localized in </w:t>
      </w:r>
      <w:proofErr w:type="spellStart"/>
      <w:r w:rsidR="00D16C43" w:rsidRPr="00801EAF">
        <w:rPr>
          <w:rFonts w:ascii="Times New Roman" w:hAnsi="Times New Roman" w:cs="Times New Roman"/>
          <w:sz w:val="20"/>
          <w:szCs w:val="20"/>
          <w:lang w:val="en-US"/>
        </w:rPr>
        <w:t>granitoids</w:t>
      </w:r>
      <w:proofErr w:type="spellEnd"/>
      <w:r w:rsidR="009E31F3" w:rsidRPr="00801EAF">
        <w:rPr>
          <w:rFonts w:ascii="Times New Roman" w:hAnsi="Times New Roman" w:cs="Times New Roman"/>
          <w:sz w:val="20"/>
          <w:szCs w:val="20"/>
          <w:lang w:val="en-US"/>
        </w:rPr>
        <w:t xml:space="preserve"> terranes</w:t>
      </w:r>
      <w:r w:rsidR="00D16C43" w:rsidRPr="00801EAF">
        <w:rPr>
          <w:rFonts w:ascii="Times New Roman" w:hAnsi="Times New Roman" w:cs="Times New Roman"/>
          <w:sz w:val="20"/>
          <w:szCs w:val="20"/>
          <w:lang w:val="en-US"/>
        </w:rPr>
        <w:t xml:space="preserve"> </w:t>
      </w:r>
      <w:r w:rsidR="00D407ED" w:rsidRPr="00801EAF">
        <w:rPr>
          <w:rFonts w:ascii="Times New Roman" w:hAnsi="Times New Roman" w:cs="Times New Roman"/>
          <w:sz w:val="20"/>
          <w:szCs w:val="20"/>
          <w:lang w:val="en-US"/>
        </w:rPr>
        <w:t>were</w:t>
      </w:r>
      <w:r w:rsidR="00D16C43" w:rsidRPr="00801EAF">
        <w:rPr>
          <w:rFonts w:ascii="Times New Roman" w:hAnsi="Times New Roman" w:cs="Times New Roman"/>
          <w:sz w:val="20"/>
          <w:szCs w:val="20"/>
          <w:lang w:val="en-US"/>
        </w:rPr>
        <w:t xml:space="preserve"> </w:t>
      </w:r>
      <w:r w:rsidRPr="00801EAF">
        <w:rPr>
          <w:rFonts w:ascii="Times New Roman" w:hAnsi="Times New Roman" w:cs="Times New Roman"/>
          <w:sz w:val="20"/>
          <w:szCs w:val="20"/>
          <w:lang w:val="en-US"/>
        </w:rPr>
        <w:t xml:space="preserve">sampled in </w:t>
      </w:r>
      <w:proofErr w:type="spellStart"/>
      <w:r w:rsidRPr="00801EAF">
        <w:rPr>
          <w:rFonts w:ascii="Times New Roman" w:hAnsi="Times New Roman" w:cs="Times New Roman"/>
          <w:sz w:val="20"/>
          <w:szCs w:val="20"/>
          <w:lang w:val="en-US"/>
        </w:rPr>
        <w:t>Tiébélé</w:t>
      </w:r>
      <w:proofErr w:type="spellEnd"/>
      <w:r w:rsidR="00D16C43" w:rsidRPr="00801EAF">
        <w:rPr>
          <w:rFonts w:ascii="Times New Roman" w:hAnsi="Times New Roman" w:cs="Times New Roman"/>
          <w:sz w:val="20"/>
          <w:szCs w:val="20"/>
          <w:lang w:val="en-US"/>
        </w:rPr>
        <w:t xml:space="preserve"> area (southern </w:t>
      </w:r>
      <w:r w:rsidRPr="00801EAF">
        <w:rPr>
          <w:rFonts w:ascii="Times New Roman" w:hAnsi="Times New Roman" w:cs="Times New Roman"/>
          <w:sz w:val="20"/>
          <w:szCs w:val="20"/>
          <w:lang w:val="en-US"/>
        </w:rPr>
        <w:t>Burkina Faso</w:t>
      </w:r>
      <w:r w:rsidR="00D16C43" w:rsidRPr="00801EAF">
        <w:rPr>
          <w:rFonts w:ascii="Times New Roman" w:hAnsi="Times New Roman" w:cs="Times New Roman"/>
          <w:sz w:val="20"/>
          <w:szCs w:val="20"/>
          <w:lang w:val="en-US"/>
        </w:rPr>
        <w:t>)</w:t>
      </w:r>
      <w:r w:rsidRPr="00801EAF">
        <w:rPr>
          <w:rFonts w:ascii="Times New Roman" w:hAnsi="Times New Roman" w:cs="Times New Roman"/>
          <w:sz w:val="20"/>
          <w:szCs w:val="20"/>
          <w:lang w:val="en-US"/>
        </w:rPr>
        <w:t xml:space="preserve"> </w:t>
      </w:r>
      <w:r w:rsidR="007B26ED" w:rsidRPr="00801EAF">
        <w:rPr>
          <w:rFonts w:ascii="Times New Roman" w:hAnsi="Times New Roman" w:cs="Times New Roman"/>
          <w:sz w:val="20"/>
          <w:szCs w:val="20"/>
          <w:lang w:val="en-US"/>
        </w:rPr>
        <w:t>in order to characterize the</w:t>
      </w:r>
      <w:r w:rsidR="00196F83" w:rsidRPr="00801EAF">
        <w:rPr>
          <w:rFonts w:ascii="Times New Roman" w:hAnsi="Times New Roman" w:cs="Times New Roman"/>
          <w:sz w:val="20"/>
          <w:szCs w:val="20"/>
          <w:lang w:val="en-US"/>
        </w:rPr>
        <w:t xml:space="preserve"> </w:t>
      </w:r>
      <w:r w:rsidR="007B26ED" w:rsidRPr="00801EAF">
        <w:rPr>
          <w:rFonts w:ascii="Times New Roman" w:hAnsi="Times New Roman" w:cs="Times New Roman"/>
          <w:sz w:val="20"/>
          <w:szCs w:val="20"/>
          <w:lang w:val="en-US"/>
        </w:rPr>
        <w:t xml:space="preserve">spatial and seasonal variation of their </w:t>
      </w:r>
      <w:proofErr w:type="spellStart"/>
      <w:r w:rsidR="007B26ED" w:rsidRPr="00801EAF">
        <w:rPr>
          <w:rFonts w:ascii="Times New Roman" w:hAnsi="Times New Roman" w:cs="Times New Roman"/>
          <w:sz w:val="20"/>
          <w:szCs w:val="20"/>
          <w:lang w:val="en-US"/>
        </w:rPr>
        <w:t>physico</w:t>
      </w:r>
      <w:proofErr w:type="spellEnd"/>
      <w:r w:rsidR="007B26ED" w:rsidRPr="00801EAF">
        <w:rPr>
          <w:rFonts w:ascii="Times New Roman" w:hAnsi="Times New Roman" w:cs="Times New Roman"/>
          <w:sz w:val="20"/>
          <w:szCs w:val="20"/>
          <w:lang w:val="en-US"/>
        </w:rPr>
        <w:t>-chemical parameters</w:t>
      </w:r>
      <w:r w:rsidRPr="00801EAF">
        <w:rPr>
          <w:rFonts w:ascii="Times New Roman" w:hAnsi="Times New Roman" w:cs="Times New Roman"/>
          <w:sz w:val="20"/>
          <w:szCs w:val="20"/>
          <w:lang w:val="en-US"/>
        </w:rPr>
        <w:t xml:space="preserve">. The laboratory analyzes </w:t>
      </w:r>
      <w:r w:rsidR="00900870" w:rsidRPr="00801EAF">
        <w:rPr>
          <w:rFonts w:ascii="Times New Roman" w:hAnsi="Times New Roman" w:cs="Times New Roman"/>
          <w:sz w:val="20"/>
          <w:szCs w:val="20"/>
          <w:lang w:val="en-US"/>
        </w:rPr>
        <w:t>were about</w:t>
      </w:r>
      <w:r w:rsidR="00D16C43" w:rsidRPr="00801EAF">
        <w:rPr>
          <w:rFonts w:ascii="Times New Roman" w:hAnsi="Times New Roman" w:cs="Times New Roman"/>
          <w:sz w:val="20"/>
          <w:szCs w:val="20"/>
          <w:lang w:val="en-US"/>
        </w:rPr>
        <w:t xml:space="preserve"> </w:t>
      </w:r>
      <w:r w:rsidRPr="00801EAF">
        <w:rPr>
          <w:rFonts w:ascii="Times New Roman" w:hAnsi="Times New Roman" w:cs="Times New Roman"/>
          <w:sz w:val="20"/>
          <w:szCs w:val="20"/>
          <w:lang w:val="en-US"/>
        </w:rPr>
        <w:t>HCO</w:t>
      </w:r>
      <w:r w:rsidRPr="00801EAF">
        <w:rPr>
          <w:rFonts w:ascii="Times New Roman" w:hAnsi="Times New Roman" w:cs="Times New Roman"/>
          <w:sz w:val="20"/>
          <w:szCs w:val="20"/>
          <w:vertAlign w:val="subscript"/>
          <w:lang w:val="en-US"/>
        </w:rPr>
        <w:t>3</w:t>
      </w:r>
      <w:r w:rsidRPr="00801EAF">
        <w:rPr>
          <w:rFonts w:ascii="Times New Roman" w:hAnsi="Times New Roman" w:cs="Times New Roman"/>
          <w:sz w:val="20"/>
          <w:szCs w:val="20"/>
          <w:vertAlign w:val="superscript"/>
          <w:lang w:val="en-US"/>
        </w:rPr>
        <w:t>-</w:t>
      </w:r>
      <w:r w:rsidRPr="00801EAF">
        <w:rPr>
          <w:rFonts w:ascii="Times New Roman" w:hAnsi="Times New Roman" w:cs="Times New Roman"/>
          <w:sz w:val="20"/>
          <w:szCs w:val="20"/>
          <w:lang w:val="en-US"/>
        </w:rPr>
        <w:t>, SO</w:t>
      </w:r>
      <w:r w:rsidRPr="00801EAF">
        <w:rPr>
          <w:rFonts w:ascii="Times New Roman" w:hAnsi="Times New Roman" w:cs="Times New Roman"/>
          <w:sz w:val="20"/>
          <w:szCs w:val="20"/>
          <w:vertAlign w:val="subscript"/>
          <w:lang w:val="en-US"/>
        </w:rPr>
        <w:t>4</w:t>
      </w:r>
      <w:r w:rsidRPr="00801EAF">
        <w:rPr>
          <w:rFonts w:ascii="Times New Roman" w:hAnsi="Times New Roman" w:cs="Times New Roman"/>
          <w:sz w:val="20"/>
          <w:szCs w:val="20"/>
          <w:vertAlign w:val="superscript"/>
          <w:lang w:val="en-US"/>
        </w:rPr>
        <w:t>2-</w:t>
      </w:r>
      <w:r w:rsidRPr="00801EAF">
        <w:rPr>
          <w:rFonts w:ascii="Times New Roman" w:hAnsi="Times New Roman" w:cs="Times New Roman"/>
          <w:sz w:val="20"/>
          <w:szCs w:val="20"/>
          <w:lang w:val="en-US"/>
        </w:rPr>
        <w:t>, NO</w:t>
      </w:r>
      <w:r w:rsidRPr="00801EAF">
        <w:rPr>
          <w:rFonts w:ascii="Times New Roman" w:hAnsi="Times New Roman" w:cs="Times New Roman"/>
          <w:sz w:val="20"/>
          <w:szCs w:val="20"/>
          <w:vertAlign w:val="subscript"/>
          <w:lang w:val="en-US"/>
        </w:rPr>
        <w:t>3</w:t>
      </w:r>
      <w:r w:rsidRPr="00801EAF">
        <w:rPr>
          <w:rFonts w:ascii="Times New Roman" w:hAnsi="Times New Roman" w:cs="Times New Roman"/>
          <w:sz w:val="20"/>
          <w:szCs w:val="20"/>
          <w:vertAlign w:val="superscript"/>
          <w:lang w:val="en-US"/>
        </w:rPr>
        <w:t>-</w:t>
      </w:r>
      <w:r w:rsidRPr="00801EAF">
        <w:rPr>
          <w:rFonts w:ascii="Times New Roman" w:hAnsi="Times New Roman" w:cs="Times New Roman"/>
          <w:sz w:val="20"/>
          <w:szCs w:val="20"/>
          <w:lang w:val="en-US"/>
        </w:rPr>
        <w:t>, Cl</w:t>
      </w:r>
      <w:r w:rsidRPr="00801EAF">
        <w:rPr>
          <w:rFonts w:ascii="Times New Roman" w:hAnsi="Times New Roman" w:cs="Times New Roman"/>
          <w:sz w:val="20"/>
          <w:szCs w:val="20"/>
          <w:vertAlign w:val="superscript"/>
          <w:lang w:val="en-US"/>
        </w:rPr>
        <w:t>-</w:t>
      </w:r>
      <w:r w:rsidR="00900870" w:rsidRPr="00801EAF">
        <w:rPr>
          <w:rFonts w:ascii="Times New Roman" w:hAnsi="Times New Roman" w:cs="Times New Roman"/>
          <w:sz w:val="20"/>
          <w:szCs w:val="20"/>
          <w:lang w:val="en-US"/>
        </w:rPr>
        <w:t>,</w:t>
      </w:r>
      <w:r w:rsidRPr="00801EAF">
        <w:rPr>
          <w:rFonts w:ascii="Times New Roman" w:hAnsi="Times New Roman" w:cs="Times New Roman"/>
          <w:sz w:val="20"/>
          <w:szCs w:val="20"/>
          <w:lang w:val="en-US"/>
        </w:rPr>
        <w:t xml:space="preserve"> K</w:t>
      </w:r>
      <w:r w:rsidRPr="00801EAF">
        <w:rPr>
          <w:rFonts w:ascii="Times New Roman" w:hAnsi="Times New Roman" w:cs="Times New Roman"/>
          <w:sz w:val="20"/>
          <w:szCs w:val="20"/>
          <w:vertAlign w:val="superscript"/>
          <w:lang w:val="en-US"/>
        </w:rPr>
        <w:t>+</w:t>
      </w:r>
      <w:r w:rsidRPr="00801EAF">
        <w:rPr>
          <w:rFonts w:ascii="Times New Roman" w:hAnsi="Times New Roman" w:cs="Times New Roman"/>
          <w:sz w:val="20"/>
          <w:szCs w:val="20"/>
          <w:lang w:val="en-US"/>
        </w:rPr>
        <w:t>, Na</w:t>
      </w:r>
      <w:r w:rsidRPr="00801EAF">
        <w:rPr>
          <w:rFonts w:ascii="Times New Roman" w:hAnsi="Times New Roman" w:cs="Times New Roman"/>
          <w:sz w:val="20"/>
          <w:szCs w:val="20"/>
          <w:vertAlign w:val="superscript"/>
          <w:lang w:val="en-US"/>
        </w:rPr>
        <w:t>+</w:t>
      </w:r>
      <w:r w:rsidRPr="00801EAF">
        <w:rPr>
          <w:rFonts w:ascii="Times New Roman" w:hAnsi="Times New Roman" w:cs="Times New Roman"/>
          <w:sz w:val="20"/>
          <w:szCs w:val="20"/>
          <w:lang w:val="en-US"/>
        </w:rPr>
        <w:t>, Ca</w:t>
      </w:r>
      <w:r w:rsidRPr="00801EAF">
        <w:rPr>
          <w:rFonts w:ascii="Times New Roman" w:hAnsi="Times New Roman" w:cs="Times New Roman"/>
          <w:sz w:val="20"/>
          <w:szCs w:val="20"/>
          <w:vertAlign w:val="superscript"/>
          <w:lang w:val="en-US"/>
        </w:rPr>
        <w:t>2+</w:t>
      </w:r>
      <w:r w:rsidRPr="00801EAF">
        <w:rPr>
          <w:rFonts w:ascii="Times New Roman" w:hAnsi="Times New Roman" w:cs="Times New Roman"/>
          <w:sz w:val="20"/>
          <w:szCs w:val="20"/>
          <w:lang w:val="en-US"/>
        </w:rPr>
        <w:t>, Mg</w:t>
      </w:r>
      <w:r w:rsidRPr="00801EAF">
        <w:rPr>
          <w:rFonts w:ascii="Times New Roman" w:hAnsi="Times New Roman" w:cs="Times New Roman"/>
          <w:sz w:val="20"/>
          <w:szCs w:val="20"/>
          <w:vertAlign w:val="superscript"/>
          <w:lang w:val="en-US"/>
        </w:rPr>
        <w:t>2+</w:t>
      </w:r>
      <w:r w:rsidRPr="00801EAF">
        <w:rPr>
          <w:rFonts w:ascii="Times New Roman" w:hAnsi="Times New Roman" w:cs="Times New Roman"/>
          <w:sz w:val="20"/>
          <w:szCs w:val="20"/>
          <w:lang w:val="en-US"/>
        </w:rPr>
        <w:t xml:space="preserve">. The results show a high spatial distribution of the parameters. Most of the cations do not show an increase of </w:t>
      </w:r>
      <w:proofErr w:type="gramStart"/>
      <w:r w:rsidRPr="00801EAF">
        <w:rPr>
          <w:rFonts w:ascii="Times New Roman" w:hAnsi="Times New Roman" w:cs="Times New Roman"/>
          <w:sz w:val="20"/>
          <w:szCs w:val="20"/>
          <w:lang w:val="en-US"/>
        </w:rPr>
        <w:t>theirs</w:t>
      </w:r>
      <w:proofErr w:type="gramEnd"/>
      <w:r w:rsidRPr="00801EAF">
        <w:rPr>
          <w:rFonts w:ascii="Times New Roman" w:hAnsi="Times New Roman" w:cs="Times New Roman"/>
          <w:sz w:val="20"/>
          <w:szCs w:val="20"/>
          <w:lang w:val="en-US"/>
        </w:rPr>
        <w:t xml:space="preserve"> concentrations during the rainy season in comparison with dry season data. On the other hand, the anions show increase of their concentrations </w:t>
      </w:r>
      <w:r w:rsidR="00D16C43" w:rsidRPr="00801EAF">
        <w:rPr>
          <w:rFonts w:ascii="Times New Roman" w:hAnsi="Times New Roman" w:cs="Times New Roman"/>
          <w:sz w:val="20"/>
          <w:szCs w:val="20"/>
          <w:lang w:val="en-US"/>
        </w:rPr>
        <w:t xml:space="preserve">during </w:t>
      </w:r>
      <w:r w:rsidRPr="00801EAF">
        <w:rPr>
          <w:rFonts w:ascii="Times New Roman" w:hAnsi="Times New Roman" w:cs="Times New Roman"/>
          <w:sz w:val="20"/>
          <w:szCs w:val="20"/>
          <w:lang w:val="en-US"/>
        </w:rPr>
        <w:t xml:space="preserve">the rainy season. Regarding the mean concentrations, the following order </w:t>
      </w:r>
      <w:r w:rsidR="00044104" w:rsidRPr="00801EAF">
        <w:rPr>
          <w:rFonts w:ascii="Times New Roman" w:hAnsi="Times New Roman" w:cs="Times New Roman"/>
          <w:sz w:val="20"/>
          <w:szCs w:val="20"/>
          <w:lang w:val="en-US"/>
        </w:rPr>
        <w:t xml:space="preserve">was </w:t>
      </w:r>
      <w:r w:rsidRPr="00801EAF">
        <w:rPr>
          <w:rFonts w:ascii="Times New Roman" w:hAnsi="Times New Roman" w:cs="Times New Roman"/>
          <w:sz w:val="20"/>
          <w:szCs w:val="20"/>
          <w:lang w:val="en-US"/>
        </w:rPr>
        <w:t>found in the present study: HCO</w:t>
      </w:r>
      <w:r w:rsidRPr="00801EAF">
        <w:rPr>
          <w:rFonts w:ascii="Times New Roman" w:hAnsi="Times New Roman" w:cs="Times New Roman"/>
          <w:sz w:val="20"/>
          <w:szCs w:val="20"/>
          <w:vertAlign w:val="subscript"/>
          <w:lang w:val="en-US"/>
        </w:rPr>
        <w:t>3</w:t>
      </w:r>
      <w:r w:rsidRPr="00801EAF">
        <w:rPr>
          <w:rFonts w:ascii="Times New Roman" w:hAnsi="Times New Roman" w:cs="Times New Roman"/>
          <w:sz w:val="20"/>
          <w:szCs w:val="20"/>
          <w:vertAlign w:val="superscript"/>
          <w:lang w:val="en-US"/>
        </w:rPr>
        <w:t>-</w:t>
      </w:r>
      <w:r w:rsidRPr="00801EAF">
        <w:rPr>
          <w:rFonts w:ascii="Times New Roman" w:hAnsi="Times New Roman" w:cs="Times New Roman"/>
          <w:sz w:val="20"/>
          <w:szCs w:val="20"/>
          <w:lang w:val="en-US"/>
        </w:rPr>
        <w:t>&gt;Ca</w:t>
      </w:r>
      <w:r w:rsidRPr="00801EAF">
        <w:rPr>
          <w:rFonts w:ascii="Times New Roman" w:hAnsi="Times New Roman" w:cs="Times New Roman"/>
          <w:sz w:val="20"/>
          <w:szCs w:val="20"/>
          <w:vertAlign w:val="superscript"/>
          <w:lang w:val="en-US"/>
        </w:rPr>
        <w:t>2+</w:t>
      </w:r>
      <w:r w:rsidRPr="00801EAF">
        <w:rPr>
          <w:rFonts w:ascii="Times New Roman" w:hAnsi="Times New Roman" w:cs="Times New Roman"/>
          <w:sz w:val="20"/>
          <w:szCs w:val="20"/>
          <w:lang w:val="en-US"/>
        </w:rPr>
        <w:t>&gt;Na</w:t>
      </w:r>
      <w:r w:rsidRPr="00801EAF">
        <w:rPr>
          <w:rFonts w:ascii="Times New Roman" w:hAnsi="Times New Roman" w:cs="Times New Roman"/>
          <w:sz w:val="20"/>
          <w:szCs w:val="20"/>
          <w:vertAlign w:val="superscript"/>
          <w:lang w:val="en-US"/>
        </w:rPr>
        <w:t>+</w:t>
      </w:r>
      <w:r w:rsidRPr="00801EAF">
        <w:rPr>
          <w:rFonts w:ascii="Times New Roman" w:hAnsi="Times New Roman" w:cs="Times New Roman"/>
          <w:sz w:val="20"/>
          <w:szCs w:val="20"/>
          <w:lang w:val="en-US"/>
        </w:rPr>
        <w:t>&gt;NO</w:t>
      </w:r>
      <w:r w:rsidRPr="00801EAF">
        <w:rPr>
          <w:rFonts w:ascii="Times New Roman" w:hAnsi="Times New Roman" w:cs="Times New Roman"/>
          <w:sz w:val="20"/>
          <w:szCs w:val="20"/>
          <w:vertAlign w:val="subscript"/>
          <w:lang w:val="en-US"/>
        </w:rPr>
        <w:t>3</w:t>
      </w:r>
      <w:r w:rsidRPr="00801EAF">
        <w:rPr>
          <w:rFonts w:ascii="Times New Roman" w:hAnsi="Times New Roman" w:cs="Times New Roman"/>
          <w:sz w:val="20"/>
          <w:szCs w:val="20"/>
          <w:vertAlign w:val="superscript"/>
          <w:lang w:val="en-US"/>
        </w:rPr>
        <w:t>-</w:t>
      </w:r>
      <w:r w:rsidRPr="00801EAF">
        <w:rPr>
          <w:rFonts w:ascii="Times New Roman" w:hAnsi="Times New Roman" w:cs="Times New Roman"/>
          <w:sz w:val="20"/>
          <w:szCs w:val="20"/>
          <w:lang w:val="en-US"/>
        </w:rPr>
        <w:t>=Mg</w:t>
      </w:r>
      <w:r w:rsidRPr="00801EAF">
        <w:rPr>
          <w:rFonts w:ascii="Times New Roman" w:hAnsi="Times New Roman" w:cs="Times New Roman"/>
          <w:sz w:val="20"/>
          <w:szCs w:val="20"/>
          <w:vertAlign w:val="superscript"/>
          <w:lang w:val="en-US"/>
        </w:rPr>
        <w:t>2+</w:t>
      </w:r>
      <w:r w:rsidRPr="00801EAF">
        <w:rPr>
          <w:rFonts w:ascii="Times New Roman" w:hAnsi="Times New Roman" w:cs="Times New Roman"/>
          <w:sz w:val="20"/>
          <w:szCs w:val="20"/>
          <w:lang w:val="en-US"/>
        </w:rPr>
        <w:t>&gt;Cl</w:t>
      </w:r>
      <w:r w:rsidRPr="00801EAF">
        <w:rPr>
          <w:rFonts w:ascii="Times New Roman" w:hAnsi="Times New Roman" w:cs="Times New Roman"/>
          <w:sz w:val="20"/>
          <w:szCs w:val="20"/>
          <w:vertAlign w:val="superscript"/>
          <w:lang w:val="en-US"/>
        </w:rPr>
        <w:t>-</w:t>
      </w:r>
      <w:r w:rsidRPr="00801EAF">
        <w:rPr>
          <w:rFonts w:ascii="Times New Roman" w:hAnsi="Times New Roman" w:cs="Times New Roman"/>
          <w:sz w:val="20"/>
          <w:szCs w:val="20"/>
          <w:lang w:val="en-US"/>
        </w:rPr>
        <w:t>&gt;SO</w:t>
      </w:r>
      <w:r w:rsidRPr="00801EAF">
        <w:rPr>
          <w:rFonts w:ascii="Times New Roman" w:hAnsi="Times New Roman" w:cs="Times New Roman"/>
          <w:sz w:val="20"/>
          <w:szCs w:val="20"/>
          <w:vertAlign w:val="subscript"/>
          <w:lang w:val="en-US"/>
        </w:rPr>
        <w:t>4</w:t>
      </w:r>
      <w:r w:rsidRPr="00801EAF">
        <w:rPr>
          <w:rFonts w:ascii="Times New Roman" w:hAnsi="Times New Roman" w:cs="Times New Roman"/>
          <w:sz w:val="20"/>
          <w:szCs w:val="20"/>
          <w:vertAlign w:val="superscript"/>
          <w:lang w:val="en-US"/>
        </w:rPr>
        <w:t>2-</w:t>
      </w:r>
      <w:r w:rsidRPr="00801EAF">
        <w:rPr>
          <w:rFonts w:ascii="Times New Roman" w:hAnsi="Times New Roman" w:cs="Times New Roman"/>
          <w:sz w:val="20"/>
          <w:szCs w:val="20"/>
          <w:lang w:val="en-US"/>
        </w:rPr>
        <w:t>&gt;K</w:t>
      </w:r>
      <w:r w:rsidRPr="00801EAF">
        <w:rPr>
          <w:rFonts w:ascii="Times New Roman" w:hAnsi="Times New Roman" w:cs="Times New Roman"/>
          <w:sz w:val="20"/>
          <w:szCs w:val="20"/>
          <w:vertAlign w:val="superscript"/>
          <w:lang w:val="en-US"/>
        </w:rPr>
        <w:t>+</w:t>
      </w:r>
      <w:r w:rsidRPr="00801EAF">
        <w:rPr>
          <w:rFonts w:ascii="Times New Roman" w:hAnsi="Times New Roman" w:cs="Times New Roman"/>
          <w:sz w:val="20"/>
          <w:szCs w:val="20"/>
          <w:lang w:val="en-US"/>
        </w:rPr>
        <w:t xml:space="preserve"> in the dry season and </w:t>
      </w:r>
      <w:r w:rsidR="00BA4FC6" w:rsidRPr="00801EAF">
        <w:rPr>
          <w:rFonts w:ascii="Times New Roman" w:hAnsi="Times New Roman" w:cs="Times New Roman"/>
          <w:sz w:val="20"/>
          <w:szCs w:val="20"/>
          <w:lang w:val="en-US"/>
        </w:rPr>
        <w:br/>
      </w:r>
      <w:r w:rsidRPr="00801EAF">
        <w:rPr>
          <w:rFonts w:ascii="Times New Roman" w:hAnsi="Times New Roman" w:cs="Times New Roman"/>
          <w:sz w:val="20"/>
          <w:szCs w:val="20"/>
          <w:lang w:val="en-US"/>
        </w:rPr>
        <w:t>HCO</w:t>
      </w:r>
      <w:r w:rsidRPr="00801EAF">
        <w:rPr>
          <w:rFonts w:ascii="Times New Roman" w:hAnsi="Times New Roman" w:cs="Times New Roman"/>
          <w:sz w:val="20"/>
          <w:szCs w:val="20"/>
          <w:vertAlign w:val="subscript"/>
          <w:lang w:val="en-US"/>
        </w:rPr>
        <w:t>3</w:t>
      </w:r>
      <w:r w:rsidRPr="00801EAF">
        <w:rPr>
          <w:rFonts w:ascii="Times New Roman" w:hAnsi="Times New Roman" w:cs="Times New Roman"/>
          <w:sz w:val="20"/>
          <w:szCs w:val="20"/>
          <w:vertAlign w:val="superscript"/>
          <w:lang w:val="en-US"/>
        </w:rPr>
        <w:t>-</w:t>
      </w:r>
      <w:r w:rsidRPr="00801EAF">
        <w:rPr>
          <w:rFonts w:ascii="Times New Roman" w:hAnsi="Times New Roman" w:cs="Times New Roman"/>
          <w:sz w:val="20"/>
          <w:szCs w:val="20"/>
          <w:lang w:val="en-US"/>
        </w:rPr>
        <w:t>&gt;Ca</w:t>
      </w:r>
      <w:r w:rsidRPr="00801EAF">
        <w:rPr>
          <w:rFonts w:ascii="Times New Roman" w:hAnsi="Times New Roman" w:cs="Times New Roman"/>
          <w:sz w:val="20"/>
          <w:szCs w:val="20"/>
          <w:vertAlign w:val="superscript"/>
          <w:lang w:val="en-US"/>
        </w:rPr>
        <w:t>2+</w:t>
      </w:r>
      <w:r w:rsidRPr="00801EAF">
        <w:rPr>
          <w:rFonts w:ascii="Times New Roman" w:hAnsi="Times New Roman" w:cs="Times New Roman"/>
          <w:sz w:val="20"/>
          <w:szCs w:val="20"/>
          <w:lang w:val="en-US"/>
        </w:rPr>
        <w:t>&gt;Na</w:t>
      </w:r>
      <w:r w:rsidRPr="00801EAF">
        <w:rPr>
          <w:rFonts w:ascii="Times New Roman" w:hAnsi="Times New Roman" w:cs="Times New Roman"/>
          <w:sz w:val="20"/>
          <w:szCs w:val="20"/>
          <w:vertAlign w:val="superscript"/>
          <w:lang w:val="en-US"/>
        </w:rPr>
        <w:t>+</w:t>
      </w:r>
      <w:r w:rsidRPr="00801EAF">
        <w:rPr>
          <w:rFonts w:ascii="Times New Roman" w:hAnsi="Times New Roman" w:cs="Times New Roman"/>
          <w:sz w:val="20"/>
          <w:szCs w:val="20"/>
          <w:lang w:val="en-US"/>
        </w:rPr>
        <w:t>&gt;NO</w:t>
      </w:r>
      <w:r w:rsidRPr="00801EAF">
        <w:rPr>
          <w:rFonts w:ascii="Times New Roman" w:hAnsi="Times New Roman" w:cs="Times New Roman"/>
          <w:sz w:val="20"/>
          <w:szCs w:val="20"/>
          <w:vertAlign w:val="subscript"/>
          <w:lang w:val="en-US"/>
        </w:rPr>
        <w:t>3</w:t>
      </w:r>
      <w:r w:rsidRPr="00801EAF">
        <w:rPr>
          <w:rFonts w:ascii="Times New Roman" w:hAnsi="Times New Roman" w:cs="Times New Roman"/>
          <w:sz w:val="20"/>
          <w:szCs w:val="20"/>
          <w:vertAlign w:val="superscript"/>
          <w:lang w:val="en-US"/>
        </w:rPr>
        <w:t>-</w:t>
      </w:r>
      <w:r w:rsidRPr="00801EAF">
        <w:rPr>
          <w:rFonts w:ascii="Times New Roman" w:hAnsi="Times New Roman" w:cs="Times New Roman"/>
          <w:sz w:val="20"/>
          <w:szCs w:val="20"/>
          <w:lang w:val="en-US"/>
        </w:rPr>
        <w:t>&gt;Mg</w:t>
      </w:r>
      <w:r w:rsidRPr="00801EAF">
        <w:rPr>
          <w:rFonts w:ascii="Times New Roman" w:hAnsi="Times New Roman" w:cs="Times New Roman"/>
          <w:sz w:val="20"/>
          <w:szCs w:val="20"/>
          <w:vertAlign w:val="superscript"/>
          <w:lang w:val="en-US"/>
        </w:rPr>
        <w:t>2+</w:t>
      </w:r>
      <w:r w:rsidRPr="00801EAF">
        <w:rPr>
          <w:rFonts w:ascii="Times New Roman" w:hAnsi="Times New Roman" w:cs="Times New Roman"/>
          <w:sz w:val="20"/>
          <w:szCs w:val="20"/>
          <w:lang w:val="en-US"/>
        </w:rPr>
        <w:t>&gt;SO</w:t>
      </w:r>
      <w:r w:rsidRPr="00801EAF">
        <w:rPr>
          <w:rFonts w:ascii="Times New Roman" w:hAnsi="Times New Roman" w:cs="Times New Roman"/>
          <w:sz w:val="20"/>
          <w:szCs w:val="20"/>
          <w:vertAlign w:val="subscript"/>
          <w:lang w:val="en-US"/>
        </w:rPr>
        <w:t>4</w:t>
      </w:r>
      <w:r w:rsidRPr="00801EAF">
        <w:rPr>
          <w:rFonts w:ascii="Times New Roman" w:hAnsi="Times New Roman" w:cs="Times New Roman"/>
          <w:sz w:val="20"/>
          <w:szCs w:val="20"/>
          <w:vertAlign w:val="superscript"/>
          <w:lang w:val="en-US"/>
        </w:rPr>
        <w:t>2-</w:t>
      </w:r>
      <w:r w:rsidRPr="00801EAF">
        <w:rPr>
          <w:rFonts w:ascii="Times New Roman" w:hAnsi="Times New Roman" w:cs="Times New Roman"/>
          <w:sz w:val="20"/>
          <w:szCs w:val="20"/>
          <w:lang w:val="en-US"/>
        </w:rPr>
        <w:t>&gt;Cl</w:t>
      </w:r>
      <w:r w:rsidRPr="00801EAF">
        <w:rPr>
          <w:rFonts w:ascii="Times New Roman" w:hAnsi="Times New Roman" w:cs="Times New Roman"/>
          <w:sz w:val="20"/>
          <w:szCs w:val="20"/>
          <w:vertAlign w:val="superscript"/>
          <w:lang w:val="en-US"/>
        </w:rPr>
        <w:t>-</w:t>
      </w:r>
      <w:r w:rsidRPr="00801EAF">
        <w:rPr>
          <w:rFonts w:ascii="Times New Roman" w:hAnsi="Times New Roman" w:cs="Times New Roman"/>
          <w:sz w:val="20"/>
          <w:szCs w:val="20"/>
          <w:lang w:val="en-US"/>
        </w:rPr>
        <w:t>&gt;K</w:t>
      </w:r>
      <w:r w:rsidRPr="00801EAF">
        <w:rPr>
          <w:rFonts w:ascii="Times New Roman" w:hAnsi="Times New Roman" w:cs="Times New Roman"/>
          <w:sz w:val="20"/>
          <w:szCs w:val="20"/>
          <w:vertAlign w:val="superscript"/>
          <w:lang w:val="en-US"/>
        </w:rPr>
        <w:t>+</w:t>
      </w:r>
      <w:r w:rsidRPr="00801EAF">
        <w:rPr>
          <w:rFonts w:ascii="Times New Roman" w:hAnsi="Times New Roman" w:cs="Times New Roman"/>
          <w:sz w:val="20"/>
          <w:szCs w:val="20"/>
          <w:lang w:val="en-US"/>
        </w:rPr>
        <w:t xml:space="preserve"> in the rainy season. The dominant water </w:t>
      </w:r>
      <w:proofErr w:type="spellStart"/>
      <w:r w:rsidRPr="00801EAF">
        <w:rPr>
          <w:rFonts w:ascii="Times New Roman" w:hAnsi="Times New Roman" w:cs="Times New Roman"/>
          <w:sz w:val="20"/>
          <w:szCs w:val="20"/>
          <w:lang w:val="en-US"/>
        </w:rPr>
        <w:t>fac</w:t>
      </w:r>
      <w:r w:rsidR="00C856E7" w:rsidRPr="00801EAF">
        <w:rPr>
          <w:rFonts w:ascii="Times New Roman" w:hAnsi="Times New Roman" w:cs="Times New Roman"/>
          <w:sz w:val="20"/>
          <w:szCs w:val="20"/>
          <w:lang w:val="en-US"/>
        </w:rPr>
        <w:t>i</w:t>
      </w:r>
      <w:r w:rsidRPr="00801EAF">
        <w:rPr>
          <w:rFonts w:ascii="Times New Roman" w:hAnsi="Times New Roman" w:cs="Times New Roman"/>
          <w:sz w:val="20"/>
          <w:szCs w:val="20"/>
          <w:lang w:val="en-US"/>
        </w:rPr>
        <w:t>es</w:t>
      </w:r>
      <w:proofErr w:type="spellEnd"/>
      <w:r w:rsidRPr="00801EAF">
        <w:rPr>
          <w:rFonts w:ascii="Times New Roman" w:hAnsi="Times New Roman" w:cs="Times New Roman"/>
          <w:sz w:val="20"/>
          <w:szCs w:val="20"/>
          <w:lang w:val="en-US"/>
        </w:rPr>
        <w:t xml:space="preserve"> is HCO</w:t>
      </w:r>
      <w:r w:rsidRPr="00801EAF">
        <w:rPr>
          <w:rFonts w:ascii="Times New Roman" w:hAnsi="Times New Roman" w:cs="Times New Roman"/>
          <w:sz w:val="20"/>
          <w:szCs w:val="20"/>
          <w:vertAlign w:val="subscript"/>
          <w:lang w:val="en-US"/>
        </w:rPr>
        <w:t>3</w:t>
      </w:r>
      <w:r w:rsidRPr="00801EAF">
        <w:rPr>
          <w:rFonts w:ascii="Times New Roman" w:hAnsi="Times New Roman" w:cs="Times New Roman"/>
          <w:sz w:val="20"/>
          <w:szCs w:val="20"/>
          <w:lang w:val="en-US"/>
        </w:rPr>
        <w:t xml:space="preserve">-Ca-Mg. The </w:t>
      </w:r>
      <w:r w:rsidR="00D538F0" w:rsidRPr="00801EAF">
        <w:rPr>
          <w:rFonts w:ascii="Times New Roman" w:hAnsi="Times New Roman" w:cs="Times New Roman"/>
          <w:sz w:val="20"/>
          <w:szCs w:val="20"/>
          <w:lang w:val="en-US"/>
        </w:rPr>
        <w:t xml:space="preserve">main source </w:t>
      </w:r>
      <w:r w:rsidRPr="00801EAF">
        <w:rPr>
          <w:rFonts w:ascii="Times New Roman" w:hAnsi="Times New Roman" w:cs="Times New Roman"/>
          <w:sz w:val="20"/>
          <w:szCs w:val="20"/>
          <w:lang w:val="en-US"/>
        </w:rPr>
        <w:t xml:space="preserve">of the </w:t>
      </w:r>
      <w:r w:rsidR="00643549" w:rsidRPr="00801EAF">
        <w:rPr>
          <w:rFonts w:ascii="Times New Roman" w:hAnsi="Times New Roman" w:cs="Times New Roman"/>
          <w:sz w:val="20"/>
          <w:szCs w:val="20"/>
          <w:lang w:val="en-US"/>
        </w:rPr>
        <w:t xml:space="preserve">major </w:t>
      </w:r>
      <w:r w:rsidRPr="00801EAF">
        <w:rPr>
          <w:rFonts w:ascii="Times New Roman" w:hAnsi="Times New Roman" w:cs="Times New Roman"/>
          <w:sz w:val="20"/>
          <w:szCs w:val="20"/>
          <w:lang w:val="en-US"/>
        </w:rPr>
        <w:t>ions is due to natural conditions</w:t>
      </w:r>
      <w:r w:rsidR="00DD314C" w:rsidRPr="00801EAF">
        <w:rPr>
          <w:rFonts w:ascii="Times New Roman" w:hAnsi="Times New Roman" w:cs="Times New Roman"/>
          <w:sz w:val="20"/>
          <w:szCs w:val="20"/>
          <w:lang w:val="en-US"/>
        </w:rPr>
        <w:t xml:space="preserve"> (</w:t>
      </w:r>
      <w:r w:rsidRPr="00801EAF">
        <w:rPr>
          <w:rFonts w:ascii="Times New Roman" w:hAnsi="Times New Roman" w:cs="Times New Roman"/>
          <w:sz w:val="20"/>
          <w:szCs w:val="20"/>
          <w:lang w:val="en-US"/>
        </w:rPr>
        <w:t>alteration of the bedrock, leaching of soil and unsaturated zone</w:t>
      </w:r>
      <w:r w:rsidR="00DD314C" w:rsidRPr="00801EAF">
        <w:rPr>
          <w:rFonts w:ascii="Times New Roman" w:hAnsi="Times New Roman" w:cs="Times New Roman"/>
          <w:sz w:val="20"/>
          <w:szCs w:val="20"/>
          <w:lang w:val="en-US"/>
        </w:rPr>
        <w:t>)</w:t>
      </w:r>
      <w:r w:rsidRPr="00801EAF">
        <w:rPr>
          <w:rFonts w:ascii="Times New Roman" w:hAnsi="Times New Roman" w:cs="Times New Roman"/>
          <w:sz w:val="20"/>
          <w:szCs w:val="20"/>
          <w:lang w:val="en-US"/>
        </w:rPr>
        <w:t xml:space="preserve">. However, it is important to notice that some samples show </w:t>
      </w:r>
      <w:r w:rsidR="00900870" w:rsidRPr="00801EAF">
        <w:rPr>
          <w:rFonts w:ascii="Times New Roman" w:hAnsi="Times New Roman" w:cs="Times New Roman"/>
          <w:sz w:val="20"/>
          <w:szCs w:val="20"/>
          <w:lang w:val="en-US"/>
        </w:rPr>
        <w:t xml:space="preserve">anthropogenic </w:t>
      </w:r>
      <w:r w:rsidRPr="00801EAF">
        <w:rPr>
          <w:rFonts w:ascii="Times New Roman" w:hAnsi="Times New Roman" w:cs="Times New Roman"/>
          <w:sz w:val="20"/>
          <w:szCs w:val="20"/>
          <w:lang w:val="en-US"/>
        </w:rPr>
        <w:t xml:space="preserve">contamination regarding </w:t>
      </w:r>
      <w:r w:rsidR="00D16C43" w:rsidRPr="00801EAF">
        <w:rPr>
          <w:rFonts w:ascii="Times New Roman" w:hAnsi="Times New Roman" w:cs="Times New Roman"/>
          <w:sz w:val="20"/>
          <w:szCs w:val="20"/>
          <w:lang w:val="en-US"/>
        </w:rPr>
        <w:t xml:space="preserve">the high concentrations of </w:t>
      </w:r>
      <w:r w:rsidRPr="00801EAF">
        <w:rPr>
          <w:rFonts w:ascii="Times New Roman" w:hAnsi="Times New Roman" w:cs="Times New Roman"/>
          <w:sz w:val="20"/>
          <w:szCs w:val="20"/>
          <w:lang w:val="en-US"/>
        </w:rPr>
        <w:t>NO</w:t>
      </w:r>
      <w:r w:rsidRPr="00801EAF">
        <w:rPr>
          <w:rFonts w:ascii="Times New Roman" w:hAnsi="Times New Roman" w:cs="Times New Roman"/>
          <w:sz w:val="20"/>
          <w:szCs w:val="20"/>
          <w:vertAlign w:val="subscript"/>
          <w:lang w:val="en-US"/>
        </w:rPr>
        <w:t>3</w:t>
      </w:r>
      <w:r w:rsidRPr="00801EAF">
        <w:rPr>
          <w:rFonts w:ascii="Times New Roman" w:hAnsi="Times New Roman" w:cs="Times New Roman"/>
          <w:sz w:val="20"/>
          <w:szCs w:val="20"/>
          <w:vertAlign w:val="superscript"/>
          <w:lang w:val="en-US"/>
        </w:rPr>
        <w:t>-</w:t>
      </w:r>
      <w:r w:rsidRPr="00801EAF">
        <w:rPr>
          <w:rFonts w:ascii="Times New Roman" w:hAnsi="Times New Roman" w:cs="Times New Roman"/>
          <w:sz w:val="20"/>
          <w:szCs w:val="20"/>
          <w:lang w:val="en-US"/>
        </w:rPr>
        <w:t>, Cl</w:t>
      </w:r>
      <w:r w:rsidRPr="00801EAF">
        <w:rPr>
          <w:rFonts w:ascii="Times New Roman" w:hAnsi="Times New Roman" w:cs="Times New Roman"/>
          <w:sz w:val="20"/>
          <w:szCs w:val="20"/>
          <w:vertAlign w:val="superscript"/>
          <w:lang w:val="en-US"/>
        </w:rPr>
        <w:t>-</w:t>
      </w:r>
      <w:r w:rsidRPr="00801EAF">
        <w:rPr>
          <w:rFonts w:ascii="Times New Roman" w:hAnsi="Times New Roman" w:cs="Times New Roman"/>
          <w:sz w:val="20"/>
          <w:szCs w:val="20"/>
          <w:lang w:val="en-US"/>
        </w:rPr>
        <w:t>, and K</w:t>
      </w:r>
      <w:r w:rsidRPr="00801EAF">
        <w:rPr>
          <w:rFonts w:ascii="Times New Roman" w:hAnsi="Times New Roman" w:cs="Times New Roman"/>
          <w:sz w:val="20"/>
          <w:szCs w:val="20"/>
          <w:vertAlign w:val="superscript"/>
          <w:lang w:val="en-US"/>
        </w:rPr>
        <w:t>+</w:t>
      </w:r>
      <w:r w:rsidRPr="00801EAF">
        <w:rPr>
          <w:rFonts w:ascii="Times New Roman" w:hAnsi="Times New Roman" w:cs="Times New Roman"/>
          <w:sz w:val="20"/>
          <w:szCs w:val="20"/>
          <w:lang w:val="en-US"/>
        </w:rPr>
        <w:t>. Except three samples showing a concentration of NO</w:t>
      </w:r>
      <w:r w:rsidRPr="00801EAF">
        <w:rPr>
          <w:rFonts w:ascii="Times New Roman" w:hAnsi="Times New Roman" w:cs="Times New Roman"/>
          <w:sz w:val="20"/>
          <w:szCs w:val="20"/>
          <w:vertAlign w:val="subscript"/>
          <w:lang w:val="en-US"/>
        </w:rPr>
        <w:t>3</w:t>
      </w:r>
      <w:r w:rsidRPr="00801EAF">
        <w:rPr>
          <w:rFonts w:ascii="Times New Roman" w:hAnsi="Times New Roman" w:cs="Times New Roman"/>
          <w:sz w:val="20"/>
          <w:szCs w:val="20"/>
          <w:vertAlign w:val="superscript"/>
          <w:lang w:val="en-US"/>
        </w:rPr>
        <w:t>-</w:t>
      </w:r>
      <w:r w:rsidRPr="00801EAF">
        <w:rPr>
          <w:rFonts w:ascii="Times New Roman" w:hAnsi="Times New Roman" w:cs="Times New Roman"/>
          <w:sz w:val="20"/>
          <w:szCs w:val="20"/>
          <w:lang w:val="en-US"/>
        </w:rPr>
        <w:t xml:space="preserve"> above the limit of 50 mg/L </w:t>
      </w:r>
      <w:r w:rsidR="00D16C43" w:rsidRPr="00801EAF">
        <w:rPr>
          <w:rFonts w:ascii="Times New Roman" w:hAnsi="Times New Roman" w:cs="Times New Roman"/>
          <w:sz w:val="20"/>
          <w:szCs w:val="20"/>
          <w:lang w:val="en-US"/>
        </w:rPr>
        <w:t xml:space="preserve">recommended by </w:t>
      </w:r>
      <w:r w:rsidRPr="00801EAF">
        <w:rPr>
          <w:rFonts w:ascii="Times New Roman" w:hAnsi="Times New Roman" w:cs="Times New Roman"/>
          <w:sz w:val="20"/>
          <w:szCs w:val="20"/>
          <w:lang w:val="en-US"/>
        </w:rPr>
        <w:t>WHO (World Health Organization), all the groundwater resources of the present stud</w:t>
      </w:r>
      <w:r w:rsidR="00DD314C" w:rsidRPr="00801EAF">
        <w:rPr>
          <w:rFonts w:ascii="Times New Roman" w:hAnsi="Times New Roman" w:cs="Times New Roman"/>
          <w:sz w:val="20"/>
          <w:szCs w:val="20"/>
          <w:lang w:val="en-US"/>
        </w:rPr>
        <w:t>y can be used as drinking water</w:t>
      </w:r>
      <w:r w:rsidRPr="00801EAF">
        <w:rPr>
          <w:rFonts w:ascii="Times New Roman" w:hAnsi="Times New Roman" w:cs="Times New Roman"/>
          <w:sz w:val="20"/>
          <w:szCs w:val="20"/>
          <w:lang w:val="en-US"/>
        </w:rPr>
        <w:t>. In addition, only one is very hard</w:t>
      </w:r>
      <w:r w:rsidR="00643549" w:rsidRPr="00801EAF">
        <w:rPr>
          <w:rFonts w:ascii="Times New Roman" w:hAnsi="Times New Roman" w:cs="Times New Roman"/>
          <w:sz w:val="20"/>
          <w:szCs w:val="20"/>
          <w:lang w:val="en-US"/>
        </w:rPr>
        <w:t xml:space="preserve"> and </w:t>
      </w:r>
      <w:r w:rsidR="00676B5B" w:rsidRPr="00801EAF">
        <w:rPr>
          <w:rFonts w:ascii="Times New Roman" w:hAnsi="Times New Roman" w:cs="Times New Roman"/>
          <w:sz w:val="20"/>
          <w:szCs w:val="20"/>
          <w:lang w:val="en-US"/>
        </w:rPr>
        <w:t>non-recommended</w:t>
      </w:r>
      <w:r w:rsidRPr="00801EAF">
        <w:rPr>
          <w:rFonts w:ascii="Times New Roman" w:hAnsi="Times New Roman" w:cs="Times New Roman"/>
          <w:sz w:val="20"/>
          <w:szCs w:val="20"/>
          <w:lang w:val="en-US"/>
        </w:rPr>
        <w:t>.</w:t>
      </w:r>
    </w:p>
    <w:p w14:paraId="5D5540D0" w14:textId="77777777" w:rsidR="0078225D" w:rsidRPr="00801EAF" w:rsidRDefault="00B45094" w:rsidP="00801EAF">
      <w:pPr>
        <w:spacing w:after="120" w:line="240" w:lineRule="auto"/>
        <w:jc w:val="both"/>
        <w:rPr>
          <w:rFonts w:ascii="Times New Roman" w:hAnsi="Times New Roman" w:cs="Times New Roman"/>
          <w:sz w:val="20"/>
          <w:szCs w:val="20"/>
          <w:lang w:val="en-US"/>
        </w:rPr>
      </w:pPr>
      <w:r w:rsidRPr="00801EAF">
        <w:rPr>
          <w:rFonts w:ascii="Times New Roman" w:hAnsi="Times New Roman" w:cs="Times New Roman"/>
          <w:b/>
          <w:sz w:val="20"/>
          <w:szCs w:val="20"/>
          <w:lang w:val="en-US"/>
        </w:rPr>
        <w:t>Keywords</w:t>
      </w:r>
      <w:r w:rsidRPr="00801EAF">
        <w:rPr>
          <w:rFonts w:ascii="Times New Roman" w:hAnsi="Times New Roman" w:cs="Times New Roman"/>
          <w:sz w:val="20"/>
          <w:szCs w:val="20"/>
          <w:lang w:val="en-US"/>
        </w:rPr>
        <w:t xml:space="preserve">: Burkina Faso, </w:t>
      </w:r>
      <w:proofErr w:type="spellStart"/>
      <w:r w:rsidRPr="00801EAF">
        <w:rPr>
          <w:rFonts w:ascii="Times New Roman" w:hAnsi="Times New Roman" w:cs="Times New Roman"/>
          <w:sz w:val="20"/>
          <w:szCs w:val="20"/>
          <w:lang w:val="en-US"/>
        </w:rPr>
        <w:t>Tiébélé</w:t>
      </w:r>
      <w:proofErr w:type="spellEnd"/>
      <w:r w:rsidRPr="00801EAF">
        <w:rPr>
          <w:rFonts w:ascii="Times New Roman" w:hAnsi="Times New Roman" w:cs="Times New Roman"/>
          <w:sz w:val="20"/>
          <w:szCs w:val="20"/>
          <w:lang w:val="en-US"/>
        </w:rPr>
        <w:t xml:space="preserve">, Groundwater, </w:t>
      </w:r>
      <w:r w:rsidR="00676B5B" w:rsidRPr="00801EAF">
        <w:rPr>
          <w:rFonts w:ascii="Times New Roman" w:hAnsi="Times New Roman" w:cs="Times New Roman"/>
          <w:sz w:val="20"/>
          <w:szCs w:val="20"/>
          <w:lang w:val="en-US"/>
        </w:rPr>
        <w:t>M</w:t>
      </w:r>
      <w:r w:rsidR="009E31F3" w:rsidRPr="00801EAF">
        <w:rPr>
          <w:rFonts w:ascii="Times New Roman" w:hAnsi="Times New Roman" w:cs="Times New Roman"/>
          <w:sz w:val="20"/>
          <w:szCs w:val="20"/>
          <w:lang w:val="en-US"/>
        </w:rPr>
        <w:t xml:space="preserve">ajor </w:t>
      </w:r>
      <w:r w:rsidRPr="00801EAF">
        <w:rPr>
          <w:rFonts w:ascii="Times New Roman" w:hAnsi="Times New Roman" w:cs="Times New Roman"/>
          <w:sz w:val="20"/>
          <w:szCs w:val="20"/>
          <w:lang w:val="en-US"/>
        </w:rPr>
        <w:t>ions, Contamination</w:t>
      </w:r>
    </w:p>
    <w:p w14:paraId="1B76C97B" w14:textId="77777777" w:rsidR="0078225D" w:rsidRDefault="0078225D" w:rsidP="00B45094">
      <w:pPr>
        <w:spacing w:line="240" w:lineRule="auto"/>
        <w:jc w:val="both"/>
        <w:rPr>
          <w:rFonts w:ascii="Times New Roman" w:hAnsi="Times New Roman" w:cs="Times New Roman"/>
          <w:sz w:val="24"/>
          <w:lang w:val="en-US"/>
        </w:rPr>
      </w:pPr>
    </w:p>
    <w:p w14:paraId="757A3EE7" w14:textId="77777777" w:rsidR="00B45094" w:rsidRPr="00EB48ED" w:rsidRDefault="00B45094" w:rsidP="00B45094">
      <w:pPr>
        <w:spacing w:before="240" w:after="240" w:line="240" w:lineRule="auto"/>
        <w:jc w:val="both"/>
        <w:rPr>
          <w:rFonts w:ascii="Times New Roman" w:hAnsi="Times New Roman" w:cs="Times New Roman"/>
          <w:b/>
          <w:sz w:val="28"/>
          <w:lang w:val="fr-CH"/>
        </w:rPr>
      </w:pPr>
      <w:r w:rsidRPr="00EB48ED">
        <w:rPr>
          <w:rFonts w:ascii="Times New Roman" w:hAnsi="Times New Roman" w:cs="Times New Roman"/>
          <w:b/>
          <w:sz w:val="28"/>
          <w:lang w:val="fr-CH"/>
        </w:rPr>
        <w:lastRenderedPageBreak/>
        <w:t>Introduction</w:t>
      </w:r>
    </w:p>
    <w:p w14:paraId="6DCC0F4A" w14:textId="77777777" w:rsidR="00B45094" w:rsidRPr="00EB48ED" w:rsidRDefault="00B45094" w:rsidP="00801EAF">
      <w:pPr>
        <w:autoSpaceDE w:val="0"/>
        <w:autoSpaceDN w:val="0"/>
        <w:adjustRightInd w:val="0"/>
        <w:spacing w:after="12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L’accès à une eau de qualité est essentiel pour la santé humaine (KARANTH, 1987</w:t>
      </w:r>
      <w:proofErr w:type="gramStart"/>
      <w:r w:rsidRPr="00EB48ED">
        <w:rPr>
          <w:rFonts w:ascii="Times New Roman" w:hAnsi="Times New Roman" w:cs="Times New Roman"/>
          <w:sz w:val="24"/>
          <w:szCs w:val="24"/>
          <w:lang w:val="fr-CH"/>
        </w:rPr>
        <w:t>);</w:t>
      </w:r>
      <w:proofErr w:type="gramEnd"/>
      <w:r w:rsidRPr="00EB48ED">
        <w:rPr>
          <w:rFonts w:ascii="Times New Roman" w:hAnsi="Times New Roman" w:cs="Times New Roman"/>
          <w:sz w:val="24"/>
          <w:szCs w:val="24"/>
          <w:lang w:val="fr-CH"/>
        </w:rPr>
        <w:t xml:space="preserve"> c’est l’une des bases des droits de l’Homme et un élément fondamental des politiques de protection sanitaire (SHYGONSKYI et SHYGONSKA, 2016). Quant aux eaux souterraines, elles sont les ressources naturelles les plus exploitées au monde. </w:t>
      </w:r>
      <w:r w:rsidR="00044104">
        <w:rPr>
          <w:rFonts w:ascii="Times New Roman" w:hAnsi="Times New Roman" w:cs="Times New Roman"/>
          <w:sz w:val="24"/>
          <w:szCs w:val="24"/>
          <w:lang w:val="fr-CH"/>
        </w:rPr>
        <w:t>En effet, e</w:t>
      </w:r>
      <w:r w:rsidRPr="00EB48ED">
        <w:rPr>
          <w:rFonts w:ascii="Times New Roman" w:hAnsi="Times New Roman" w:cs="Times New Roman"/>
          <w:sz w:val="24"/>
          <w:szCs w:val="24"/>
          <w:lang w:val="fr-CH"/>
        </w:rPr>
        <w:t xml:space="preserve">lles fournissent à l’humanité plus de la moitié des besoins quotidiens en eau douce pour ses différents usages domestiques, ainsi que 30% pour le développement de l’agriculture irriguée et de l’industrie (ZUPPI, 2008). Cette assertion est confirmée par KATO </w:t>
      </w:r>
      <w:r w:rsidRPr="00EB48ED">
        <w:rPr>
          <w:rFonts w:ascii="Times New Roman" w:hAnsi="Times New Roman" w:cs="Times New Roman"/>
          <w:i/>
          <w:sz w:val="24"/>
          <w:szCs w:val="24"/>
          <w:lang w:val="fr-CH"/>
        </w:rPr>
        <w:t>et al.</w:t>
      </w:r>
      <w:r w:rsidRPr="00EB48ED">
        <w:rPr>
          <w:rFonts w:ascii="Times New Roman" w:hAnsi="Times New Roman" w:cs="Times New Roman"/>
          <w:sz w:val="24"/>
          <w:szCs w:val="24"/>
          <w:lang w:val="fr-CH"/>
        </w:rPr>
        <w:t xml:space="preserve"> (2016) qui soutiennent d’ailleurs que l’utilisation des eaux souterraines pour la consommation humaine s’intensifiera dans le futur. Au Burkina Faso, l’eau “potable” destinée à la consommation humaine est fournie en milieu rural, et dans certaines grandes villes par les forages, et parfois par des puits traditionnels ou modernes (puits à grand diamètre), captant les différents systèmes aquifères. De manière générale, l’eau souterraine n’est pas vulnérable à la contamination de surface car les contaminants sont soit dilués, soit retenus dans la zone non saturée avant d’atteindre la nappe alors que l’eau de surface est facilement susceptible d’être contaminée </w:t>
      </w:r>
      <w:r w:rsidRPr="00EB48ED">
        <w:rPr>
          <w:rFonts w:ascii="Times New Roman" w:hAnsi="Times New Roman" w:cs="Times New Roman"/>
          <w:sz w:val="24"/>
          <w:szCs w:val="20"/>
          <w:lang w:val="fr-CH"/>
        </w:rPr>
        <w:t xml:space="preserve">(HOUNSLOW, </w:t>
      </w:r>
      <w:proofErr w:type="gramStart"/>
      <w:r w:rsidRPr="00EB48ED">
        <w:rPr>
          <w:rFonts w:ascii="Times New Roman" w:hAnsi="Times New Roman" w:cs="Times New Roman"/>
          <w:sz w:val="24"/>
          <w:szCs w:val="20"/>
          <w:lang w:val="fr-CH"/>
        </w:rPr>
        <w:t>1995;</w:t>
      </w:r>
      <w:proofErr w:type="gramEnd"/>
      <w:r w:rsidRPr="00EB48ED">
        <w:rPr>
          <w:rFonts w:ascii="Times New Roman" w:hAnsi="Times New Roman" w:cs="Times New Roman"/>
          <w:sz w:val="24"/>
          <w:szCs w:val="20"/>
          <w:lang w:val="fr-CH"/>
        </w:rPr>
        <w:t xml:space="preserve"> SHARMA </w:t>
      </w:r>
      <w:r w:rsidRPr="00EB48ED">
        <w:rPr>
          <w:rFonts w:ascii="Times New Roman" w:hAnsi="Times New Roman" w:cs="Times New Roman"/>
          <w:i/>
          <w:sz w:val="24"/>
          <w:szCs w:val="20"/>
          <w:lang w:val="fr-CH"/>
        </w:rPr>
        <w:t>et al</w:t>
      </w:r>
      <w:r w:rsidRPr="00EB48ED">
        <w:rPr>
          <w:rFonts w:ascii="Times New Roman" w:hAnsi="Times New Roman" w:cs="Times New Roman"/>
          <w:sz w:val="24"/>
          <w:szCs w:val="20"/>
          <w:lang w:val="fr-CH"/>
        </w:rPr>
        <w:t>. 2017). Toutefois, il est nécessaire de procéder à une analyse de la qualité de la ressource en eau souterraine avant consommation car des contaminations naturelles peuvent exister. De plus, de</w:t>
      </w:r>
      <w:r w:rsidR="003A79E5">
        <w:rPr>
          <w:rFonts w:ascii="Times New Roman" w:hAnsi="Times New Roman" w:cs="Times New Roman"/>
          <w:sz w:val="24"/>
          <w:szCs w:val="20"/>
          <w:lang w:val="fr-CH"/>
        </w:rPr>
        <w:t>s études récentes en Inde (zone</w:t>
      </w:r>
      <w:r w:rsidRPr="00EB48ED">
        <w:rPr>
          <w:rFonts w:ascii="Times New Roman" w:hAnsi="Times New Roman" w:cs="Times New Roman"/>
          <w:sz w:val="24"/>
          <w:szCs w:val="20"/>
          <w:lang w:val="fr-CH"/>
        </w:rPr>
        <w:t xml:space="preserve"> semi-aride) montrent que l’interaction eau-roche et l’évaporation sont les principales raisons de la détérioration de la qualité de l’eau souterraine dans ces régions (DAS </w:t>
      </w:r>
      <w:r w:rsidRPr="00EB48ED">
        <w:rPr>
          <w:rFonts w:ascii="Times New Roman" w:hAnsi="Times New Roman" w:cs="Times New Roman"/>
          <w:i/>
          <w:sz w:val="24"/>
          <w:szCs w:val="20"/>
          <w:lang w:val="fr-CH"/>
        </w:rPr>
        <w:t>et al.</w:t>
      </w:r>
      <w:r w:rsidRPr="00EB48ED">
        <w:rPr>
          <w:rFonts w:ascii="Times New Roman" w:hAnsi="Times New Roman" w:cs="Times New Roman"/>
          <w:sz w:val="24"/>
          <w:szCs w:val="20"/>
          <w:lang w:val="fr-CH"/>
        </w:rPr>
        <w:t xml:space="preserve"> </w:t>
      </w:r>
      <w:proofErr w:type="gramStart"/>
      <w:r w:rsidRPr="00EB48ED">
        <w:rPr>
          <w:rFonts w:ascii="Times New Roman" w:hAnsi="Times New Roman" w:cs="Times New Roman"/>
          <w:sz w:val="24"/>
          <w:szCs w:val="20"/>
          <w:lang w:val="fr-CH"/>
        </w:rPr>
        <w:t>2017;</w:t>
      </w:r>
      <w:proofErr w:type="gramEnd"/>
      <w:r w:rsidRPr="00EB48ED">
        <w:rPr>
          <w:rFonts w:ascii="Times New Roman" w:hAnsi="Times New Roman" w:cs="Times New Roman"/>
          <w:sz w:val="24"/>
          <w:szCs w:val="20"/>
          <w:lang w:val="fr-CH"/>
        </w:rPr>
        <w:t xml:space="preserve"> NARSIMHA et SUDARSHAN, 2017; VENKATESHWARLU et REDDY, 2017). </w:t>
      </w:r>
      <w:r w:rsidRPr="00EB48ED">
        <w:rPr>
          <w:rFonts w:ascii="Times New Roman" w:hAnsi="Times New Roman" w:cs="Times New Roman"/>
          <w:sz w:val="20"/>
          <w:szCs w:val="20"/>
          <w:lang w:val="fr-CH"/>
        </w:rPr>
        <w:t>Mais l</w:t>
      </w:r>
      <w:r w:rsidRPr="00EB48ED">
        <w:rPr>
          <w:rFonts w:ascii="Times New Roman" w:hAnsi="Times New Roman" w:cs="Times New Roman"/>
          <w:sz w:val="24"/>
          <w:szCs w:val="24"/>
          <w:lang w:val="fr-CH"/>
        </w:rPr>
        <w:t xml:space="preserve">e principal problème, est qu’en milieu rural au Burkina Faso, l’eau fournie aux populations à partir de ces ouvrages de captage l’est à l’état brute, </w:t>
      </w:r>
      <w:r w:rsidR="003A79E5">
        <w:rPr>
          <w:rFonts w:ascii="Times New Roman" w:hAnsi="Times New Roman" w:cs="Times New Roman"/>
          <w:sz w:val="24"/>
          <w:szCs w:val="24"/>
          <w:lang w:val="fr-CH"/>
        </w:rPr>
        <w:t xml:space="preserve">quelques </w:t>
      </w:r>
      <w:r w:rsidRPr="00EB48ED">
        <w:rPr>
          <w:rFonts w:ascii="Times New Roman" w:hAnsi="Times New Roman" w:cs="Times New Roman"/>
          <w:sz w:val="24"/>
          <w:szCs w:val="24"/>
          <w:lang w:val="fr-CH"/>
        </w:rPr>
        <w:t xml:space="preserve">fois sans la moindre analyse sérieuse préalable. Etant donné sa considérable contribution à la consommation humaine, il est primordial d’accorder une attention particulière à sa qualité et aux problèmes de contamination anthropiques et naturelles. Selon TODD et MAYS (2005), la qualité des eaux souterraines est d’autant plus importante que sa quantité, c’est à dire sa disponibilité. Le suivi de la variation temporelle des paramètres chimiques des ressources en eau souterraine présente également une grande importance. </w:t>
      </w:r>
    </w:p>
    <w:p w14:paraId="48736EF6" w14:textId="54097EB6" w:rsidR="00B45094" w:rsidRPr="00EB48ED" w:rsidRDefault="00B45094" w:rsidP="00B45094">
      <w:pPr>
        <w:autoSpaceDE w:val="0"/>
        <w:autoSpaceDN w:val="0"/>
        <w:adjustRightInd w:val="0"/>
        <w:spacing w:after="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Dans le but de contribuer au défis du suivi temporel ou saisonnier de la variation de la qualité chimique en relation avec la géologie et les activités anthropiques, 28 forages ont été échantillonnés en saison sèche (SS) et 26 en saison pluvieuse (SP) au cours de l’année 2015 dans le cadre d’un partenariat de recherche international dans la partie Sud du Burkina Faso. La présente étude met l’accent sur la distribution spatiale</w:t>
      </w:r>
      <w:r w:rsidR="003A79E5">
        <w:rPr>
          <w:rFonts w:ascii="Times New Roman" w:hAnsi="Times New Roman" w:cs="Times New Roman"/>
          <w:sz w:val="24"/>
          <w:szCs w:val="24"/>
          <w:lang w:val="fr-CH"/>
        </w:rPr>
        <w:t>,</w:t>
      </w:r>
      <w:r w:rsidRPr="00EB48ED">
        <w:rPr>
          <w:rFonts w:ascii="Times New Roman" w:hAnsi="Times New Roman" w:cs="Times New Roman"/>
          <w:sz w:val="24"/>
          <w:szCs w:val="24"/>
          <w:lang w:val="fr-CH"/>
        </w:rPr>
        <w:t xml:space="preserve"> la variation saisonnière et certaines relations statistiques des ions majeurs (HCO</w:t>
      </w:r>
      <w:r w:rsidRPr="00EB48ED">
        <w:rPr>
          <w:rFonts w:ascii="Times New Roman" w:hAnsi="Times New Roman" w:cs="Times New Roman"/>
          <w:sz w:val="24"/>
          <w:szCs w:val="24"/>
          <w:vertAlign w:val="subscript"/>
          <w:lang w:val="fr-CH"/>
        </w:rPr>
        <w:t>3</w:t>
      </w:r>
      <w:r w:rsidRPr="00EB48ED">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 NO</w:t>
      </w:r>
      <w:r w:rsidRPr="00EB48ED">
        <w:rPr>
          <w:rFonts w:ascii="Times New Roman" w:hAnsi="Times New Roman" w:cs="Times New Roman"/>
          <w:sz w:val="24"/>
          <w:szCs w:val="24"/>
          <w:vertAlign w:val="subscript"/>
          <w:lang w:val="fr-CH"/>
        </w:rPr>
        <w:t>3</w:t>
      </w:r>
      <w:r w:rsidRPr="00EB48ED">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 SO</w:t>
      </w:r>
      <w:r w:rsidRPr="00EB48ED">
        <w:rPr>
          <w:rFonts w:ascii="Times New Roman" w:hAnsi="Times New Roman" w:cs="Times New Roman"/>
          <w:sz w:val="24"/>
          <w:szCs w:val="24"/>
          <w:vertAlign w:val="subscript"/>
          <w:lang w:val="fr-CH"/>
        </w:rPr>
        <w:t>4</w:t>
      </w:r>
      <w:r w:rsidRPr="00EB48ED">
        <w:rPr>
          <w:rFonts w:ascii="Times New Roman" w:hAnsi="Times New Roman" w:cs="Times New Roman"/>
          <w:sz w:val="24"/>
          <w:szCs w:val="24"/>
          <w:vertAlign w:val="superscript"/>
          <w:lang w:val="fr-CH"/>
        </w:rPr>
        <w:t>2-</w:t>
      </w:r>
      <w:r w:rsidRPr="00EB48ED">
        <w:rPr>
          <w:rFonts w:ascii="Times New Roman" w:hAnsi="Times New Roman" w:cs="Times New Roman"/>
          <w:sz w:val="24"/>
          <w:szCs w:val="24"/>
          <w:lang w:val="fr-CH"/>
        </w:rPr>
        <w:t>, Cl</w:t>
      </w:r>
      <w:r w:rsidRPr="00EB48ED">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 Ca</w:t>
      </w:r>
      <w:r w:rsidRPr="00EB48ED">
        <w:rPr>
          <w:rFonts w:ascii="Times New Roman" w:hAnsi="Times New Roman" w:cs="Times New Roman"/>
          <w:sz w:val="24"/>
          <w:szCs w:val="24"/>
          <w:vertAlign w:val="superscript"/>
          <w:lang w:val="fr-CH"/>
        </w:rPr>
        <w:t>2+</w:t>
      </w:r>
      <w:r w:rsidRPr="00EB48ED">
        <w:rPr>
          <w:rFonts w:ascii="Times New Roman" w:hAnsi="Times New Roman" w:cs="Times New Roman"/>
          <w:sz w:val="24"/>
          <w:szCs w:val="24"/>
          <w:lang w:val="fr-CH"/>
        </w:rPr>
        <w:t>, K</w:t>
      </w:r>
      <w:r w:rsidRPr="00EB48ED">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 Mg</w:t>
      </w:r>
      <w:r w:rsidRPr="00EB48ED">
        <w:rPr>
          <w:rFonts w:ascii="Times New Roman" w:hAnsi="Times New Roman" w:cs="Times New Roman"/>
          <w:sz w:val="24"/>
          <w:szCs w:val="24"/>
          <w:vertAlign w:val="superscript"/>
          <w:lang w:val="fr-CH"/>
        </w:rPr>
        <w:t>2+</w:t>
      </w:r>
      <w:r w:rsidRPr="00EB48ED">
        <w:rPr>
          <w:rFonts w:ascii="Times New Roman" w:hAnsi="Times New Roman" w:cs="Times New Roman"/>
          <w:sz w:val="24"/>
          <w:szCs w:val="24"/>
          <w:lang w:val="fr-CH"/>
        </w:rPr>
        <w:t>, Na</w:t>
      </w:r>
      <w:r w:rsidRPr="00EB48ED">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 En conséquence, l’étude se fixe les p</w:t>
      </w:r>
      <w:r w:rsidR="005A2086">
        <w:rPr>
          <w:rFonts w:ascii="Times New Roman" w:hAnsi="Times New Roman" w:cs="Times New Roman"/>
          <w:sz w:val="24"/>
          <w:szCs w:val="24"/>
          <w:lang w:val="fr-CH"/>
        </w:rPr>
        <w:t xml:space="preserve">rincipaux objectifs suivants : </w:t>
      </w:r>
    </w:p>
    <w:p w14:paraId="0F74AE8F" w14:textId="7C373B7A" w:rsidR="00B45094" w:rsidRPr="00EB48ED" w:rsidRDefault="00B45094" w:rsidP="00B45094">
      <w:pPr>
        <w:pStyle w:val="Paragraphedeliste"/>
        <w:numPr>
          <w:ilvl w:val="0"/>
          <w:numId w:val="3"/>
        </w:numPr>
        <w:autoSpaceDE w:val="0"/>
        <w:autoSpaceDN w:val="0"/>
        <w:adjustRightInd w:val="0"/>
        <w:spacing w:after="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Fournir un aperçu des concentrations et des variations saisonnières (saison sèche-saison pluvieuse) des ions majeurs ci-dessus cités dans les ea</w:t>
      </w:r>
      <w:r w:rsidR="00226D04">
        <w:rPr>
          <w:rFonts w:ascii="Times New Roman" w:hAnsi="Times New Roman" w:cs="Times New Roman"/>
          <w:sz w:val="24"/>
          <w:szCs w:val="24"/>
          <w:lang w:val="fr-CH"/>
        </w:rPr>
        <w:t xml:space="preserve">ux souterraines des </w:t>
      </w:r>
      <w:proofErr w:type="gramStart"/>
      <w:r w:rsidR="00226D04">
        <w:rPr>
          <w:rFonts w:ascii="Times New Roman" w:hAnsi="Times New Roman" w:cs="Times New Roman"/>
          <w:sz w:val="24"/>
          <w:szCs w:val="24"/>
          <w:lang w:val="fr-CH"/>
        </w:rPr>
        <w:t>granitoïdes</w:t>
      </w:r>
      <w:r w:rsidRPr="00EB48ED">
        <w:rPr>
          <w:rFonts w:ascii="Times New Roman" w:hAnsi="Times New Roman" w:cs="Times New Roman"/>
          <w:sz w:val="24"/>
          <w:szCs w:val="24"/>
          <w:lang w:val="fr-CH"/>
        </w:rPr>
        <w:t>;</w:t>
      </w:r>
      <w:proofErr w:type="gramEnd"/>
    </w:p>
    <w:p w14:paraId="0A59599A" w14:textId="77777777" w:rsidR="00B45094" w:rsidRPr="00EB48ED" w:rsidRDefault="00B45094" w:rsidP="0019513A">
      <w:pPr>
        <w:pStyle w:val="Paragraphedeliste"/>
        <w:numPr>
          <w:ilvl w:val="0"/>
          <w:numId w:val="3"/>
        </w:numPr>
        <w:autoSpaceDE w:val="0"/>
        <w:autoSpaceDN w:val="0"/>
        <w:adjustRightInd w:val="0"/>
        <w:spacing w:after="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 xml:space="preserve">Mettre en évidence les corrélations potentielles et les liens hydrogéochimiques qui pourraient exister entre ces différents ions, et entre ces derniers et les paramètres physico-chimiques que sont le pH, la conductivité </w:t>
      </w:r>
      <w:proofErr w:type="gramStart"/>
      <w:r w:rsidRPr="00EB48ED">
        <w:rPr>
          <w:rFonts w:ascii="Times New Roman" w:hAnsi="Times New Roman" w:cs="Times New Roman"/>
          <w:sz w:val="24"/>
          <w:szCs w:val="24"/>
          <w:lang w:val="fr-CH"/>
        </w:rPr>
        <w:t>électrique;</w:t>
      </w:r>
      <w:proofErr w:type="gramEnd"/>
    </w:p>
    <w:p w14:paraId="20CF1E85" w14:textId="77777777" w:rsidR="00B45094" w:rsidRPr="00EB48ED" w:rsidRDefault="00B45094" w:rsidP="0019513A">
      <w:pPr>
        <w:pStyle w:val="Paragraphedeliste"/>
        <w:numPr>
          <w:ilvl w:val="0"/>
          <w:numId w:val="3"/>
        </w:numPr>
        <w:autoSpaceDE w:val="0"/>
        <w:autoSpaceDN w:val="0"/>
        <w:adjustRightInd w:val="0"/>
        <w:spacing w:after="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Evaluer la potabilité des ressources en eau souterraine au regard des concentrations des ions majeurs ;</w:t>
      </w:r>
    </w:p>
    <w:p w14:paraId="44D2A949" w14:textId="77777777" w:rsidR="00B45094" w:rsidRDefault="00B45094" w:rsidP="0019513A">
      <w:pPr>
        <w:pStyle w:val="Paragraphedeliste"/>
        <w:numPr>
          <w:ilvl w:val="0"/>
          <w:numId w:val="3"/>
        </w:numPr>
        <w:autoSpaceDE w:val="0"/>
        <w:autoSpaceDN w:val="0"/>
        <w:adjustRightInd w:val="0"/>
        <w:spacing w:after="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Identifier les principales sources pouvant affecter la qualité chimique de ces eaux souterraines.</w:t>
      </w:r>
    </w:p>
    <w:p w14:paraId="33623F06" w14:textId="64CF223E" w:rsidR="0019513A" w:rsidRDefault="0019513A" w:rsidP="00306151">
      <w:pPr>
        <w:pStyle w:val="Paragraphedeliste"/>
        <w:autoSpaceDE w:val="0"/>
        <w:autoSpaceDN w:val="0"/>
        <w:adjustRightInd w:val="0"/>
        <w:spacing w:after="0" w:line="240" w:lineRule="auto"/>
        <w:jc w:val="both"/>
        <w:rPr>
          <w:rFonts w:ascii="Times New Roman" w:hAnsi="Times New Roman" w:cs="Times New Roman"/>
          <w:sz w:val="24"/>
          <w:szCs w:val="24"/>
          <w:lang w:val="fr-CH"/>
        </w:rPr>
      </w:pPr>
    </w:p>
    <w:p w14:paraId="79618EEB" w14:textId="2D4C1996" w:rsidR="00801EAF" w:rsidRDefault="00801EAF" w:rsidP="00306151">
      <w:pPr>
        <w:pStyle w:val="Paragraphedeliste"/>
        <w:autoSpaceDE w:val="0"/>
        <w:autoSpaceDN w:val="0"/>
        <w:adjustRightInd w:val="0"/>
        <w:spacing w:after="0" w:line="240" w:lineRule="auto"/>
        <w:jc w:val="both"/>
        <w:rPr>
          <w:rFonts w:ascii="Times New Roman" w:hAnsi="Times New Roman" w:cs="Times New Roman"/>
          <w:sz w:val="24"/>
          <w:szCs w:val="24"/>
          <w:lang w:val="fr-CH"/>
        </w:rPr>
      </w:pPr>
    </w:p>
    <w:p w14:paraId="5B7E5819" w14:textId="4B487DC3" w:rsidR="00801EAF" w:rsidRDefault="00801EAF" w:rsidP="00306151">
      <w:pPr>
        <w:pStyle w:val="Paragraphedeliste"/>
        <w:autoSpaceDE w:val="0"/>
        <w:autoSpaceDN w:val="0"/>
        <w:adjustRightInd w:val="0"/>
        <w:spacing w:after="0" w:line="240" w:lineRule="auto"/>
        <w:jc w:val="both"/>
        <w:rPr>
          <w:rFonts w:ascii="Times New Roman" w:hAnsi="Times New Roman" w:cs="Times New Roman"/>
          <w:sz w:val="24"/>
          <w:szCs w:val="24"/>
          <w:lang w:val="fr-CH"/>
        </w:rPr>
      </w:pPr>
    </w:p>
    <w:p w14:paraId="370D6DD1" w14:textId="77777777" w:rsidR="00801EAF" w:rsidRDefault="00801EAF" w:rsidP="00306151">
      <w:pPr>
        <w:pStyle w:val="Paragraphedeliste"/>
        <w:autoSpaceDE w:val="0"/>
        <w:autoSpaceDN w:val="0"/>
        <w:adjustRightInd w:val="0"/>
        <w:spacing w:after="0" w:line="240" w:lineRule="auto"/>
        <w:jc w:val="both"/>
        <w:rPr>
          <w:rFonts w:ascii="Times New Roman" w:hAnsi="Times New Roman" w:cs="Times New Roman"/>
          <w:sz w:val="24"/>
          <w:szCs w:val="24"/>
          <w:lang w:val="fr-CH"/>
        </w:rPr>
      </w:pPr>
    </w:p>
    <w:p w14:paraId="7E8FE65E" w14:textId="498DA460" w:rsidR="00B45094" w:rsidRPr="00EB48ED" w:rsidRDefault="00A620B0" w:rsidP="00801EAF">
      <w:pPr>
        <w:pStyle w:val="Paragraphedeliste"/>
        <w:numPr>
          <w:ilvl w:val="0"/>
          <w:numId w:val="7"/>
        </w:numPr>
        <w:spacing w:before="240" w:after="240" w:line="240" w:lineRule="auto"/>
        <w:ind w:left="425" w:hanging="425"/>
        <w:contextualSpacing w:val="0"/>
        <w:jc w:val="both"/>
        <w:rPr>
          <w:rFonts w:ascii="Times New Roman" w:hAnsi="Times New Roman" w:cs="Times New Roman"/>
          <w:b/>
          <w:sz w:val="28"/>
          <w:lang w:val="fr-CH"/>
        </w:rPr>
      </w:pPr>
      <w:r>
        <w:rPr>
          <w:rFonts w:ascii="Times New Roman" w:hAnsi="Times New Roman" w:cs="Times New Roman"/>
          <w:b/>
          <w:sz w:val="28"/>
          <w:lang w:val="fr-CH"/>
        </w:rPr>
        <w:lastRenderedPageBreak/>
        <w:t>Présentation de la zone d'étude</w:t>
      </w:r>
    </w:p>
    <w:p w14:paraId="7185931D" w14:textId="77777777" w:rsidR="00B45094" w:rsidRPr="00EB48ED" w:rsidRDefault="00B45094" w:rsidP="00801EAF">
      <w:pPr>
        <w:spacing w:after="120" w:line="240" w:lineRule="auto"/>
        <w:jc w:val="both"/>
        <w:rPr>
          <w:rFonts w:ascii="Times New Roman" w:hAnsi="Times New Roman" w:cs="Times New Roman"/>
          <w:b/>
          <w:sz w:val="24"/>
          <w:szCs w:val="24"/>
          <w:lang w:val="fr-CH"/>
        </w:rPr>
      </w:pPr>
      <w:r w:rsidRPr="00EB48ED">
        <w:rPr>
          <w:rFonts w:ascii="Times New Roman" w:hAnsi="Times New Roman" w:cs="Times New Roman"/>
          <w:b/>
          <w:sz w:val="24"/>
          <w:szCs w:val="24"/>
          <w:lang w:val="fr-CH"/>
        </w:rPr>
        <w:t>1.1 Situation géographique et aspect climatique</w:t>
      </w:r>
    </w:p>
    <w:p w14:paraId="6FFEC6A1" w14:textId="0A048564" w:rsidR="00207514" w:rsidRPr="00EB48ED" w:rsidRDefault="00B45094" w:rsidP="00801EAF">
      <w:pPr>
        <w:spacing w:after="12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La zone d’étude se situe dans la partie Sud du Burkina Faso</w:t>
      </w:r>
      <w:r w:rsidR="00207514">
        <w:rPr>
          <w:rFonts w:ascii="Times New Roman" w:hAnsi="Times New Roman" w:cs="Times New Roman"/>
          <w:sz w:val="24"/>
          <w:szCs w:val="24"/>
          <w:lang w:val="fr-CH"/>
        </w:rPr>
        <w:t xml:space="preserve"> entre les longitudes 0°50’0’’W et 1°00’00’’W et entre les latitudes</w:t>
      </w:r>
      <w:r w:rsidRPr="00EB48ED">
        <w:rPr>
          <w:rFonts w:ascii="Times New Roman" w:hAnsi="Times New Roman" w:cs="Times New Roman"/>
          <w:sz w:val="24"/>
          <w:szCs w:val="24"/>
          <w:lang w:val="fr-CH"/>
        </w:rPr>
        <w:t xml:space="preserve"> </w:t>
      </w:r>
      <w:r w:rsidR="00207514">
        <w:rPr>
          <w:rFonts w:ascii="Times New Roman" w:hAnsi="Times New Roman" w:cs="Times New Roman"/>
          <w:sz w:val="24"/>
          <w:szCs w:val="24"/>
          <w:lang w:val="fr-CH"/>
        </w:rPr>
        <w:t>11°0’0’’N et 11°7’30’’N.</w:t>
      </w:r>
      <w:r w:rsidR="00207514" w:rsidRPr="00EB48ED" w:rsidDel="00A620B0">
        <w:rPr>
          <w:rFonts w:ascii="Times New Roman" w:hAnsi="Times New Roman" w:cs="Times New Roman"/>
          <w:sz w:val="24"/>
          <w:szCs w:val="24"/>
          <w:lang w:val="fr-CH"/>
        </w:rPr>
        <w:t xml:space="preserve"> </w:t>
      </w:r>
      <w:r w:rsidR="00207514">
        <w:rPr>
          <w:rFonts w:ascii="Times New Roman" w:hAnsi="Times New Roman" w:cs="Times New Roman"/>
          <w:sz w:val="24"/>
          <w:szCs w:val="24"/>
          <w:lang w:val="fr-CH"/>
        </w:rPr>
        <w:t>Elle se trouve à proximité de la frontière avec le Ghana et</w:t>
      </w:r>
      <w:r w:rsidR="00226D04">
        <w:rPr>
          <w:rFonts w:ascii="Times New Roman" w:hAnsi="Times New Roman" w:cs="Times New Roman"/>
          <w:sz w:val="24"/>
          <w:szCs w:val="24"/>
          <w:lang w:val="fr-CH"/>
        </w:rPr>
        <w:t xml:space="preserve"> appartient à l’</w:t>
      </w:r>
      <w:r w:rsidR="00A620B0">
        <w:rPr>
          <w:rFonts w:ascii="Times New Roman" w:hAnsi="Times New Roman" w:cs="Times New Roman"/>
          <w:sz w:val="24"/>
          <w:szCs w:val="24"/>
          <w:lang w:val="fr-CH"/>
        </w:rPr>
        <w:t xml:space="preserve">entité administrative qui est </w:t>
      </w:r>
      <w:r w:rsidRPr="00EB48ED">
        <w:rPr>
          <w:rFonts w:ascii="Times New Roman" w:hAnsi="Times New Roman" w:cs="Times New Roman"/>
          <w:sz w:val="24"/>
          <w:szCs w:val="24"/>
          <w:lang w:val="fr-CH"/>
        </w:rPr>
        <w:t xml:space="preserve">la province du </w:t>
      </w:r>
      <w:proofErr w:type="spellStart"/>
      <w:r w:rsidRPr="00EB48ED">
        <w:rPr>
          <w:rFonts w:ascii="Times New Roman" w:hAnsi="Times New Roman" w:cs="Times New Roman"/>
          <w:sz w:val="24"/>
          <w:szCs w:val="24"/>
          <w:lang w:val="fr-CH"/>
        </w:rPr>
        <w:t>Nahouri</w:t>
      </w:r>
      <w:proofErr w:type="spellEnd"/>
      <w:r w:rsidRPr="00EB48ED">
        <w:rPr>
          <w:rFonts w:ascii="Times New Roman" w:hAnsi="Times New Roman" w:cs="Times New Roman"/>
          <w:sz w:val="24"/>
          <w:szCs w:val="24"/>
          <w:lang w:val="fr-CH"/>
        </w:rPr>
        <w:t xml:space="preserve">, avec </w:t>
      </w:r>
      <w:r w:rsidR="00A620B0">
        <w:rPr>
          <w:rFonts w:ascii="Times New Roman" w:hAnsi="Times New Roman" w:cs="Times New Roman"/>
          <w:sz w:val="24"/>
          <w:szCs w:val="24"/>
          <w:lang w:val="fr-CH"/>
        </w:rPr>
        <w:t>la ville de</w:t>
      </w:r>
      <w:r w:rsidRPr="00EB48ED">
        <w:rPr>
          <w:rFonts w:ascii="Times New Roman" w:hAnsi="Times New Roman" w:cs="Times New Roman"/>
          <w:sz w:val="24"/>
          <w:szCs w:val="24"/>
          <w:lang w:val="fr-CH"/>
        </w:rPr>
        <w:t xml:space="preserve"> Pô</w:t>
      </w:r>
      <w:r w:rsidR="00A620B0">
        <w:rPr>
          <w:rFonts w:ascii="Times New Roman" w:hAnsi="Times New Roman" w:cs="Times New Roman"/>
          <w:sz w:val="24"/>
          <w:szCs w:val="24"/>
          <w:lang w:val="fr-CH"/>
        </w:rPr>
        <w:t xml:space="preserve"> comme le chef-lieu</w:t>
      </w:r>
      <w:r w:rsidRPr="00EB48ED">
        <w:rPr>
          <w:rFonts w:ascii="Times New Roman" w:hAnsi="Times New Roman" w:cs="Times New Roman"/>
          <w:sz w:val="24"/>
          <w:szCs w:val="24"/>
          <w:lang w:val="fr-CH"/>
        </w:rPr>
        <w:t xml:space="preserve">. </w:t>
      </w:r>
      <w:r w:rsidR="00A620B0">
        <w:rPr>
          <w:rFonts w:ascii="Times New Roman" w:hAnsi="Times New Roman" w:cs="Times New Roman"/>
          <w:sz w:val="24"/>
          <w:szCs w:val="24"/>
          <w:lang w:val="fr-CH"/>
        </w:rPr>
        <w:t xml:space="preserve">Au </w:t>
      </w:r>
      <w:r w:rsidR="00676B5B">
        <w:rPr>
          <w:rFonts w:ascii="Times New Roman" w:hAnsi="Times New Roman" w:cs="Times New Roman"/>
          <w:sz w:val="24"/>
          <w:szCs w:val="24"/>
          <w:lang w:val="fr-CH"/>
        </w:rPr>
        <w:t>cœur</w:t>
      </w:r>
      <w:r w:rsidR="00226D04">
        <w:rPr>
          <w:rFonts w:ascii="Times New Roman" w:hAnsi="Times New Roman" w:cs="Times New Roman"/>
          <w:sz w:val="24"/>
          <w:szCs w:val="24"/>
          <w:lang w:val="fr-CH"/>
        </w:rPr>
        <w:t xml:space="preserve"> même de la zone d’étude, l’</w:t>
      </w:r>
      <w:r w:rsidR="00A620B0">
        <w:rPr>
          <w:rFonts w:ascii="Times New Roman" w:hAnsi="Times New Roman" w:cs="Times New Roman"/>
          <w:sz w:val="24"/>
          <w:szCs w:val="24"/>
          <w:lang w:val="fr-CH"/>
        </w:rPr>
        <w:t xml:space="preserve">agglomération la plus importante est la ville de </w:t>
      </w:r>
      <w:proofErr w:type="spellStart"/>
      <w:r w:rsidR="00A620B0">
        <w:rPr>
          <w:rFonts w:ascii="Times New Roman" w:hAnsi="Times New Roman" w:cs="Times New Roman"/>
          <w:sz w:val="24"/>
          <w:szCs w:val="24"/>
          <w:lang w:val="fr-CH"/>
        </w:rPr>
        <w:t>Tiébélé</w:t>
      </w:r>
      <w:proofErr w:type="spellEnd"/>
      <w:r w:rsidR="00226D04">
        <w:rPr>
          <w:rFonts w:ascii="Times New Roman" w:hAnsi="Times New Roman" w:cs="Times New Roman"/>
          <w:sz w:val="24"/>
          <w:szCs w:val="24"/>
          <w:lang w:val="fr-CH"/>
        </w:rPr>
        <w:t>,</w:t>
      </w:r>
      <w:r w:rsidR="00A620B0">
        <w:rPr>
          <w:rFonts w:ascii="Times New Roman" w:hAnsi="Times New Roman" w:cs="Times New Roman"/>
          <w:sz w:val="24"/>
          <w:szCs w:val="24"/>
          <w:lang w:val="fr-CH"/>
        </w:rPr>
        <w:t xml:space="preserve"> située </w:t>
      </w:r>
      <w:r w:rsidRPr="00EB48ED">
        <w:rPr>
          <w:rFonts w:ascii="Times New Roman" w:hAnsi="Times New Roman" w:cs="Times New Roman"/>
          <w:sz w:val="24"/>
          <w:szCs w:val="24"/>
          <w:lang w:val="fr-CH"/>
        </w:rPr>
        <w:t xml:space="preserve">à environ 30 km </w:t>
      </w:r>
      <w:r w:rsidR="001F296B">
        <w:rPr>
          <w:rFonts w:ascii="Times New Roman" w:hAnsi="Times New Roman" w:cs="Times New Roman"/>
          <w:sz w:val="24"/>
          <w:szCs w:val="24"/>
          <w:lang w:val="fr-CH"/>
        </w:rPr>
        <w:t xml:space="preserve">à </w:t>
      </w:r>
      <w:r w:rsidRPr="00EB48ED">
        <w:rPr>
          <w:rFonts w:ascii="Times New Roman" w:hAnsi="Times New Roman" w:cs="Times New Roman"/>
          <w:sz w:val="24"/>
          <w:szCs w:val="24"/>
          <w:lang w:val="fr-CH"/>
        </w:rPr>
        <w:t>l’Est de Pô (figure 1).</w:t>
      </w:r>
      <w:r w:rsidR="00207514" w:rsidRPr="00EB48ED" w:rsidDel="00207514">
        <w:rPr>
          <w:rFonts w:ascii="Times New Roman" w:hAnsi="Times New Roman" w:cs="Times New Roman"/>
          <w:sz w:val="24"/>
          <w:szCs w:val="24"/>
          <w:lang w:val="fr-CH"/>
        </w:rPr>
        <w:t xml:space="preserve"> </w:t>
      </w:r>
      <w:r w:rsidR="00226D04">
        <w:rPr>
          <w:rFonts w:ascii="Times New Roman" w:hAnsi="Times New Roman" w:cs="Times New Roman"/>
          <w:sz w:val="24"/>
          <w:szCs w:val="24"/>
          <w:lang w:val="fr-CH"/>
        </w:rPr>
        <w:t>La zone d’</w:t>
      </w:r>
      <w:r w:rsidR="00207514">
        <w:rPr>
          <w:rFonts w:ascii="Times New Roman" w:hAnsi="Times New Roman" w:cs="Times New Roman"/>
          <w:sz w:val="24"/>
          <w:szCs w:val="24"/>
          <w:lang w:val="fr-CH"/>
        </w:rPr>
        <w:t xml:space="preserve">étude se situe dans la zone soudanienne, </w:t>
      </w:r>
      <w:r w:rsidR="00207514" w:rsidRPr="00EB48ED">
        <w:rPr>
          <w:rFonts w:ascii="Times New Roman" w:hAnsi="Times New Roman" w:cs="Times New Roman"/>
          <w:sz w:val="24"/>
          <w:lang w:val="fr-CH"/>
        </w:rPr>
        <w:t>c’est</w:t>
      </w:r>
      <w:r w:rsidR="00207514">
        <w:rPr>
          <w:rFonts w:ascii="Times New Roman" w:hAnsi="Times New Roman" w:cs="Times New Roman"/>
          <w:sz w:val="24"/>
          <w:lang w:val="fr-CH"/>
        </w:rPr>
        <w:t xml:space="preserve"> à dire la zone la plus arrosée du pays (A.NA.M., 2015). Les données météorologiques obtenues à</w:t>
      </w:r>
      <w:r w:rsidR="00500EB8">
        <w:rPr>
          <w:rFonts w:ascii="Times New Roman" w:hAnsi="Times New Roman" w:cs="Times New Roman"/>
          <w:sz w:val="24"/>
          <w:lang w:val="fr-CH"/>
        </w:rPr>
        <w:t xml:space="preserve"> la station de proximité qui est la station de Pô ont permis de tirer les informations ci-après :</w:t>
      </w:r>
    </w:p>
    <w:p w14:paraId="504B5D5C" w14:textId="77777777" w:rsidR="00EA72FF" w:rsidRDefault="00500EB8" w:rsidP="0019513A">
      <w:pPr>
        <w:pStyle w:val="Paragraphedeliste"/>
        <w:numPr>
          <w:ilvl w:val="0"/>
          <w:numId w:val="9"/>
        </w:numPr>
        <w:spacing w:after="0" w:line="240" w:lineRule="auto"/>
        <w:jc w:val="both"/>
        <w:rPr>
          <w:rFonts w:ascii="Times New Roman" w:hAnsi="Times New Roman" w:cs="Times New Roman"/>
          <w:sz w:val="24"/>
          <w:lang w:val="fr-CH"/>
        </w:rPr>
      </w:pPr>
      <w:r w:rsidRPr="00EA72FF">
        <w:rPr>
          <w:rFonts w:ascii="Times New Roman" w:hAnsi="Times New Roman" w:cs="Times New Roman"/>
          <w:sz w:val="24"/>
          <w:lang w:val="fr-CH"/>
        </w:rPr>
        <w:t xml:space="preserve">La </w:t>
      </w:r>
      <w:r w:rsidR="00B45094" w:rsidRPr="00EA72FF">
        <w:rPr>
          <w:rFonts w:ascii="Times New Roman" w:hAnsi="Times New Roman" w:cs="Times New Roman"/>
          <w:sz w:val="24"/>
          <w:lang w:val="fr-CH"/>
        </w:rPr>
        <w:t xml:space="preserve">pluviométrie annuelle </w:t>
      </w:r>
      <w:r w:rsidRPr="00EA72FF">
        <w:rPr>
          <w:rFonts w:ascii="Times New Roman" w:hAnsi="Times New Roman" w:cs="Times New Roman"/>
          <w:sz w:val="24"/>
          <w:lang w:val="fr-CH"/>
        </w:rPr>
        <w:t xml:space="preserve">est </w:t>
      </w:r>
      <w:r w:rsidR="00B45094" w:rsidRPr="00EA72FF">
        <w:rPr>
          <w:rFonts w:ascii="Times New Roman" w:hAnsi="Times New Roman" w:cs="Times New Roman"/>
          <w:sz w:val="24"/>
          <w:lang w:val="fr-CH"/>
        </w:rPr>
        <w:t>de 800 à 900 mm</w:t>
      </w:r>
      <w:r w:rsidR="00EA72FF" w:rsidRPr="00EA72FF">
        <w:rPr>
          <w:rFonts w:ascii="Times New Roman" w:hAnsi="Times New Roman" w:cs="Times New Roman"/>
          <w:sz w:val="24"/>
          <w:lang w:val="fr-CH"/>
        </w:rPr>
        <w:t> ;</w:t>
      </w:r>
    </w:p>
    <w:p w14:paraId="74021789" w14:textId="77777777" w:rsidR="00EA72FF" w:rsidRDefault="00B45094" w:rsidP="0019513A">
      <w:pPr>
        <w:pStyle w:val="Paragraphedeliste"/>
        <w:numPr>
          <w:ilvl w:val="0"/>
          <w:numId w:val="9"/>
        </w:numPr>
        <w:spacing w:after="0" w:line="240" w:lineRule="auto"/>
        <w:jc w:val="both"/>
        <w:rPr>
          <w:rFonts w:ascii="Times New Roman" w:hAnsi="Times New Roman" w:cs="Times New Roman"/>
          <w:sz w:val="24"/>
          <w:lang w:val="fr-CH"/>
        </w:rPr>
      </w:pPr>
      <w:r w:rsidRPr="00EA72FF">
        <w:rPr>
          <w:rFonts w:ascii="Times New Roman" w:hAnsi="Times New Roman" w:cs="Times New Roman"/>
          <w:sz w:val="24"/>
          <w:lang w:val="fr-CH"/>
        </w:rPr>
        <w:t xml:space="preserve">L’évapotranspiration moyenne </w:t>
      </w:r>
      <w:r w:rsidR="00EA72FF" w:rsidRPr="00EA72FF">
        <w:rPr>
          <w:rFonts w:ascii="Times New Roman" w:hAnsi="Times New Roman" w:cs="Times New Roman"/>
          <w:sz w:val="24"/>
          <w:lang w:val="fr-CH"/>
        </w:rPr>
        <w:t>mensuelle e</w:t>
      </w:r>
      <w:r w:rsidRPr="00EA72FF">
        <w:rPr>
          <w:rFonts w:ascii="Times New Roman" w:hAnsi="Times New Roman" w:cs="Times New Roman"/>
          <w:sz w:val="24"/>
          <w:lang w:val="fr-CH"/>
        </w:rPr>
        <w:t>nregistrée dans la zone est d’environ 160 mm avec des valeurs minimale d’environ 130 mm et maximale d’environ 197 mm</w:t>
      </w:r>
      <w:r w:rsidR="00B35C55" w:rsidRPr="00EA72FF">
        <w:rPr>
          <w:rFonts w:ascii="Times New Roman" w:hAnsi="Times New Roman" w:cs="Times New Roman"/>
          <w:sz w:val="24"/>
          <w:lang w:val="fr-CH"/>
        </w:rPr>
        <w:t xml:space="preserve"> (A</w:t>
      </w:r>
      <w:r w:rsidR="005123AA" w:rsidRPr="00EA72FF">
        <w:rPr>
          <w:rFonts w:ascii="Times New Roman" w:hAnsi="Times New Roman" w:cs="Times New Roman"/>
          <w:sz w:val="24"/>
          <w:lang w:val="fr-CH"/>
        </w:rPr>
        <w:t>.</w:t>
      </w:r>
      <w:r w:rsidR="00B35C55" w:rsidRPr="00EA72FF">
        <w:rPr>
          <w:rFonts w:ascii="Times New Roman" w:hAnsi="Times New Roman" w:cs="Times New Roman"/>
          <w:sz w:val="24"/>
          <w:lang w:val="fr-CH"/>
        </w:rPr>
        <w:t>N</w:t>
      </w:r>
      <w:r w:rsidR="00076592" w:rsidRPr="00EA72FF">
        <w:rPr>
          <w:rFonts w:ascii="Times New Roman" w:hAnsi="Times New Roman" w:cs="Times New Roman"/>
          <w:sz w:val="24"/>
          <w:lang w:val="fr-CH"/>
        </w:rPr>
        <w:t>A</w:t>
      </w:r>
      <w:r w:rsidR="005123AA" w:rsidRPr="00EA72FF">
        <w:rPr>
          <w:rFonts w:ascii="Times New Roman" w:hAnsi="Times New Roman" w:cs="Times New Roman"/>
          <w:sz w:val="24"/>
          <w:lang w:val="fr-CH"/>
        </w:rPr>
        <w:t>.</w:t>
      </w:r>
      <w:r w:rsidR="00B35C55" w:rsidRPr="00EA72FF">
        <w:rPr>
          <w:rFonts w:ascii="Times New Roman" w:hAnsi="Times New Roman" w:cs="Times New Roman"/>
          <w:sz w:val="24"/>
          <w:lang w:val="fr-CH"/>
        </w:rPr>
        <w:t>M</w:t>
      </w:r>
      <w:r w:rsidR="005123AA" w:rsidRPr="00EA72FF">
        <w:rPr>
          <w:rFonts w:ascii="Times New Roman" w:hAnsi="Times New Roman" w:cs="Times New Roman"/>
          <w:sz w:val="24"/>
          <w:lang w:val="fr-CH"/>
        </w:rPr>
        <w:t>.</w:t>
      </w:r>
      <w:r w:rsidR="00B35C55" w:rsidRPr="00EA72FF">
        <w:rPr>
          <w:rFonts w:ascii="Times New Roman" w:hAnsi="Times New Roman" w:cs="Times New Roman"/>
          <w:sz w:val="24"/>
          <w:lang w:val="fr-CH"/>
        </w:rPr>
        <w:t>, 2015)</w:t>
      </w:r>
      <w:r w:rsidR="00EA72FF" w:rsidRPr="00EA72FF">
        <w:rPr>
          <w:rFonts w:ascii="Times New Roman" w:hAnsi="Times New Roman" w:cs="Times New Roman"/>
          <w:sz w:val="24"/>
          <w:lang w:val="fr-CH"/>
        </w:rPr>
        <w:t> ;</w:t>
      </w:r>
    </w:p>
    <w:p w14:paraId="2C8DABC9" w14:textId="37177194" w:rsidR="00B45094" w:rsidRPr="00EA72FF" w:rsidRDefault="00B45094" w:rsidP="0019513A">
      <w:pPr>
        <w:pStyle w:val="Paragraphedeliste"/>
        <w:numPr>
          <w:ilvl w:val="0"/>
          <w:numId w:val="9"/>
        </w:numPr>
        <w:spacing w:after="0" w:line="240" w:lineRule="auto"/>
        <w:jc w:val="both"/>
        <w:rPr>
          <w:rFonts w:ascii="Times New Roman" w:hAnsi="Times New Roman" w:cs="Times New Roman"/>
          <w:sz w:val="24"/>
          <w:lang w:val="fr-CH"/>
        </w:rPr>
      </w:pPr>
      <w:r w:rsidRPr="00EA72FF">
        <w:rPr>
          <w:rFonts w:ascii="Times New Roman" w:hAnsi="Times New Roman" w:cs="Times New Roman"/>
          <w:sz w:val="24"/>
          <w:lang w:val="fr-CH"/>
        </w:rPr>
        <w:t>Les mois les plus chauds sont avril et mai qui enregistrent une température maximale pouvant dépasser 42°</w:t>
      </w:r>
      <w:r w:rsidR="00226D04">
        <w:rPr>
          <w:rFonts w:ascii="Times New Roman" w:hAnsi="Times New Roman" w:cs="Times New Roman"/>
          <w:sz w:val="24"/>
          <w:lang w:val="fr-CH"/>
        </w:rPr>
        <w:t>C</w:t>
      </w:r>
      <w:r w:rsidRPr="00EA72FF">
        <w:rPr>
          <w:rFonts w:ascii="Times New Roman" w:hAnsi="Times New Roman" w:cs="Times New Roman"/>
          <w:sz w:val="24"/>
          <w:lang w:val="fr-CH"/>
        </w:rPr>
        <w:t xml:space="preserve"> et les mois les plus frais enregistrent une température minimale d’environ 15°</w:t>
      </w:r>
      <w:r w:rsidR="00226D04">
        <w:rPr>
          <w:rFonts w:ascii="Times New Roman" w:hAnsi="Times New Roman" w:cs="Times New Roman"/>
          <w:sz w:val="24"/>
          <w:lang w:val="fr-CH"/>
        </w:rPr>
        <w:t>C</w:t>
      </w:r>
      <w:r w:rsidRPr="00EA72FF">
        <w:rPr>
          <w:rFonts w:ascii="Times New Roman" w:hAnsi="Times New Roman" w:cs="Times New Roman"/>
          <w:sz w:val="24"/>
          <w:lang w:val="fr-CH"/>
        </w:rPr>
        <w:t xml:space="preserve"> (décembre et janvier)</w:t>
      </w:r>
      <w:r w:rsidR="00B35C55" w:rsidRPr="00EA72FF">
        <w:rPr>
          <w:rFonts w:ascii="Times New Roman" w:hAnsi="Times New Roman" w:cs="Times New Roman"/>
          <w:sz w:val="24"/>
          <w:lang w:val="fr-CH"/>
        </w:rPr>
        <w:t xml:space="preserve"> (A</w:t>
      </w:r>
      <w:r w:rsidR="005123AA" w:rsidRPr="00EA72FF">
        <w:rPr>
          <w:rFonts w:ascii="Times New Roman" w:hAnsi="Times New Roman" w:cs="Times New Roman"/>
          <w:sz w:val="24"/>
          <w:lang w:val="fr-CH"/>
        </w:rPr>
        <w:t>.</w:t>
      </w:r>
      <w:r w:rsidR="00B35C55" w:rsidRPr="00EA72FF">
        <w:rPr>
          <w:rFonts w:ascii="Times New Roman" w:hAnsi="Times New Roman" w:cs="Times New Roman"/>
          <w:sz w:val="24"/>
          <w:lang w:val="fr-CH"/>
        </w:rPr>
        <w:t>N</w:t>
      </w:r>
      <w:r w:rsidR="00076592" w:rsidRPr="00EA72FF">
        <w:rPr>
          <w:rFonts w:ascii="Times New Roman" w:hAnsi="Times New Roman" w:cs="Times New Roman"/>
          <w:sz w:val="24"/>
          <w:lang w:val="fr-CH"/>
        </w:rPr>
        <w:t>A</w:t>
      </w:r>
      <w:r w:rsidR="005123AA" w:rsidRPr="00EA72FF">
        <w:rPr>
          <w:rFonts w:ascii="Times New Roman" w:hAnsi="Times New Roman" w:cs="Times New Roman"/>
          <w:sz w:val="24"/>
          <w:lang w:val="fr-CH"/>
        </w:rPr>
        <w:t>.</w:t>
      </w:r>
      <w:r w:rsidR="00B35C55" w:rsidRPr="00EA72FF">
        <w:rPr>
          <w:rFonts w:ascii="Times New Roman" w:hAnsi="Times New Roman" w:cs="Times New Roman"/>
          <w:sz w:val="24"/>
          <w:lang w:val="fr-CH"/>
        </w:rPr>
        <w:t>M</w:t>
      </w:r>
      <w:r w:rsidR="005123AA" w:rsidRPr="00EA72FF">
        <w:rPr>
          <w:rFonts w:ascii="Times New Roman" w:hAnsi="Times New Roman" w:cs="Times New Roman"/>
          <w:sz w:val="24"/>
          <w:lang w:val="fr-CH"/>
        </w:rPr>
        <w:t>.</w:t>
      </w:r>
      <w:r w:rsidR="00B35C55" w:rsidRPr="00EA72FF">
        <w:rPr>
          <w:rFonts w:ascii="Times New Roman" w:hAnsi="Times New Roman" w:cs="Times New Roman"/>
          <w:sz w:val="24"/>
          <w:lang w:val="fr-CH"/>
        </w:rPr>
        <w:t>, 2015)</w:t>
      </w:r>
      <w:r w:rsidRPr="00EA72FF">
        <w:rPr>
          <w:rFonts w:ascii="Times New Roman" w:hAnsi="Times New Roman" w:cs="Times New Roman"/>
          <w:sz w:val="24"/>
          <w:lang w:val="fr-CH"/>
        </w:rPr>
        <w:t>.</w:t>
      </w:r>
    </w:p>
    <w:p w14:paraId="7C335514" w14:textId="77777777" w:rsidR="00CE0D5F" w:rsidRDefault="00CE0D5F" w:rsidP="0019513A">
      <w:pPr>
        <w:spacing w:after="0" w:line="240" w:lineRule="auto"/>
        <w:jc w:val="both"/>
        <w:rPr>
          <w:rFonts w:ascii="Times New Roman" w:hAnsi="Times New Roman" w:cs="Times New Roman"/>
          <w:b/>
          <w:sz w:val="24"/>
          <w:lang w:val="fr-CH"/>
        </w:rPr>
      </w:pPr>
    </w:p>
    <w:p w14:paraId="2B59128B" w14:textId="77777777" w:rsidR="00CE0D5F" w:rsidRDefault="00CE0D5F" w:rsidP="00306151">
      <w:pPr>
        <w:jc w:val="center"/>
        <w:rPr>
          <w:rFonts w:ascii="Times New Roman" w:hAnsi="Times New Roman" w:cs="Times New Roman"/>
          <w:sz w:val="24"/>
          <w:szCs w:val="24"/>
          <w:lang w:val="fr-CH"/>
        </w:rPr>
      </w:pPr>
      <w:r>
        <w:rPr>
          <w:rFonts w:ascii="Times New Roman" w:hAnsi="Times New Roman" w:cs="Times New Roman"/>
          <w:noProof/>
          <w:sz w:val="24"/>
          <w:szCs w:val="24"/>
          <w:lang w:val="fr-FR" w:eastAsia="fr-FR"/>
        </w:rPr>
        <w:drawing>
          <wp:inline distT="0" distB="0" distL="0" distR="0" wp14:anchorId="2A2D48EC" wp14:editId="26535922">
            <wp:extent cx="5231701" cy="3727450"/>
            <wp:effectExtent l="19050" t="19050" r="26670" b="2540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34148" cy="3729194"/>
                    </a:xfrm>
                    <a:prstGeom prst="rect">
                      <a:avLst/>
                    </a:prstGeom>
                    <a:noFill/>
                    <a:ln w="15875">
                      <a:solidFill>
                        <a:schemeClr val="tx1"/>
                      </a:solidFill>
                    </a:ln>
                  </pic:spPr>
                </pic:pic>
              </a:graphicData>
            </a:graphic>
          </wp:inline>
        </w:drawing>
      </w:r>
    </w:p>
    <w:p w14:paraId="13291592" w14:textId="77777777" w:rsidR="00CE0D5F" w:rsidRPr="00801EAF" w:rsidRDefault="00CE0D5F" w:rsidP="00CE0D5F">
      <w:pPr>
        <w:jc w:val="both"/>
        <w:rPr>
          <w:rFonts w:ascii="Times New Roman" w:hAnsi="Times New Roman" w:cs="Times New Roman"/>
          <w:sz w:val="20"/>
          <w:szCs w:val="20"/>
          <w:lang w:val="fr-CH"/>
        </w:rPr>
      </w:pPr>
      <w:r w:rsidRPr="00801EAF">
        <w:rPr>
          <w:rFonts w:ascii="Times New Roman" w:hAnsi="Times New Roman" w:cs="Times New Roman"/>
          <w:b/>
          <w:sz w:val="20"/>
          <w:szCs w:val="20"/>
          <w:lang w:val="fr-CH"/>
        </w:rPr>
        <w:t>Figure 1 :</w:t>
      </w:r>
      <w:r w:rsidRPr="00801EAF">
        <w:rPr>
          <w:rFonts w:ascii="Times New Roman" w:hAnsi="Times New Roman" w:cs="Times New Roman"/>
          <w:sz w:val="20"/>
          <w:szCs w:val="20"/>
          <w:lang w:val="fr-CH"/>
        </w:rPr>
        <w:t xml:space="preserve"> Carte de situation géographique et cadre géologique de la zone d’étude (d’après CASTAING </w:t>
      </w:r>
      <w:r w:rsidRPr="00801EAF">
        <w:rPr>
          <w:rFonts w:ascii="Times New Roman" w:hAnsi="Times New Roman" w:cs="Times New Roman"/>
          <w:i/>
          <w:sz w:val="20"/>
          <w:szCs w:val="20"/>
          <w:lang w:val="fr-CH"/>
        </w:rPr>
        <w:t>et al</w:t>
      </w:r>
      <w:r w:rsidRPr="00801EAF">
        <w:rPr>
          <w:rFonts w:ascii="Times New Roman" w:hAnsi="Times New Roman" w:cs="Times New Roman"/>
          <w:sz w:val="20"/>
          <w:szCs w:val="20"/>
          <w:lang w:val="fr-CH"/>
        </w:rPr>
        <w:t>., 2003)</w:t>
      </w:r>
    </w:p>
    <w:p w14:paraId="52041589" w14:textId="3695C282" w:rsidR="00B45094" w:rsidRPr="00EB48ED" w:rsidRDefault="00B45094" w:rsidP="00801EAF">
      <w:pPr>
        <w:spacing w:before="120" w:after="120" w:line="240" w:lineRule="auto"/>
        <w:jc w:val="both"/>
        <w:rPr>
          <w:rFonts w:ascii="Times New Roman" w:hAnsi="Times New Roman" w:cs="Times New Roman"/>
          <w:b/>
          <w:sz w:val="24"/>
          <w:lang w:val="fr-CH"/>
        </w:rPr>
      </w:pPr>
      <w:r w:rsidRPr="00EB48ED">
        <w:rPr>
          <w:rFonts w:ascii="Times New Roman" w:hAnsi="Times New Roman" w:cs="Times New Roman"/>
          <w:b/>
          <w:sz w:val="24"/>
          <w:lang w:val="fr-CH"/>
        </w:rPr>
        <w:t>1.2 Cadre</w:t>
      </w:r>
      <w:r w:rsidR="00306151">
        <w:rPr>
          <w:rFonts w:ascii="Times New Roman" w:hAnsi="Times New Roman" w:cs="Times New Roman"/>
          <w:b/>
          <w:sz w:val="24"/>
          <w:lang w:val="fr-CH"/>
        </w:rPr>
        <w:t>s</w:t>
      </w:r>
      <w:r w:rsidRPr="00EB48ED">
        <w:rPr>
          <w:rFonts w:ascii="Times New Roman" w:hAnsi="Times New Roman" w:cs="Times New Roman"/>
          <w:b/>
          <w:sz w:val="24"/>
          <w:lang w:val="fr-CH"/>
        </w:rPr>
        <w:t xml:space="preserve"> géologique </w:t>
      </w:r>
      <w:r w:rsidR="00306151">
        <w:rPr>
          <w:rFonts w:ascii="Times New Roman" w:hAnsi="Times New Roman" w:cs="Times New Roman"/>
          <w:b/>
          <w:sz w:val="24"/>
          <w:lang w:val="fr-CH"/>
        </w:rPr>
        <w:t xml:space="preserve">et </w:t>
      </w:r>
      <w:r w:rsidR="00306151" w:rsidRPr="00EB48ED">
        <w:rPr>
          <w:rFonts w:ascii="Times New Roman" w:hAnsi="Times New Roman" w:cs="Times New Roman"/>
          <w:b/>
          <w:sz w:val="24"/>
          <w:lang w:val="fr-CH"/>
        </w:rPr>
        <w:t>hydrogéologique</w:t>
      </w:r>
    </w:p>
    <w:p w14:paraId="01BB089B" w14:textId="5903D76B" w:rsidR="00B45094" w:rsidRPr="00EB48ED" w:rsidRDefault="00B45094" w:rsidP="00801EAF">
      <w:pPr>
        <w:spacing w:after="120" w:line="240" w:lineRule="auto"/>
        <w:jc w:val="both"/>
        <w:rPr>
          <w:rFonts w:ascii="Times New Roman" w:hAnsi="Times New Roman" w:cs="Times New Roman"/>
          <w:position w:val="4"/>
          <w:sz w:val="24"/>
          <w:szCs w:val="24"/>
          <w:lang w:val="fr-CH"/>
        </w:rPr>
      </w:pPr>
      <w:r w:rsidRPr="00EB48ED">
        <w:rPr>
          <w:rFonts w:ascii="Times New Roman" w:hAnsi="Times New Roman" w:cs="Times New Roman"/>
          <w:position w:val="4"/>
          <w:sz w:val="24"/>
          <w:szCs w:val="24"/>
          <w:lang w:val="fr-CH"/>
        </w:rPr>
        <w:t xml:space="preserve">Le Burkina Faso est divisé sur le plan géologique en deux (02) grandes entités, à savoir les formations </w:t>
      </w:r>
      <w:r w:rsidR="00217C6B">
        <w:rPr>
          <w:rFonts w:ascii="Times New Roman" w:hAnsi="Times New Roman" w:cs="Times New Roman"/>
          <w:position w:val="4"/>
          <w:sz w:val="24"/>
          <w:szCs w:val="24"/>
          <w:lang w:val="fr-CH"/>
        </w:rPr>
        <w:t>du socle cristallin</w:t>
      </w:r>
      <w:r w:rsidRPr="00EB48ED">
        <w:rPr>
          <w:rFonts w:ascii="Times New Roman" w:hAnsi="Times New Roman" w:cs="Times New Roman"/>
          <w:position w:val="4"/>
          <w:sz w:val="24"/>
          <w:szCs w:val="24"/>
          <w:lang w:val="fr-CH"/>
        </w:rPr>
        <w:t xml:space="preserve"> qui couvrent environ </w:t>
      </w:r>
      <w:r w:rsidR="00500EB8">
        <w:rPr>
          <w:rFonts w:ascii="Times New Roman" w:hAnsi="Times New Roman" w:cs="Times New Roman"/>
          <w:position w:val="4"/>
          <w:sz w:val="24"/>
          <w:szCs w:val="24"/>
          <w:lang w:val="fr-CH"/>
        </w:rPr>
        <w:t>80 %</w:t>
      </w:r>
      <w:r w:rsidRPr="00EB48ED">
        <w:rPr>
          <w:rFonts w:ascii="Times New Roman" w:hAnsi="Times New Roman" w:cs="Times New Roman"/>
          <w:position w:val="4"/>
          <w:sz w:val="24"/>
          <w:szCs w:val="24"/>
          <w:lang w:val="fr-CH"/>
        </w:rPr>
        <w:t xml:space="preserve"> du pays, et les formations sédimentaires sur le reste. Ces dernières </w:t>
      </w:r>
      <w:r w:rsidR="00500EB8">
        <w:rPr>
          <w:rFonts w:ascii="Times New Roman" w:hAnsi="Times New Roman" w:cs="Times New Roman"/>
          <w:position w:val="4"/>
          <w:sz w:val="24"/>
          <w:szCs w:val="24"/>
          <w:lang w:val="fr-CH"/>
        </w:rPr>
        <w:t>couvrent les bordures</w:t>
      </w:r>
      <w:r w:rsidRPr="00EB48ED">
        <w:rPr>
          <w:rFonts w:ascii="Times New Roman" w:hAnsi="Times New Roman" w:cs="Times New Roman"/>
          <w:position w:val="4"/>
          <w:sz w:val="24"/>
          <w:szCs w:val="24"/>
          <w:lang w:val="fr-CH"/>
        </w:rPr>
        <w:t xml:space="preserve"> Nord, Ouest et Est du pays. </w:t>
      </w:r>
      <w:r w:rsidR="00500EB8">
        <w:rPr>
          <w:rFonts w:ascii="Times New Roman" w:hAnsi="Times New Roman" w:cs="Times New Roman"/>
          <w:position w:val="4"/>
          <w:sz w:val="24"/>
          <w:szCs w:val="24"/>
          <w:lang w:val="fr-CH"/>
        </w:rPr>
        <w:t>Les formations géologiques son</w:t>
      </w:r>
      <w:r w:rsidR="00217C6B">
        <w:rPr>
          <w:rFonts w:ascii="Times New Roman" w:hAnsi="Times New Roman" w:cs="Times New Roman"/>
          <w:position w:val="4"/>
          <w:sz w:val="24"/>
          <w:szCs w:val="24"/>
          <w:lang w:val="fr-CH"/>
        </w:rPr>
        <w:t>t affectées par des fractures d’</w:t>
      </w:r>
      <w:r w:rsidR="00500EB8">
        <w:rPr>
          <w:rFonts w:ascii="Times New Roman" w:hAnsi="Times New Roman" w:cs="Times New Roman"/>
          <w:position w:val="4"/>
          <w:sz w:val="24"/>
          <w:szCs w:val="24"/>
          <w:lang w:val="fr-CH"/>
        </w:rPr>
        <w:t xml:space="preserve">orientations très diverses. La direction </w:t>
      </w:r>
      <w:r w:rsidR="00500EB8">
        <w:rPr>
          <w:rFonts w:ascii="Times New Roman" w:hAnsi="Times New Roman" w:cs="Times New Roman"/>
          <w:position w:val="4"/>
          <w:sz w:val="24"/>
          <w:szCs w:val="24"/>
          <w:lang w:val="fr-CH"/>
        </w:rPr>
        <w:lastRenderedPageBreak/>
        <w:t>Nord-S</w:t>
      </w:r>
      <w:r w:rsidR="00F8499B">
        <w:rPr>
          <w:rFonts w:ascii="Times New Roman" w:hAnsi="Times New Roman" w:cs="Times New Roman"/>
          <w:position w:val="4"/>
          <w:sz w:val="24"/>
          <w:szCs w:val="24"/>
          <w:lang w:val="fr-CH"/>
        </w:rPr>
        <w:t>ud est l’</w:t>
      </w:r>
      <w:r w:rsidR="00500EB8">
        <w:rPr>
          <w:rFonts w:ascii="Times New Roman" w:hAnsi="Times New Roman" w:cs="Times New Roman"/>
          <w:position w:val="4"/>
          <w:sz w:val="24"/>
          <w:szCs w:val="24"/>
          <w:lang w:val="fr-CH"/>
        </w:rPr>
        <w:t>une des directions majoritaire</w:t>
      </w:r>
      <w:r w:rsidR="00C856E7">
        <w:rPr>
          <w:rFonts w:ascii="Times New Roman" w:hAnsi="Times New Roman" w:cs="Times New Roman"/>
          <w:position w:val="4"/>
          <w:sz w:val="24"/>
          <w:szCs w:val="24"/>
          <w:lang w:val="fr-CH"/>
        </w:rPr>
        <w:t>s</w:t>
      </w:r>
      <w:r w:rsidR="00500EB8">
        <w:rPr>
          <w:rFonts w:ascii="Times New Roman" w:hAnsi="Times New Roman" w:cs="Times New Roman"/>
          <w:position w:val="4"/>
          <w:sz w:val="24"/>
          <w:szCs w:val="24"/>
          <w:lang w:val="fr-CH"/>
        </w:rPr>
        <w:t xml:space="preserve"> et la célèbre faille </w:t>
      </w:r>
      <w:proofErr w:type="spellStart"/>
      <w:r w:rsidR="00500EB8">
        <w:rPr>
          <w:rFonts w:ascii="Times New Roman" w:hAnsi="Times New Roman" w:cs="Times New Roman"/>
          <w:position w:val="4"/>
          <w:sz w:val="24"/>
          <w:szCs w:val="24"/>
          <w:lang w:val="fr-CH"/>
        </w:rPr>
        <w:t>Tiébélé-Dori-Markoye</w:t>
      </w:r>
      <w:proofErr w:type="spellEnd"/>
      <w:r w:rsidR="00500EB8">
        <w:rPr>
          <w:rFonts w:ascii="Times New Roman" w:hAnsi="Times New Roman" w:cs="Times New Roman"/>
          <w:position w:val="4"/>
          <w:sz w:val="24"/>
          <w:szCs w:val="24"/>
          <w:lang w:val="fr-CH"/>
        </w:rPr>
        <w:t xml:space="preserve"> (C</w:t>
      </w:r>
      <w:r w:rsidR="002161D3">
        <w:rPr>
          <w:rFonts w:ascii="Times New Roman" w:hAnsi="Times New Roman" w:cs="Times New Roman"/>
          <w:position w:val="4"/>
          <w:sz w:val="24"/>
          <w:szCs w:val="24"/>
          <w:lang w:val="fr-CH"/>
        </w:rPr>
        <w:t>ASTAING</w:t>
      </w:r>
      <w:r w:rsidR="00500EB8">
        <w:rPr>
          <w:rFonts w:ascii="Times New Roman" w:hAnsi="Times New Roman" w:cs="Times New Roman"/>
          <w:position w:val="4"/>
          <w:sz w:val="24"/>
          <w:szCs w:val="24"/>
          <w:lang w:val="fr-CH"/>
        </w:rPr>
        <w:t xml:space="preserve"> et al., 2003) fait partie de cette famille.</w:t>
      </w:r>
    </w:p>
    <w:p w14:paraId="7F45E1FE" w14:textId="65CA3725" w:rsidR="00B45094" w:rsidRPr="00EB48ED" w:rsidRDefault="00B45094" w:rsidP="00801EAF">
      <w:pPr>
        <w:spacing w:after="120" w:line="240" w:lineRule="auto"/>
        <w:jc w:val="both"/>
        <w:rPr>
          <w:rFonts w:ascii="Times New Roman" w:hAnsi="Times New Roman" w:cs="Times New Roman"/>
          <w:position w:val="4"/>
          <w:sz w:val="24"/>
          <w:szCs w:val="24"/>
          <w:lang w:val="fr-CH"/>
        </w:rPr>
      </w:pPr>
      <w:r w:rsidRPr="00EB48ED">
        <w:rPr>
          <w:rFonts w:ascii="Times New Roman" w:hAnsi="Times New Roman" w:cs="Times New Roman"/>
          <w:position w:val="4"/>
          <w:sz w:val="24"/>
          <w:szCs w:val="24"/>
          <w:lang w:val="fr-CH"/>
        </w:rPr>
        <w:t xml:space="preserve">Cinq </w:t>
      </w:r>
      <w:r w:rsidR="00217C6B">
        <w:rPr>
          <w:rFonts w:ascii="Times New Roman" w:hAnsi="Times New Roman" w:cs="Times New Roman"/>
          <w:position w:val="4"/>
          <w:sz w:val="24"/>
          <w:szCs w:val="24"/>
          <w:lang w:val="fr-CH"/>
        </w:rPr>
        <w:t xml:space="preserve">(05) </w:t>
      </w:r>
      <w:r w:rsidRPr="00EB48ED">
        <w:rPr>
          <w:rFonts w:ascii="Times New Roman" w:hAnsi="Times New Roman" w:cs="Times New Roman"/>
          <w:position w:val="4"/>
          <w:sz w:val="24"/>
          <w:szCs w:val="24"/>
          <w:lang w:val="fr-CH"/>
        </w:rPr>
        <w:t xml:space="preserve">principales formations géologiques sont rencontrées dans la zone d’étude. Ce sont les roches </w:t>
      </w:r>
      <w:proofErr w:type="spellStart"/>
      <w:r w:rsidRPr="00EB48ED">
        <w:rPr>
          <w:rFonts w:ascii="Times New Roman" w:hAnsi="Times New Roman" w:cs="Times New Roman"/>
          <w:position w:val="4"/>
          <w:sz w:val="24"/>
          <w:szCs w:val="24"/>
          <w:lang w:val="fr-CH"/>
        </w:rPr>
        <w:t>volcano</w:t>
      </w:r>
      <w:proofErr w:type="spellEnd"/>
      <w:r w:rsidRPr="00EB48ED">
        <w:rPr>
          <w:rFonts w:ascii="Times New Roman" w:hAnsi="Times New Roman" w:cs="Times New Roman"/>
          <w:position w:val="4"/>
          <w:sz w:val="24"/>
          <w:szCs w:val="24"/>
          <w:lang w:val="fr-CH"/>
        </w:rPr>
        <w:t xml:space="preserve">-sédimentaires, les schistes, les granitoïdes, les amphibolites et les basaltes </w:t>
      </w:r>
      <w:proofErr w:type="spellStart"/>
      <w:r w:rsidRPr="00EB48ED">
        <w:rPr>
          <w:rFonts w:ascii="Times New Roman" w:hAnsi="Times New Roman" w:cs="Times New Roman"/>
          <w:position w:val="4"/>
          <w:sz w:val="24"/>
          <w:szCs w:val="24"/>
          <w:lang w:val="fr-CH"/>
        </w:rPr>
        <w:t>amphibolitiques</w:t>
      </w:r>
      <w:proofErr w:type="spellEnd"/>
      <w:r w:rsidRPr="00EB48ED">
        <w:rPr>
          <w:rFonts w:ascii="Times New Roman" w:hAnsi="Times New Roman" w:cs="Times New Roman"/>
          <w:position w:val="4"/>
          <w:sz w:val="24"/>
          <w:szCs w:val="24"/>
          <w:lang w:val="fr-CH"/>
        </w:rPr>
        <w:t xml:space="preserve"> (EGAL </w:t>
      </w:r>
      <w:r w:rsidRPr="00EB48ED">
        <w:rPr>
          <w:rFonts w:ascii="Times New Roman" w:hAnsi="Times New Roman" w:cs="Times New Roman"/>
          <w:i/>
          <w:position w:val="4"/>
          <w:sz w:val="24"/>
          <w:szCs w:val="24"/>
          <w:lang w:val="fr-CH"/>
        </w:rPr>
        <w:t>et al.</w:t>
      </w:r>
      <w:r w:rsidRPr="00EB48ED">
        <w:rPr>
          <w:rFonts w:ascii="Times New Roman" w:hAnsi="Times New Roman" w:cs="Times New Roman"/>
          <w:position w:val="4"/>
          <w:sz w:val="24"/>
          <w:szCs w:val="24"/>
          <w:lang w:val="fr-CH"/>
        </w:rPr>
        <w:t xml:space="preserve"> 2003). </w:t>
      </w:r>
    </w:p>
    <w:p w14:paraId="36FBDC9D" w14:textId="0C1FADB6" w:rsidR="00B45094" w:rsidRPr="00EB48ED" w:rsidRDefault="00B45094" w:rsidP="00801EAF">
      <w:pPr>
        <w:spacing w:after="120" w:line="240" w:lineRule="auto"/>
        <w:jc w:val="both"/>
        <w:rPr>
          <w:rFonts w:ascii="Times New Roman" w:hAnsi="Times New Roman" w:cs="Times New Roman"/>
          <w:position w:val="4"/>
          <w:sz w:val="24"/>
          <w:szCs w:val="24"/>
          <w:lang w:val="fr-CH"/>
        </w:rPr>
      </w:pPr>
      <w:r w:rsidRPr="00EB48ED">
        <w:rPr>
          <w:rFonts w:ascii="Times New Roman" w:hAnsi="Times New Roman" w:cs="Times New Roman"/>
          <w:position w:val="4"/>
          <w:sz w:val="24"/>
          <w:szCs w:val="24"/>
          <w:lang w:val="fr-CH"/>
        </w:rPr>
        <w:t>Etant donné que ce sont uniquement les forages implantés sur les granitoïdes qui sont concernés par la présente étude, ce sont ces dernières qui feront l’objet d’une description détaillée. Les granitoïdes regroupent les granites à biotite, granodiorite, diorite, tonali</w:t>
      </w:r>
      <w:r w:rsidR="00EA72FF">
        <w:rPr>
          <w:rFonts w:ascii="Times New Roman" w:hAnsi="Times New Roman" w:cs="Times New Roman"/>
          <w:position w:val="4"/>
          <w:sz w:val="24"/>
          <w:szCs w:val="24"/>
          <w:lang w:val="fr-CH"/>
        </w:rPr>
        <w:t xml:space="preserve">te, granite </w:t>
      </w:r>
      <w:proofErr w:type="spellStart"/>
      <w:r w:rsidR="00EA72FF">
        <w:rPr>
          <w:rFonts w:ascii="Times New Roman" w:hAnsi="Times New Roman" w:cs="Times New Roman"/>
          <w:position w:val="4"/>
          <w:sz w:val="24"/>
          <w:szCs w:val="24"/>
          <w:lang w:val="fr-CH"/>
        </w:rPr>
        <w:t>leucocrate</w:t>
      </w:r>
      <w:proofErr w:type="spellEnd"/>
      <w:r w:rsidR="00EA72FF">
        <w:rPr>
          <w:rFonts w:ascii="Times New Roman" w:hAnsi="Times New Roman" w:cs="Times New Roman"/>
          <w:position w:val="4"/>
          <w:sz w:val="24"/>
          <w:szCs w:val="24"/>
          <w:lang w:val="fr-CH"/>
        </w:rPr>
        <w:t xml:space="preserve">, </w:t>
      </w:r>
      <w:r w:rsidRPr="00EB48ED">
        <w:rPr>
          <w:rFonts w:ascii="Times New Roman" w:hAnsi="Times New Roman" w:cs="Times New Roman"/>
          <w:position w:val="4"/>
          <w:sz w:val="24"/>
          <w:szCs w:val="24"/>
          <w:lang w:val="fr-CH"/>
        </w:rPr>
        <w:t>et microgranite (figure 1).</w:t>
      </w:r>
    </w:p>
    <w:p w14:paraId="774B4FDE" w14:textId="1D1A68B1" w:rsidR="00B45094" w:rsidRPr="00EB48ED" w:rsidRDefault="00333FF9" w:rsidP="00801EAF">
      <w:pPr>
        <w:spacing w:after="120" w:line="240" w:lineRule="auto"/>
        <w:jc w:val="both"/>
        <w:rPr>
          <w:rFonts w:ascii="Times New Roman" w:hAnsi="Times New Roman" w:cs="Times New Roman"/>
          <w:sz w:val="24"/>
          <w:szCs w:val="24"/>
          <w:lang w:val="fr-CH"/>
        </w:rPr>
      </w:pPr>
      <w:r>
        <w:rPr>
          <w:rFonts w:ascii="Times New Roman" w:hAnsi="Times New Roman" w:cs="Times New Roman"/>
          <w:sz w:val="24"/>
          <w:szCs w:val="24"/>
          <w:lang w:val="fr-CH"/>
        </w:rPr>
        <w:t xml:space="preserve">La composition minéralogique des granitoïdes est </w:t>
      </w:r>
      <w:r w:rsidR="00B45094" w:rsidRPr="00EB48ED">
        <w:rPr>
          <w:rFonts w:ascii="Times New Roman" w:hAnsi="Times New Roman" w:cs="Times New Roman"/>
          <w:sz w:val="24"/>
          <w:szCs w:val="24"/>
          <w:lang w:val="fr-CH"/>
        </w:rPr>
        <w:t>faite de plagioclase</w:t>
      </w:r>
      <w:r>
        <w:rPr>
          <w:rFonts w:ascii="Times New Roman" w:hAnsi="Times New Roman" w:cs="Times New Roman"/>
          <w:sz w:val="24"/>
          <w:szCs w:val="24"/>
          <w:lang w:val="fr-CH"/>
        </w:rPr>
        <w:t xml:space="preserve"> (albite principalement)</w:t>
      </w:r>
      <w:r w:rsidR="00B45094" w:rsidRPr="00EB48ED">
        <w:rPr>
          <w:rFonts w:ascii="Times New Roman" w:hAnsi="Times New Roman" w:cs="Times New Roman"/>
          <w:sz w:val="24"/>
          <w:szCs w:val="24"/>
          <w:lang w:val="fr-CH"/>
        </w:rPr>
        <w:t>, feldspaths potassiques (orthose</w:t>
      </w:r>
      <w:r>
        <w:rPr>
          <w:rFonts w:ascii="Times New Roman" w:hAnsi="Times New Roman" w:cs="Times New Roman"/>
          <w:sz w:val="24"/>
          <w:szCs w:val="24"/>
          <w:lang w:val="fr-CH"/>
        </w:rPr>
        <w:t>, microcline</w:t>
      </w:r>
      <w:r w:rsidR="00B45094" w:rsidRPr="00EB48ED">
        <w:rPr>
          <w:rFonts w:ascii="Times New Roman" w:hAnsi="Times New Roman" w:cs="Times New Roman"/>
          <w:sz w:val="24"/>
          <w:szCs w:val="24"/>
          <w:lang w:val="fr-CH"/>
        </w:rPr>
        <w:t>)</w:t>
      </w:r>
      <w:r>
        <w:rPr>
          <w:rFonts w:ascii="Times New Roman" w:hAnsi="Times New Roman" w:cs="Times New Roman"/>
          <w:sz w:val="24"/>
          <w:szCs w:val="24"/>
          <w:lang w:val="fr-CH"/>
        </w:rPr>
        <w:t>, de</w:t>
      </w:r>
      <w:r w:rsidR="00B45094" w:rsidRPr="00EB48ED">
        <w:rPr>
          <w:rFonts w:ascii="Times New Roman" w:hAnsi="Times New Roman" w:cs="Times New Roman"/>
          <w:sz w:val="24"/>
          <w:szCs w:val="24"/>
          <w:lang w:val="fr-CH"/>
        </w:rPr>
        <w:t xml:space="preserve"> quartz parfois recristallisés, </w:t>
      </w:r>
      <w:r>
        <w:rPr>
          <w:rFonts w:ascii="Times New Roman" w:hAnsi="Times New Roman" w:cs="Times New Roman"/>
          <w:sz w:val="24"/>
          <w:szCs w:val="24"/>
          <w:lang w:val="fr-CH"/>
        </w:rPr>
        <w:t xml:space="preserve">de </w:t>
      </w:r>
      <w:r w:rsidR="00B45094" w:rsidRPr="00EB48ED">
        <w:rPr>
          <w:rFonts w:ascii="Times New Roman" w:hAnsi="Times New Roman" w:cs="Times New Roman"/>
          <w:sz w:val="24"/>
          <w:szCs w:val="24"/>
          <w:lang w:val="fr-CH"/>
        </w:rPr>
        <w:t xml:space="preserve">biotite, </w:t>
      </w:r>
      <w:r w:rsidR="00217C6B">
        <w:rPr>
          <w:rFonts w:ascii="Times New Roman" w:hAnsi="Times New Roman" w:cs="Times New Roman"/>
          <w:sz w:val="24"/>
          <w:szCs w:val="24"/>
          <w:lang w:val="fr-CH"/>
        </w:rPr>
        <w:t>d’</w:t>
      </w:r>
      <w:r w:rsidR="00B45094" w:rsidRPr="00EB48ED">
        <w:rPr>
          <w:rFonts w:ascii="Times New Roman" w:hAnsi="Times New Roman" w:cs="Times New Roman"/>
          <w:sz w:val="24"/>
          <w:szCs w:val="24"/>
          <w:lang w:val="fr-CH"/>
        </w:rPr>
        <w:t xml:space="preserve">amphiboles, </w:t>
      </w:r>
      <w:r>
        <w:rPr>
          <w:rFonts w:ascii="Times New Roman" w:hAnsi="Times New Roman" w:cs="Times New Roman"/>
          <w:sz w:val="24"/>
          <w:szCs w:val="24"/>
          <w:lang w:val="fr-CH"/>
        </w:rPr>
        <w:t xml:space="preserve">de </w:t>
      </w:r>
      <w:r w:rsidR="00B45094" w:rsidRPr="00EB48ED">
        <w:rPr>
          <w:rFonts w:ascii="Times New Roman" w:hAnsi="Times New Roman" w:cs="Times New Roman"/>
          <w:sz w:val="24"/>
          <w:szCs w:val="24"/>
          <w:lang w:val="fr-CH"/>
        </w:rPr>
        <w:t>muscovites</w:t>
      </w:r>
      <w:r>
        <w:rPr>
          <w:rFonts w:ascii="Times New Roman" w:hAnsi="Times New Roman" w:cs="Times New Roman"/>
          <w:sz w:val="24"/>
          <w:szCs w:val="24"/>
          <w:lang w:val="fr-CH"/>
        </w:rPr>
        <w:t xml:space="preserve"> et</w:t>
      </w:r>
      <w:r w:rsidR="00B45094" w:rsidRPr="00EB48ED">
        <w:rPr>
          <w:rFonts w:ascii="Times New Roman" w:hAnsi="Times New Roman" w:cs="Times New Roman"/>
          <w:sz w:val="24"/>
          <w:szCs w:val="24"/>
          <w:lang w:val="fr-CH"/>
        </w:rPr>
        <w:t xml:space="preserve"> </w:t>
      </w:r>
      <w:r>
        <w:rPr>
          <w:rFonts w:ascii="Times New Roman" w:hAnsi="Times New Roman" w:cs="Times New Roman"/>
          <w:sz w:val="24"/>
          <w:szCs w:val="24"/>
          <w:lang w:val="fr-CH"/>
        </w:rPr>
        <w:t>d'</w:t>
      </w:r>
      <w:r w:rsidR="00B45094" w:rsidRPr="00EB48ED">
        <w:rPr>
          <w:rFonts w:ascii="Times New Roman" w:hAnsi="Times New Roman" w:cs="Times New Roman"/>
          <w:sz w:val="24"/>
          <w:szCs w:val="24"/>
          <w:lang w:val="fr-CH"/>
        </w:rPr>
        <w:t>apatite</w:t>
      </w:r>
      <w:r w:rsidR="00217C6B">
        <w:rPr>
          <w:rFonts w:ascii="Times New Roman" w:hAnsi="Times New Roman" w:cs="Times New Roman"/>
          <w:sz w:val="24"/>
          <w:szCs w:val="24"/>
          <w:lang w:val="fr-CH"/>
        </w:rPr>
        <w:t xml:space="preserve"> (EGAL et al. 2003).</w:t>
      </w:r>
    </w:p>
    <w:p w14:paraId="1F43F9E0" w14:textId="5052E074" w:rsidR="00B45094" w:rsidRPr="00EB48ED" w:rsidRDefault="00217C6B" w:rsidP="00801EAF">
      <w:pPr>
        <w:spacing w:after="120" w:line="240" w:lineRule="auto"/>
        <w:jc w:val="both"/>
        <w:rPr>
          <w:rFonts w:ascii="Times New Roman" w:hAnsi="Times New Roman" w:cs="Times New Roman"/>
          <w:sz w:val="24"/>
          <w:szCs w:val="24"/>
          <w:lang w:val="fr-CH"/>
        </w:rPr>
      </w:pPr>
      <w:r>
        <w:rPr>
          <w:rFonts w:ascii="Times New Roman" w:hAnsi="Times New Roman" w:cs="Times New Roman"/>
          <w:sz w:val="24"/>
          <w:szCs w:val="24"/>
          <w:lang w:val="fr-CH"/>
        </w:rPr>
        <w:t>Sur l’ensemble de la zone d’</w:t>
      </w:r>
      <w:r w:rsidR="00333FF9">
        <w:rPr>
          <w:rFonts w:ascii="Times New Roman" w:hAnsi="Times New Roman" w:cs="Times New Roman"/>
          <w:sz w:val="24"/>
          <w:szCs w:val="24"/>
          <w:lang w:val="fr-CH"/>
        </w:rPr>
        <w:t>étude, on observe des formations de recouvrement assez récent</w:t>
      </w:r>
      <w:r w:rsidR="00EA72FF">
        <w:rPr>
          <w:rFonts w:ascii="Times New Roman" w:hAnsi="Times New Roman" w:cs="Times New Roman"/>
          <w:sz w:val="24"/>
          <w:szCs w:val="24"/>
          <w:lang w:val="fr-CH"/>
        </w:rPr>
        <w:t>e</w:t>
      </w:r>
      <w:r w:rsidR="00333FF9">
        <w:rPr>
          <w:rFonts w:ascii="Times New Roman" w:hAnsi="Times New Roman" w:cs="Times New Roman"/>
          <w:sz w:val="24"/>
          <w:szCs w:val="24"/>
          <w:lang w:val="fr-CH"/>
        </w:rPr>
        <w:t>s qui sont constituées de gra</w:t>
      </w:r>
      <w:r>
        <w:rPr>
          <w:rFonts w:ascii="Times New Roman" w:hAnsi="Times New Roman" w:cs="Times New Roman"/>
          <w:sz w:val="24"/>
          <w:szCs w:val="24"/>
          <w:lang w:val="fr-CH"/>
        </w:rPr>
        <w:t>viers, de quartz, de sable et d’</w:t>
      </w:r>
      <w:r w:rsidR="00333FF9">
        <w:rPr>
          <w:rFonts w:ascii="Times New Roman" w:hAnsi="Times New Roman" w:cs="Times New Roman"/>
          <w:sz w:val="24"/>
          <w:szCs w:val="24"/>
          <w:lang w:val="fr-CH"/>
        </w:rPr>
        <w:t>argiles.</w:t>
      </w:r>
    </w:p>
    <w:p w14:paraId="4300FD87" w14:textId="539A71B4" w:rsidR="002161D3" w:rsidRPr="00EB48ED" w:rsidRDefault="00BB4E61" w:rsidP="00801EAF">
      <w:pPr>
        <w:spacing w:after="120" w:line="240" w:lineRule="auto"/>
        <w:jc w:val="both"/>
        <w:rPr>
          <w:rFonts w:ascii="Times New Roman" w:hAnsi="Times New Roman" w:cs="Times New Roman"/>
          <w:sz w:val="24"/>
          <w:szCs w:val="24"/>
          <w:lang w:val="fr-CH"/>
        </w:rPr>
      </w:pPr>
      <w:r>
        <w:rPr>
          <w:rFonts w:ascii="Times New Roman" w:hAnsi="Times New Roman" w:cs="Times New Roman"/>
          <w:sz w:val="24"/>
          <w:lang w:val="fr-FR"/>
        </w:rPr>
        <w:t>Sur le plan hydrogéologique, l</w:t>
      </w:r>
      <w:r w:rsidR="002161D3" w:rsidRPr="002161D3">
        <w:rPr>
          <w:rFonts w:ascii="Times New Roman" w:hAnsi="Times New Roman" w:cs="Times New Roman"/>
          <w:sz w:val="24"/>
          <w:lang w:val="fr-FR"/>
        </w:rPr>
        <w:t xml:space="preserve">e modèle conceptuel d’aquifère du socle généralement </w:t>
      </w:r>
      <w:r w:rsidR="00306151">
        <w:rPr>
          <w:rFonts w:ascii="Times New Roman" w:hAnsi="Times New Roman" w:cs="Times New Roman"/>
          <w:sz w:val="24"/>
          <w:lang w:val="fr-FR"/>
        </w:rPr>
        <w:t xml:space="preserve">admis </w:t>
      </w:r>
      <w:r w:rsidR="002161D3" w:rsidRPr="002161D3">
        <w:rPr>
          <w:rFonts w:ascii="Times New Roman" w:hAnsi="Times New Roman" w:cs="Times New Roman"/>
          <w:sz w:val="24"/>
          <w:lang w:val="fr-FR"/>
        </w:rPr>
        <w:t>selon D</w:t>
      </w:r>
      <w:r w:rsidR="002161D3">
        <w:rPr>
          <w:rFonts w:ascii="Times New Roman" w:hAnsi="Times New Roman" w:cs="Times New Roman"/>
          <w:sz w:val="24"/>
          <w:lang w:val="fr-FR"/>
        </w:rPr>
        <w:t xml:space="preserve">ETAY </w:t>
      </w:r>
      <w:r w:rsidR="002161D3" w:rsidRPr="002161D3">
        <w:rPr>
          <w:rFonts w:ascii="Times New Roman" w:hAnsi="Times New Roman" w:cs="Times New Roman"/>
          <w:i/>
          <w:sz w:val="24"/>
          <w:lang w:val="fr-FR"/>
        </w:rPr>
        <w:t>et al.</w:t>
      </w:r>
      <w:r w:rsidR="002161D3" w:rsidRPr="002161D3">
        <w:rPr>
          <w:rFonts w:ascii="Times New Roman" w:hAnsi="Times New Roman" w:cs="Times New Roman"/>
          <w:sz w:val="24"/>
          <w:lang w:val="fr-FR"/>
        </w:rPr>
        <w:t xml:space="preserve"> (1989) est constitué d’un recouvrement semi-perméable (réservoir d’altérites) surtout capacitif et alimenté par la surface</w:t>
      </w:r>
      <w:r w:rsidR="002161D3">
        <w:rPr>
          <w:rFonts w:ascii="Times New Roman" w:hAnsi="Times New Roman" w:cs="Times New Roman"/>
          <w:sz w:val="24"/>
          <w:lang w:val="fr-FR"/>
        </w:rPr>
        <w:t xml:space="preserve">, </w:t>
      </w:r>
      <w:r w:rsidR="002161D3" w:rsidRPr="002161D3">
        <w:rPr>
          <w:rFonts w:ascii="Times New Roman" w:hAnsi="Times New Roman" w:cs="Times New Roman"/>
          <w:sz w:val="24"/>
          <w:lang w:val="fr-FR"/>
        </w:rPr>
        <w:t>surmontant un aquifère captif de fissure ou de failles, dont la fonction est essentiellement conductrice</w:t>
      </w:r>
      <w:r w:rsidR="002161D3">
        <w:rPr>
          <w:rFonts w:ascii="Times New Roman" w:hAnsi="Times New Roman" w:cs="Times New Roman"/>
          <w:sz w:val="24"/>
          <w:lang w:val="fr-FR"/>
        </w:rPr>
        <w:t>. Au Burkina Faso</w:t>
      </w:r>
      <w:r w:rsidR="00217C6B">
        <w:rPr>
          <w:rFonts w:ascii="Times New Roman" w:hAnsi="Times New Roman" w:cs="Times New Roman"/>
          <w:sz w:val="24"/>
          <w:lang w:val="fr-FR"/>
        </w:rPr>
        <w:t>,</w:t>
      </w:r>
      <w:r w:rsidR="002161D3">
        <w:rPr>
          <w:rFonts w:ascii="Times New Roman" w:hAnsi="Times New Roman" w:cs="Times New Roman"/>
          <w:sz w:val="24"/>
          <w:lang w:val="fr-FR"/>
        </w:rPr>
        <w:t xml:space="preserve"> SAVADOGO (1984) fait la distinction entre </w:t>
      </w:r>
      <w:r w:rsidR="00E201D0">
        <w:rPr>
          <w:rFonts w:ascii="Times New Roman" w:hAnsi="Times New Roman" w:cs="Times New Roman"/>
          <w:sz w:val="24"/>
          <w:szCs w:val="24"/>
          <w:lang w:val="fr-CH"/>
        </w:rPr>
        <w:t xml:space="preserve">aquifères de proche </w:t>
      </w:r>
      <w:r w:rsidR="00E201D0" w:rsidRPr="00EB48ED">
        <w:rPr>
          <w:rFonts w:ascii="Times New Roman" w:hAnsi="Times New Roman" w:cs="Times New Roman"/>
          <w:sz w:val="24"/>
          <w:szCs w:val="24"/>
          <w:lang w:val="fr-CH"/>
        </w:rPr>
        <w:t>surface et aquifères profonds</w:t>
      </w:r>
      <w:r w:rsidR="002161D3">
        <w:rPr>
          <w:rFonts w:ascii="Times New Roman" w:hAnsi="Times New Roman" w:cs="Times New Roman"/>
          <w:sz w:val="24"/>
          <w:szCs w:val="24"/>
          <w:lang w:val="fr-CH"/>
        </w:rPr>
        <w:t xml:space="preserve">. </w:t>
      </w:r>
    </w:p>
    <w:p w14:paraId="1159B50C" w14:textId="3AFD311B" w:rsidR="00B45094" w:rsidRPr="00EB48ED" w:rsidRDefault="002161D3" w:rsidP="00801EAF">
      <w:pPr>
        <w:spacing w:after="120" w:line="240" w:lineRule="auto"/>
        <w:jc w:val="both"/>
        <w:rPr>
          <w:rFonts w:ascii="Times New Roman" w:hAnsi="Times New Roman" w:cs="Times New Roman"/>
          <w:sz w:val="24"/>
          <w:szCs w:val="24"/>
          <w:lang w:val="fr-CH"/>
        </w:rPr>
      </w:pPr>
      <w:r>
        <w:rPr>
          <w:rFonts w:ascii="Times New Roman" w:hAnsi="Times New Roman" w:cs="Times New Roman"/>
          <w:sz w:val="24"/>
          <w:szCs w:val="24"/>
          <w:lang w:val="fr-CH"/>
        </w:rPr>
        <w:t>Ainsi, l</w:t>
      </w:r>
      <w:r w:rsidR="00B45094" w:rsidRPr="00EB48ED">
        <w:rPr>
          <w:rFonts w:ascii="Times New Roman" w:hAnsi="Times New Roman" w:cs="Times New Roman"/>
          <w:sz w:val="24"/>
          <w:szCs w:val="24"/>
          <w:lang w:val="fr-CH"/>
        </w:rPr>
        <w:t xml:space="preserve">es aquifères de proche surface sont représentés par les formations latéritiques et les </w:t>
      </w:r>
      <w:r w:rsidR="00E201D0">
        <w:rPr>
          <w:rFonts w:ascii="Times New Roman" w:hAnsi="Times New Roman" w:cs="Times New Roman"/>
          <w:sz w:val="24"/>
          <w:szCs w:val="24"/>
          <w:lang w:val="fr-CH"/>
        </w:rPr>
        <w:t>alluvions</w:t>
      </w:r>
      <w:r w:rsidR="00E201D0" w:rsidRPr="00EB48ED">
        <w:rPr>
          <w:rFonts w:ascii="Times New Roman" w:hAnsi="Times New Roman" w:cs="Times New Roman"/>
          <w:sz w:val="24"/>
          <w:szCs w:val="24"/>
          <w:lang w:val="fr-CH"/>
        </w:rPr>
        <w:t xml:space="preserve"> </w:t>
      </w:r>
      <w:r w:rsidR="00B45094" w:rsidRPr="00EB48ED">
        <w:rPr>
          <w:rFonts w:ascii="Times New Roman" w:hAnsi="Times New Roman" w:cs="Times New Roman"/>
          <w:sz w:val="24"/>
          <w:szCs w:val="24"/>
          <w:lang w:val="fr-CH"/>
        </w:rPr>
        <w:t xml:space="preserve">rencontrés surtout dans les lits mineurs des marigots. </w:t>
      </w:r>
      <w:r>
        <w:rPr>
          <w:rFonts w:ascii="Times New Roman" w:hAnsi="Times New Roman" w:cs="Times New Roman"/>
          <w:sz w:val="24"/>
          <w:szCs w:val="24"/>
          <w:lang w:val="fr-CH"/>
        </w:rPr>
        <w:t>L</w:t>
      </w:r>
      <w:r w:rsidR="00E201D0" w:rsidRPr="00EB48ED">
        <w:rPr>
          <w:rFonts w:ascii="Times New Roman" w:hAnsi="Times New Roman" w:cs="Times New Roman"/>
          <w:sz w:val="24"/>
          <w:szCs w:val="24"/>
          <w:lang w:val="fr-CH"/>
        </w:rPr>
        <w:t xml:space="preserve">es </w:t>
      </w:r>
      <w:r w:rsidR="00B45094" w:rsidRPr="00EB48ED">
        <w:rPr>
          <w:rFonts w:ascii="Times New Roman" w:hAnsi="Times New Roman" w:cs="Times New Roman"/>
          <w:sz w:val="24"/>
          <w:szCs w:val="24"/>
          <w:lang w:val="fr-CH"/>
        </w:rPr>
        <w:t>aquifères latéritiques sont les horizons les plus productifs du profil d’altérations et les plus captés par les puits à grand</w:t>
      </w:r>
      <w:r w:rsidR="00E201D0">
        <w:rPr>
          <w:rFonts w:ascii="Times New Roman" w:hAnsi="Times New Roman" w:cs="Times New Roman"/>
          <w:sz w:val="24"/>
          <w:szCs w:val="24"/>
          <w:lang w:val="fr-CH"/>
        </w:rPr>
        <w:t>s</w:t>
      </w:r>
      <w:r w:rsidR="00B45094" w:rsidRPr="00EB48ED">
        <w:rPr>
          <w:rFonts w:ascii="Times New Roman" w:hAnsi="Times New Roman" w:cs="Times New Roman"/>
          <w:sz w:val="24"/>
          <w:szCs w:val="24"/>
          <w:lang w:val="fr-CH"/>
        </w:rPr>
        <w:t xml:space="preserve"> diamètre</w:t>
      </w:r>
      <w:r w:rsidR="00E201D0">
        <w:rPr>
          <w:rFonts w:ascii="Times New Roman" w:hAnsi="Times New Roman" w:cs="Times New Roman"/>
          <w:sz w:val="24"/>
          <w:szCs w:val="24"/>
          <w:lang w:val="fr-CH"/>
        </w:rPr>
        <w:t>s</w:t>
      </w:r>
      <w:r w:rsidR="00B45094" w:rsidRPr="00EB48ED">
        <w:rPr>
          <w:rFonts w:ascii="Times New Roman" w:hAnsi="Times New Roman" w:cs="Times New Roman"/>
          <w:sz w:val="24"/>
          <w:szCs w:val="24"/>
          <w:lang w:val="fr-CH"/>
        </w:rPr>
        <w:t xml:space="preserve"> modernes et traditionnels. Les profondeurs de ces puits peuvent </w:t>
      </w:r>
      <w:r w:rsidR="00E201D0">
        <w:rPr>
          <w:rFonts w:ascii="Times New Roman" w:hAnsi="Times New Roman" w:cs="Times New Roman"/>
          <w:sz w:val="24"/>
          <w:szCs w:val="24"/>
          <w:lang w:val="fr-CH"/>
        </w:rPr>
        <w:t>dépasser</w:t>
      </w:r>
      <w:r w:rsidR="00B45094" w:rsidRPr="00EB48ED">
        <w:rPr>
          <w:rFonts w:ascii="Times New Roman" w:hAnsi="Times New Roman" w:cs="Times New Roman"/>
          <w:sz w:val="24"/>
          <w:szCs w:val="24"/>
          <w:lang w:val="fr-CH"/>
        </w:rPr>
        <w:t xml:space="preserve"> 30 m en fonction de la géomorphologie. L’eau des aquifères latéritiques est utilisée à diverses fins </w:t>
      </w:r>
      <w:r w:rsidR="00EA72FF">
        <w:rPr>
          <w:rFonts w:ascii="Times New Roman" w:hAnsi="Times New Roman" w:cs="Times New Roman"/>
          <w:sz w:val="24"/>
          <w:szCs w:val="24"/>
          <w:lang w:val="fr-CH"/>
        </w:rPr>
        <w:t>(</w:t>
      </w:r>
      <w:r w:rsidR="00B45094" w:rsidRPr="00EB48ED">
        <w:rPr>
          <w:rFonts w:ascii="Times New Roman" w:hAnsi="Times New Roman" w:cs="Times New Roman"/>
          <w:sz w:val="24"/>
          <w:szCs w:val="24"/>
          <w:lang w:val="fr-CH"/>
        </w:rPr>
        <w:t>eau de boisson, pour l’élevage et l’agriculture</w:t>
      </w:r>
      <w:r w:rsidR="00E201D0">
        <w:rPr>
          <w:rFonts w:ascii="Times New Roman" w:hAnsi="Times New Roman" w:cs="Times New Roman"/>
          <w:sz w:val="24"/>
          <w:szCs w:val="24"/>
          <w:lang w:val="fr-CH"/>
        </w:rPr>
        <w:t>, ...)</w:t>
      </w:r>
      <w:r w:rsidR="00B45094" w:rsidRPr="00EB48ED">
        <w:rPr>
          <w:rFonts w:ascii="Times New Roman" w:hAnsi="Times New Roman" w:cs="Times New Roman"/>
          <w:sz w:val="24"/>
          <w:szCs w:val="24"/>
          <w:lang w:val="fr-CH"/>
        </w:rPr>
        <w:t>.</w:t>
      </w:r>
    </w:p>
    <w:p w14:paraId="39833F0A" w14:textId="77777777" w:rsidR="00B45094" w:rsidRPr="00EB48ED" w:rsidRDefault="00B45094" w:rsidP="00801EAF">
      <w:pPr>
        <w:spacing w:after="12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Les dépôts alluvionnaires sont des aquifères d’assez bonne qualité s’ils dépassent 10 m d’épaisseur. Ils sont localisés le plus souvent dans les lits mineurs des cours d’eau et sont exploités par des puits manuels abandonnés en saison pluvieuse</w:t>
      </w:r>
      <w:r w:rsidR="00F55B3C">
        <w:rPr>
          <w:rFonts w:ascii="Times New Roman" w:hAnsi="Times New Roman" w:cs="Times New Roman"/>
          <w:sz w:val="24"/>
          <w:szCs w:val="24"/>
          <w:lang w:val="fr-CH"/>
        </w:rPr>
        <w:t>,</w:t>
      </w:r>
      <w:r w:rsidRPr="00EB48ED">
        <w:rPr>
          <w:rFonts w:ascii="Times New Roman" w:hAnsi="Times New Roman" w:cs="Times New Roman"/>
          <w:sz w:val="24"/>
          <w:szCs w:val="24"/>
          <w:lang w:val="fr-CH"/>
        </w:rPr>
        <w:t xml:space="preserve"> quand les lits des cours d’eau sont inondés par les eaux d’écoulement.</w:t>
      </w:r>
    </w:p>
    <w:p w14:paraId="7B162684" w14:textId="2DF3D633" w:rsidR="00B45094" w:rsidRDefault="00B45094" w:rsidP="0019513A">
      <w:pPr>
        <w:spacing w:after="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 xml:space="preserve">Les ouvrages échantillonnés dans le cadre de la présente étude sont uniquement des forages captant les aquifères profonds, c’est-à-dire les zones de fracture du socle. D’après les données de la </w:t>
      </w:r>
      <w:r w:rsidR="00B35C55">
        <w:rPr>
          <w:rFonts w:ascii="Times New Roman" w:hAnsi="Times New Roman" w:cs="Times New Roman"/>
          <w:sz w:val="24"/>
          <w:szCs w:val="24"/>
          <w:lang w:val="fr-CH"/>
        </w:rPr>
        <w:t>Direction Générale des Ressources en Eau (</w:t>
      </w:r>
      <w:r w:rsidRPr="00EB48ED">
        <w:rPr>
          <w:rFonts w:ascii="Times New Roman" w:hAnsi="Times New Roman" w:cs="Times New Roman"/>
          <w:sz w:val="24"/>
          <w:szCs w:val="24"/>
          <w:lang w:val="fr-CH"/>
        </w:rPr>
        <w:t>D</w:t>
      </w:r>
      <w:r w:rsidR="00B35C55">
        <w:rPr>
          <w:rFonts w:ascii="Times New Roman" w:hAnsi="Times New Roman" w:cs="Times New Roman"/>
          <w:sz w:val="24"/>
          <w:szCs w:val="24"/>
          <w:lang w:val="fr-CH"/>
        </w:rPr>
        <w:t>.</w:t>
      </w:r>
      <w:r w:rsidRPr="00EB48ED">
        <w:rPr>
          <w:rFonts w:ascii="Times New Roman" w:hAnsi="Times New Roman" w:cs="Times New Roman"/>
          <w:sz w:val="24"/>
          <w:szCs w:val="24"/>
          <w:lang w:val="fr-CH"/>
        </w:rPr>
        <w:t>G</w:t>
      </w:r>
      <w:r w:rsidR="00B35C55">
        <w:rPr>
          <w:rFonts w:ascii="Times New Roman" w:hAnsi="Times New Roman" w:cs="Times New Roman"/>
          <w:sz w:val="24"/>
          <w:szCs w:val="24"/>
          <w:lang w:val="fr-CH"/>
        </w:rPr>
        <w:t>.</w:t>
      </w:r>
      <w:r w:rsidRPr="00EB48ED">
        <w:rPr>
          <w:rFonts w:ascii="Times New Roman" w:hAnsi="Times New Roman" w:cs="Times New Roman"/>
          <w:sz w:val="24"/>
          <w:szCs w:val="24"/>
          <w:lang w:val="fr-CH"/>
        </w:rPr>
        <w:t>R</w:t>
      </w:r>
      <w:r w:rsidR="00B35C55">
        <w:rPr>
          <w:rFonts w:ascii="Times New Roman" w:hAnsi="Times New Roman" w:cs="Times New Roman"/>
          <w:sz w:val="24"/>
          <w:szCs w:val="24"/>
          <w:lang w:val="fr-CH"/>
        </w:rPr>
        <w:t>.</w:t>
      </w:r>
      <w:r w:rsidRPr="00EB48ED">
        <w:rPr>
          <w:rFonts w:ascii="Times New Roman" w:hAnsi="Times New Roman" w:cs="Times New Roman"/>
          <w:sz w:val="24"/>
          <w:szCs w:val="24"/>
          <w:lang w:val="fr-CH"/>
        </w:rPr>
        <w:t>E</w:t>
      </w:r>
      <w:r w:rsidR="00B35C55">
        <w:rPr>
          <w:rFonts w:ascii="Times New Roman" w:hAnsi="Times New Roman" w:cs="Times New Roman"/>
          <w:sz w:val="24"/>
          <w:szCs w:val="24"/>
          <w:lang w:val="fr-CH"/>
        </w:rPr>
        <w:t>.,</w:t>
      </w:r>
      <w:r w:rsidRPr="00EB48ED">
        <w:rPr>
          <w:rFonts w:ascii="Times New Roman" w:hAnsi="Times New Roman" w:cs="Times New Roman"/>
          <w:sz w:val="24"/>
          <w:szCs w:val="24"/>
          <w:lang w:val="fr-CH"/>
        </w:rPr>
        <w:t xml:space="preserve"> 2015), les forages de la zone d’étude granitique et environs présentent des profondeurs allant de 31 à 73 m avec une moyenne de </w:t>
      </w:r>
      <w:r w:rsidR="00BA4FC6">
        <w:rPr>
          <w:rFonts w:ascii="Times New Roman" w:hAnsi="Times New Roman" w:cs="Times New Roman"/>
          <w:sz w:val="24"/>
          <w:szCs w:val="24"/>
          <w:lang w:val="fr-CH"/>
        </w:rPr>
        <w:br/>
      </w:r>
      <w:r w:rsidRPr="00EB48ED">
        <w:rPr>
          <w:rFonts w:ascii="Times New Roman" w:hAnsi="Times New Roman" w:cs="Times New Roman"/>
          <w:sz w:val="24"/>
          <w:szCs w:val="24"/>
          <w:lang w:val="fr-CH"/>
        </w:rPr>
        <w:t xml:space="preserve">44 m. Pour ce qui est des altérations, leurs épaisseurs varient entre 2 et 41 m et présentent une moyenne d’environ 15 m. Les débits représentatifs des forages de la zone d’étude vont de </w:t>
      </w:r>
      <w:r w:rsidR="00BA4FC6">
        <w:rPr>
          <w:rFonts w:ascii="Times New Roman" w:hAnsi="Times New Roman" w:cs="Times New Roman"/>
          <w:sz w:val="24"/>
          <w:szCs w:val="24"/>
          <w:lang w:val="fr-CH"/>
        </w:rPr>
        <w:br/>
      </w:r>
      <w:r w:rsidRPr="00EB48ED">
        <w:rPr>
          <w:rFonts w:ascii="Times New Roman" w:hAnsi="Times New Roman" w:cs="Times New Roman"/>
          <w:sz w:val="24"/>
          <w:szCs w:val="24"/>
          <w:lang w:val="fr-CH"/>
        </w:rPr>
        <w:t>0,6 à 27 m</w:t>
      </w:r>
      <w:r w:rsidRPr="00EB48ED">
        <w:rPr>
          <w:rFonts w:ascii="Times New Roman" w:hAnsi="Times New Roman" w:cs="Times New Roman"/>
          <w:sz w:val="24"/>
          <w:szCs w:val="24"/>
          <w:vertAlign w:val="superscript"/>
          <w:lang w:val="fr-CH"/>
        </w:rPr>
        <w:t>3</w:t>
      </w:r>
      <w:r w:rsidRPr="00EB48ED">
        <w:rPr>
          <w:rFonts w:ascii="Times New Roman" w:hAnsi="Times New Roman" w:cs="Times New Roman"/>
          <w:sz w:val="24"/>
          <w:szCs w:val="24"/>
          <w:lang w:val="fr-CH"/>
        </w:rPr>
        <w:t>/h avec une moyenne d’environ 5 m</w:t>
      </w:r>
      <w:r w:rsidRPr="00EB48ED">
        <w:rPr>
          <w:rFonts w:ascii="Times New Roman" w:hAnsi="Times New Roman" w:cs="Times New Roman"/>
          <w:sz w:val="24"/>
          <w:szCs w:val="24"/>
          <w:vertAlign w:val="superscript"/>
          <w:lang w:val="fr-CH"/>
        </w:rPr>
        <w:t>3</w:t>
      </w:r>
      <w:r w:rsidRPr="00EB48ED">
        <w:rPr>
          <w:rFonts w:ascii="Times New Roman" w:hAnsi="Times New Roman" w:cs="Times New Roman"/>
          <w:sz w:val="24"/>
          <w:szCs w:val="24"/>
          <w:lang w:val="fr-CH"/>
        </w:rPr>
        <w:t xml:space="preserve">/h. Ce qui représente une assez bonne productivité des nappes captées. </w:t>
      </w:r>
    </w:p>
    <w:p w14:paraId="1BD08586" w14:textId="77777777" w:rsidR="00B45094" w:rsidRPr="00EB48ED" w:rsidRDefault="00B45094" w:rsidP="00801EAF">
      <w:pPr>
        <w:pStyle w:val="Paragraphedeliste"/>
        <w:numPr>
          <w:ilvl w:val="0"/>
          <w:numId w:val="7"/>
        </w:numPr>
        <w:spacing w:before="240" w:after="240" w:line="240" w:lineRule="auto"/>
        <w:ind w:left="284" w:hanging="284"/>
        <w:contextualSpacing w:val="0"/>
        <w:jc w:val="both"/>
        <w:rPr>
          <w:rFonts w:ascii="Times New Roman" w:hAnsi="Times New Roman" w:cs="Times New Roman"/>
          <w:b/>
          <w:sz w:val="28"/>
          <w:lang w:val="fr-CH"/>
        </w:rPr>
      </w:pPr>
      <w:r w:rsidRPr="00EB48ED">
        <w:rPr>
          <w:rFonts w:ascii="Times New Roman" w:hAnsi="Times New Roman" w:cs="Times New Roman"/>
          <w:b/>
          <w:sz w:val="28"/>
          <w:lang w:val="fr-CH"/>
        </w:rPr>
        <w:t xml:space="preserve">Matériels et méthodes </w:t>
      </w:r>
    </w:p>
    <w:p w14:paraId="299F2AFD" w14:textId="77777777" w:rsidR="00E201D0" w:rsidRDefault="00B45094" w:rsidP="00801EAF">
      <w:pPr>
        <w:spacing w:after="12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 xml:space="preserve">Dans le but d’atteindre les objectifs fixés à la présente étude, deux campagnes d’échantillonnages ont été menées, la première en saison sèche, et la seconde en saison des pluies afin de mieux évaluer la variation saisonnière. </w:t>
      </w:r>
    </w:p>
    <w:p w14:paraId="5A41066C" w14:textId="5225C408" w:rsidR="00E201D0" w:rsidRDefault="00646A57" w:rsidP="00801EAF">
      <w:pPr>
        <w:spacing w:after="120" w:line="240" w:lineRule="auto"/>
        <w:jc w:val="both"/>
        <w:rPr>
          <w:rFonts w:ascii="Times New Roman" w:hAnsi="Times New Roman" w:cs="Times New Roman"/>
          <w:sz w:val="24"/>
          <w:szCs w:val="24"/>
          <w:lang w:val="fr-CH"/>
        </w:rPr>
      </w:pPr>
      <w:r>
        <w:rPr>
          <w:rFonts w:ascii="Times New Roman" w:hAnsi="Times New Roman" w:cs="Times New Roman"/>
          <w:sz w:val="24"/>
          <w:szCs w:val="24"/>
          <w:lang w:val="fr-CH"/>
        </w:rPr>
        <w:t>Au total</w:t>
      </w:r>
      <w:r w:rsidR="007A3408">
        <w:rPr>
          <w:rFonts w:ascii="Times New Roman" w:hAnsi="Times New Roman" w:cs="Times New Roman"/>
          <w:sz w:val="24"/>
          <w:szCs w:val="24"/>
          <w:lang w:val="fr-CH"/>
        </w:rPr>
        <w:t>,</w:t>
      </w:r>
      <w:r>
        <w:rPr>
          <w:rFonts w:ascii="Times New Roman" w:hAnsi="Times New Roman" w:cs="Times New Roman"/>
          <w:sz w:val="24"/>
          <w:szCs w:val="24"/>
          <w:lang w:val="fr-CH"/>
        </w:rPr>
        <w:t xml:space="preserve"> </w:t>
      </w:r>
      <w:r w:rsidR="00E201D0" w:rsidRPr="00EB48ED">
        <w:rPr>
          <w:rFonts w:ascii="Times New Roman" w:hAnsi="Times New Roman" w:cs="Times New Roman"/>
          <w:sz w:val="24"/>
          <w:szCs w:val="24"/>
          <w:lang w:val="fr-CH"/>
        </w:rPr>
        <w:t xml:space="preserve">vingt-huit (28) forages situés sur des granitoïdes ont été échantillonnés en saison sèche et 26 en saison pluvieuse dans les localités principales suivantes : </w:t>
      </w:r>
      <w:proofErr w:type="spellStart"/>
      <w:r w:rsidR="00E201D0" w:rsidRPr="00EB48ED">
        <w:rPr>
          <w:rFonts w:ascii="Times New Roman" w:hAnsi="Times New Roman" w:cs="Times New Roman"/>
          <w:sz w:val="24"/>
          <w:szCs w:val="24"/>
          <w:lang w:val="fr-CH"/>
        </w:rPr>
        <w:t>Tiébélé</w:t>
      </w:r>
      <w:proofErr w:type="spellEnd"/>
      <w:r w:rsidR="00E201D0" w:rsidRPr="00EB48ED">
        <w:rPr>
          <w:rFonts w:ascii="Times New Roman" w:hAnsi="Times New Roman" w:cs="Times New Roman"/>
          <w:sz w:val="24"/>
          <w:szCs w:val="24"/>
          <w:lang w:val="fr-CH"/>
        </w:rPr>
        <w:t xml:space="preserve">, </w:t>
      </w:r>
      <w:proofErr w:type="spellStart"/>
      <w:r w:rsidR="000D4D9A">
        <w:rPr>
          <w:rFonts w:ascii="Times New Roman" w:hAnsi="Times New Roman" w:cs="Times New Roman"/>
          <w:sz w:val="24"/>
          <w:szCs w:val="24"/>
          <w:lang w:val="fr-CH"/>
        </w:rPr>
        <w:t>Pouri</w:t>
      </w:r>
      <w:proofErr w:type="spellEnd"/>
      <w:r w:rsidR="000D4D9A">
        <w:rPr>
          <w:rFonts w:ascii="Times New Roman" w:hAnsi="Times New Roman" w:cs="Times New Roman"/>
          <w:sz w:val="24"/>
          <w:szCs w:val="24"/>
          <w:lang w:val="fr-CH"/>
        </w:rPr>
        <w:t xml:space="preserve"> Lo, </w:t>
      </w:r>
      <w:proofErr w:type="spellStart"/>
      <w:r w:rsidR="00E201D0" w:rsidRPr="00EB48ED">
        <w:rPr>
          <w:rFonts w:ascii="Times New Roman" w:hAnsi="Times New Roman" w:cs="Times New Roman"/>
          <w:sz w:val="24"/>
          <w:szCs w:val="24"/>
          <w:lang w:val="fr-CH"/>
        </w:rPr>
        <w:t>Toungou</w:t>
      </w:r>
      <w:proofErr w:type="spellEnd"/>
      <w:r w:rsidR="00E201D0" w:rsidRPr="00EB48ED">
        <w:rPr>
          <w:rFonts w:ascii="Times New Roman" w:hAnsi="Times New Roman" w:cs="Times New Roman"/>
          <w:sz w:val="24"/>
          <w:szCs w:val="24"/>
          <w:lang w:val="fr-CH"/>
        </w:rPr>
        <w:t xml:space="preserve">, </w:t>
      </w:r>
      <w:proofErr w:type="spellStart"/>
      <w:r w:rsidR="00E201D0" w:rsidRPr="00EB48ED">
        <w:rPr>
          <w:rFonts w:ascii="Times New Roman" w:hAnsi="Times New Roman" w:cs="Times New Roman"/>
          <w:sz w:val="24"/>
          <w:szCs w:val="24"/>
          <w:lang w:val="fr-CH"/>
        </w:rPr>
        <w:t>Zecco</w:t>
      </w:r>
      <w:proofErr w:type="spellEnd"/>
      <w:r w:rsidR="00E201D0" w:rsidRPr="00EB48ED">
        <w:rPr>
          <w:rFonts w:ascii="Times New Roman" w:hAnsi="Times New Roman" w:cs="Times New Roman"/>
          <w:sz w:val="24"/>
          <w:szCs w:val="24"/>
          <w:lang w:val="fr-CH"/>
        </w:rPr>
        <w:t xml:space="preserve"> (</w:t>
      </w:r>
      <w:proofErr w:type="spellStart"/>
      <w:r w:rsidR="00E201D0" w:rsidRPr="00EB48ED">
        <w:rPr>
          <w:rFonts w:ascii="Times New Roman" w:hAnsi="Times New Roman" w:cs="Times New Roman"/>
          <w:sz w:val="24"/>
          <w:szCs w:val="24"/>
          <w:lang w:val="fr-CH"/>
        </w:rPr>
        <w:t>Arrombissi</w:t>
      </w:r>
      <w:proofErr w:type="spellEnd"/>
      <w:r w:rsidR="00E201D0" w:rsidRPr="00EB48ED">
        <w:rPr>
          <w:rFonts w:ascii="Times New Roman" w:hAnsi="Times New Roman" w:cs="Times New Roman"/>
          <w:sz w:val="24"/>
          <w:szCs w:val="24"/>
          <w:lang w:val="fr-CH"/>
        </w:rPr>
        <w:t xml:space="preserve">), </w:t>
      </w:r>
      <w:proofErr w:type="spellStart"/>
      <w:r w:rsidR="000D4D9A">
        <w:rPr>
          <w:rFonts w:ascii="Times New Roman" w:hAnsi="Times New Roman" w:cs="Times New Roman"/>
          <w:sz w:val="24"/>
          <w:szCs w:val="24"/>
          <w:lang w:val="fr-CH"/>
        </w:rPr>
        <w:t>Boulnia</w:t>
      </w:r>
      <w:proofErr w:type="spellEnd"/>
      <w:r w:rsidR="000D4D9A">
        <w:rPr>
          <w:rFonts w:ascii="Times New Roman" w:hAnsi="Times New Roman" w:cs="Times New Roman"/>
          <w:sz w:val="24"/>
          <w:szCs w:val="24"/>
          <w:lang w:val="fr-CH"/>
        </w:rPr>
        <w:t xml:space="preserve">, Guénon, </w:t>
      </w:r>
      <w:proofErr w:type="spellStart"/>
      <w:r w:rsidR="000D4D9A">
        <w:rPr>
          <w:rFonts w:ascii="Times New Roman" w:hAnsi="Times New Roman" w:cs="Times New Roman"/>
          <w:sz w:val="24"/>
          <w:szCs w:val="24"/>
          <w:lang w:val="fr-CH"/>
        </w:rPr>
        <w:t>Mantiongogo</w:t>
      </w:r>
      <w:proofErr w:type="spellEnd"/>
      <w:r w:rsidR="00196F83">
        <w:rPr>
          <w:rFonts w:ascii="Times New Roman" w:hAnsi="Times New Roman" w:cs="Times New Roman"/>
          <w:sz w:val="24"/>
          <w:szCs w:val="24"/>
          <w:lang w:val="fr-CH"/>
        </w:rPr>
        <w:t xml:space="preserve"> (</w:t>
      </w:r>
      <w:proofErr w:type="spellStart"/>
      <w:r w:rsidR="00196F83">
        <w:rPr>
          <w:rFonts w:ascii="Times New Roman" w:hAnsi="Times New Roman" w:cs="Times New Roman"/>
          <w:sz w:val="24"/>
          <w:szCs w:val="24"/>
          <w:lang w:val="fr-CH"/>
        </w:rPr>
        <w:t>Mantion</w:t>
      </w:r>
      <w:proofErr w:type="spellEnd"/>
      <w:r w:rsidR="00196F83">
        <w:rPr>
          <w:rFonts w:ascii="Times New Roman" w:hAnsi="Times New Roman" w:cs="Times New Roman"/>
          <w:sz w:val="24"/>
          <w:szCs w:val="24"/>
          <w:lang w:val="fr-CH"/>
        </w:rPr>
        <w:t xml:space="preserve"> sur certa</w:t>
      </w:r>
      <w:r w:rsidR="007B26BE">
        <w:rPr>
          <w:rFonts w:ascii="Times New Roman" w:hAnsi="Times New Roman" w:cs="Times New Roman"/>
          <w:sz w:val="24"/>
          <w:szCs w:val="24"/>
          <w:lang w:val="fr-CH"/>
        </w:rPr>
        <w:t>i</w:t>
      </w:r>
      <w:r w:rsidR="00196F83">
        <w:rPr>
          <w:rFonts w:ascii="Times New Roman" w:hAnsi="Times New Roman" w:cs="Times New Roman"/>
          <w:sz w:val="24"/>
          <w:szCs w:val="24"/>
          <w:lang w:val="fr-CH"/>
        </w:rPr>
        <w:t>nes figures)</w:t>
      </w:r>
      <w:r w:rsidR="00E201D0">
        <w:rPr>
          <w:rFonts w:ascii="Times New Roman" w:hAnsi="Times New Roman" w:cs="Times New Roman"/>
          <w:sz w:val="24"/>
          <w:szCs w:val="24"/>
          <w:lang w:val="fr-CH"/>
        </w:rPr>
        <w:t xml:space="preserve"> (figure 1</w:t>
      </w:r>
      <w:r w:rsidR="00E201D0" w:rsidRPr="00EB48ED">
        <w:rPr>
          <w:rFonts w:ascii="Times New Roman" w:hAnsi="Times New Roman" w:cs="Times New Roman"/>
          <w:sz w:val="24"/>
          <w:szCs w:val="24"/>
          <w:lang w:val="fr-CH"/>
        </w:rPr>
        <w:t xml:space="preserve">). </w:t>
      </w:r>
      <w:r w:rsidR="00E201D0" w:rsidRPr="00EB48ED">
        <w:rPr>
          <w:rFonts w:ascii="Times New Roman" w:hAnsi="Times New Roman" w:cs="Times New Roman"/>
          <w:sz w:val="24"/>
          <w:szCs w:val="24"/>
          <w:lang w:val="fr-CH"/>
        </w:rPr>
        <w:lastRenderedPageBreak/>
        <w:t xml:space="preserve">La différence du nombre de forages entre saison sèche et saison pluvieuse vient du fait que </w:t>
      </w:r>
      <w:r w:rsidR="007A3408">
        <w:rPr>
          <w:rFonts w:ascii="Times New Roman" w:hAnsi="Times New Roman" w:cs="Times New Roman"/>
          <w:sz w:val="24"/>
          <w:szCs w:val="24"/>
          <w:lang w:val="fr-CH"/>
        </w:rPr>
        <w:t>deux (</w:t>
      </w:r>
      <w:r w:rsidR="00E201D0" w:rsidRPr="00EB48ED">
        <w:rPr>
          <w:rFonts w:ascii="Times New Roman" w:hAnsi="Times New Roman" w:cs="Times New Roman"/>
          <w:sz w:val="24"/>
          <w:szCs w:val="24"/>
          <w:lang w:val="fr-CH"/>
        </w:rPr>
        <w:t>02</w:t>
      </w:r>
      <w:r w:rsidR="007A3408">
        <w:rPr>
          <w:rFonts w:ascii="Times New Roman" w:hAnsi="Times New Roman" w:cs="Times New Roman"/>
          <w:sz w:val="24"/>
          <w:szCs w:val="24"/>
          <w:lang w:val="fr-CH"/>
        </w:rPr>
        <w:t>) des</w:t>
      </w:r>
      <w:r w:rsidR="00E201D0" w:rsidRPr="00EB48ED">
        <w:rPr>
          <w:rFonts w:ascii="Times New Roman" w:hAnsi="Times New Roman" w:cs="Times New Roman"/>
          <w:sz w:val="24"/>
          <w:szCs w:val="24"/>
          <w:lang w:val="fr-CH"/>
        </w:rPr>
        <w:t xml:space="preserve"> forages n’étaient plus fonctionnels en saison pluvieuse</w:t>
      </w:r>
      <w:r>
        <w:rPr>
          <w:rFonts w:ascii="Times New Roman" w:hAnsi="Times New Roman" w:cs="Times New Roman"/>
          <w:sz w:val="24"/>
          <w:szCs w:val="24"/>
          <w:lang w:val="fr-CH"/>
        </w:rPr>
        <w:t>.</w:t>
      </w:r>
    </w:p>
    <w:p w14:paraId="0BA04743" w14:textId="77777777" w:rsidR="00432757" w:rsidRDefault="00B45094" w:rsidP="00801EAF">
      <w:pPr>
        <w:spacing w:after="12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 xml:space="preserve">Au cours de ces campagnes, les paramètres suivants ont été mesurées sur le terrain : pH, conductivité électrique et température. L’équipement utilisé à cet effet est le pH-mètre </w:t>
      </w:r>
      <w:r w:rsidRPr="00EB48ED">
        <w:rPr>
          <w:rFonts w:ascii="Times New Roman" w:hAnsi="Times New Roman" w:cs="Times New Roman"/>
          <w:i/>
          <w:sz w:val="24"/>
          <w:szCs w:val="24"/>
          <w:lang w:val="fr-CH"/>
        </w:rPr>
        <w:t>Multi 340i de WTW</w:t>
      </w:r>
      <w:r w:rsidRPr="00EB48ED">
        <w:rPr>
          <w:rFonts w:ascii="Times New Roman" w:hAnsi="Times New Roman" w:cs="Times New Roman"/>
          <w:sz w:val="24"/>
          <w:szCs w:val="24"/>
          <w:lang w:val="fr-CH"/>
        </w:rPr>
        <w:t xml:space="preserve"> muni de sondes de pH, conductivité électrique et température.</w:t>
      </w:r>
    </w:p>
    <w:p w14:paraId="1EDA89A4" w14:textId="17067743" w:rsidR="00B45094" w:rsidRPr="00EB48ED" w:rsidRDefault="00432757" w:rsidP="00801EAF">
      <w:pPr>
        <w:spacing w:after="12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 xml:space="preserve">Il est important de préciser qu’avant prélèvement d’un échantillon d’eau d’un forage, toute l’eau de la colonne de captage est évacuée par un pompage d’environ 20 minutes afin de ne recueillir que l’eau qui sort fraichement de l’aquifère. Avec cette eau, les flacons sont préalablement rincés trois (03) fois avant </w:t>
      </w:r>
      <w:r>
        <w:rPr>
          <w:rFonts w:ascii="Times New Roman" w:hAnsi="Times New Roman" w:cs="Times New Roman"/>
          <w:sz w:val="24"/>
          <w:szCs w:val="24"/>
          <w:lang w:val="fr-CH"/>
        </w:rPr>
        <w:t xml:space="preserve">le </w:t>
      </w:r>
      <w:r w:rsidRPr="00EB48ED">
        <w:rPr>
          <w:rFonts w:ascii="Times New Roman" w:hAnsi="Times New Roman" w:cs="Times New Roman"/>
          <w:sz w:val="24"/>
          <w:szCs w:val="24"/>
          <w:lang w:val="fr-CH"/>
        </w:rPr>
        <w:t xml:space="preserve">conditionnement de l’échantillon à conserver. </w:t>
      </w:r>
    </w:p>
    <w:p w14:paraId="40DF2A2D" w14:textId="4A12DB27" w:rsidR="00B45094" w:rsidRPr="00EB48ED" w:rsidRDefault="00B45094" w:rsidP="00801EAF">
      <w:pPr>
        <w:spacing w:after="12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 xml:space="preserve">Les échantillons pour l’analyse des ions majeurs ont été prélevés dans des flacons de 130 ml étiquetés avec les codes T </w:t>
      </w:r>
      <w:r w:rsidR="00646A57">
        <w:rPr>
          <w:rFonts w:ascii="Times New Roman" w:hAnsi="Times New Roman" w:cs="Times New Roman"/>
          <w:sz w:val="24"/>
          <w:szCs w:val="24"/>
          <w:lang w:val="fr-CH"/>
        </w:rPr>
        <w:t xml:space="preserve">suivis de chiffres qui correspondent aux </w:t>
      </w:r>
      <w:r w:rsidRPr="00EB48ED">
        <w:rPr>
          <w:rFonts w:ascii="Times New Roman" w:hAnsi="Times New Roman" w:cs="Times New Roman"/>
          <w:sz w:val="24"/>
          <w:szCs w:val="24"/>
          <w:lang w:val="fr-CH"/>
        </w:rPr>
        <w:t>numéros des forages. Après prélèvement, ils sont placés immédiatement dans une glacière réfrigérée afin d’éviter toute variation des paramètres. De retour à Ouagadougou, les écha</w:t>
      </w:r>
      <w:r w:rsidR="00B35C55">
        <w:rPr>
          <w:rFonts w:ascii="Times New Roman" w:hAnsi="Times New Roman" w:cs="Times New Roman"/>
          <w:sz w:val="24"/>
          <w:szCs w:val="24"/>
          <w:lang w:val="fr-CH"/>
        </w:rPr>
        <w:t>ntillons sont conservés dans un</w:t>
      </w:r>
      <w:r w:rsidRPr="00EB48ED">
        <w:rPr>
          <w:rFonts w:ascii="Times New Roman" w:hAnsi="Times New Roman" w:cs="Times New Roman"/>
          <w:sz w:val="24"/>
          <w:szCs w:val="24"/>
          <w:lang w:val="fr-CH"/>
        </w:rPr>
        <w:t xml:space="preserve"> réfrigérateur avant leur envoi en Suisse pour les analyses dans le laboratoire de </w:t>
      </w:r>
      <w:r w:rsidR="00823BC3">
        <w:rPr>
          <w:rFonts w:ascii="Times New Roman" w:hAnsi="Times New Roman" w:cs="Times New Roman"/>
          <w:sz w:val="24"/>
          <w:szCs w:val="24"/>
          <w:lang w:val="fr-CH"/>
        </w:rPr>
        <w:t>l’</w:t>
      </w:r>
      <w:r w:rsidR="00D86B97">
        <w:rPr>
          <w:rFonts w:ascii="Times New Roman" w:hAnsi="Times New Roman" w:cs="Times New Roman"/>
          <w:sz w:val="24"/>
          <w:szCs w:val="24"/>
          <w:lang w:val="fr-CH"/>
        </w:rPr>
        <w:t xml:space="preserve">Institut </w:t>
      </w:r>
      <w:r w:rsidR="008362F0">
        <w:rPr>
          <w:rFonts w:ascii="Times New Roman" w:hAnsi="Times New Roman" w:cs="Times New Roman"/>
          <w:sz w:val="24"/>
          <w:szCs w:val="24"/>
          <w:lang w:val="fr-CH"/>
        </w:rPr>
        <w:t>Fédérale pour l’Eau P</w:t>
      </w:r>
      <w:r w:rsidR="00B35C55">
        <w:rPr>
          <w:rFonts w:ascii="Times New Roman" w:hAnsi="Times New Roman" w:cs="Times New Roman"/>
          <w:sz w:val="24"/>
          <w:szCs w:val="24"/>
          <w:lang w:val="fr-CH"/>
        </w:rPr>
        <w:t>otable</w:t>
      </w:r>
      <w:r w:rsidR="00D86B97">
        <w:rPr>
          <w:rFonts w:ascii="Times New Roman" w:hAnsi="Times New Roman" w:cs="Times New Roman"/>
          <w:sz w:val="24"/>
          <w:szCs w:val="24"/>
          <w:lang w:val="fr-CH"/>
        </w:rPr>
        <w:t xml:space="preserve">, </w:t>
      </w:r>
      <w:r w:rsidR="00B35C55">
        <w:rPr>
          <w:rFonts w:ascii="Times New Roman" w:hAnsi="Times New Roman" w:cs="Times New Roman"/>
          <w:sz w:val="24"/>
          <w:szCs w:val="24"/>
          <w:lang w:val="fr-CH"/>
        </w:rPr>
        <w:t>l’Assainissement</w:t>
      </w:r>
      <w:r w:rsidR="00D86B97">
        <w:rPr>
          <w:rFonts w:ascii="Times New Roman" w:hAnsi="Times New Roman" w:cs="Times New Roman"/>
          <w:sz w:val="24"/>
          <w:szCs w:val="24"/>
          <w:lang w:val="fr-CH"/>
        </w:rPr>
        <w:t xml:space="preserve"> et la Protection des Ressources en Eau</w:t>
      </w:r>
      <w:r w:rsidR="008B1644">
        <w:rPr>
          <w:rFonts w:ascii="Times New Roman" w:hAnsi="Times New Roman" w:cs="Times New Roman"/>
          <w:sz w:val="24"/>
          <w:szCs w:val="24"/>
          <w:lang w:val="fr-CH"/>
        </w:rPr>
        <w:t xml:space="preserve"> (</w:t>
      </w:r>
      <w:proofErr w:type="spellStart"/>
      <w:r w:rsidR="008B1644">
        <w:rPr>
          <w:rFonts w:ascii="Times New Roman" w:hAnsi="Times New Roman" w:cs="Times New Roman"/>
          <w:sz w:val="24"/>
          <w:szCs w:val="24"/>
          <w:lang w:val="fr-CH"/>
        </w:rPr>
        <w:t>Eawag</w:t>
      </w:r>
      <w:proofErr w:type="spellEnd"/>
      <w:r w:rsidR="008B1644">
        <w:rPr>
          <w:rFonts w:ascii="Times New Roman" w:hAnsi="Times New Roman" w:cs="Times New Roman"/>
          <w:sz w:val="24"/>
          <w:szCs w:val="24"/>
          <w:lang w:val="fr-CH"/>
        </w:rPr>
        <w:t>)</w:t>
      </w:r>
      <w:r w:rsidRPr="00EB48ED">
        <w:rPr>
          <w:rFonts w:ascii="Times New Roman" w:hAnsi="Times New Roman" w:cs="Times New Roman"/>
          <w:sz w:val="24"/>
          <w:szCs w:val="24"/>
          <w:lang w:val="fr-CH"/>
        </w:rPr>
        <w:t xml:space="preserve"> à Dübendorf. </w:t>
      </w:r>
      <w:r w:rsidR="001B251B" w:rsidRPr="00DC79F0">
        <w:rPr>
          <w:rFonts w:ascii="Times New Roman" w:hAnsi="Times New Roman" w:cs="Times New Roman"/>
          <w:color w:val="000000"/>
          <w:sz w:val="24"/>
          <w:szCs w:val="24"/>
          <w:lang w:val="fr-CH"/>
        </w:rPr>
        <w:t xml:space="preserve">Les concentrations des cations majeurs </w:t>
      </w:r>
      <w:r w:rsidR="001B251B">
        <w:rPr>
          <w:rFonts w:ascii="Times New Roman" w:hAnsi="Times New Roman" w:cs="Times New Roman"/>
          <w:color w:val="000000"/>
          <w:sz w:val="24"/>
          <w:szCs w:val="24"/>
          <w:lang w:val="fr-CH"/>
        </w:rPr>
        <w:t xml:space="preserve">y </w:t>
      </w:r>
      <w:r w:rsidR="001B251B" w:rsidRPr="00DC79F0">
        <w:rPr>
          <w:rFonts w:ascii="Times New Roman" w:hAnsi="Times New Roman" w:cs="Times New Roman"/>
          <w:color w:val="000000"/>
          <w:sz w:val="24"/>
          <w:szCs w:val="24"/>
          <w:lang w:val="fr-CH"/>
        </w:rPr>
        <w:t>ont été mesurées par ICP-MS (spectrométrie de masse par plasma inductif). Les concentrations de Cl</w:t>
      </w:r>
      <w:r w:rsidR="001B251B" w:rsidRPr="00DC79F0">
        <w:rPr>
          <w:rFonts w:ascii="Times New Roman" w:eastAsia="AdvTT5235d5a9+22" w:hAnsi="Times New Roman" w:cs="Times New Roman"/>
          <w:color w:val="000000"/>
          <w:sz w:val="24"/>
          <w:szCs w:val="24"/>
          <w:vertAlign w:val="superscript"/>
          <w:lang w:val="fr-CH"/>
        </w:rPr>
        <w:t>−</w:t>
      </w:r>
      <w:r w:rsidR="001B251B">
        <w:rPr>
          <w:rFonts w:ascii="Times New Roman" w:hAnsi="Times New Roman" w:cs="Times New Roman"/>
          <w:color w:val="000000"/>
          <w:sz w:val="24"/>
          <w:szCs w:val="24"/>
          <w:lang w:val="fr-CH"/>
        </w:rPr>
        <w:t xml:space="preserve"> et de </w:t>
      </w:r>
      <w:r w:rsidR="001B251B" w:rsidRPr="00DC79F0">
        <w:rPr>
          <w:rFonts w:ascii="Times New Roman" w:hAnsi="Times New Roman" w:cs="Times New Roman"/>
          <w:color w:val="000000"/>
          <w:sz w:val="24"/>
          <w:szCs w:val="24"/>
          <w:lang w:val="fr-CH"/>
        </w:rPr>
        <w:t>SO</w:t>
      </w:r>
      <w:r w:rsidR="001B251B" w:rsidRPr="00DC79F0">
        <w:rPr>
          <w:rFonts w:ascii="Times New Roman" w:hAnsi="Times New Roman" w:cs="Times New Roman"/>
          <w:color w:val="000000"/>
          <w:sz w:val="24"/>
          <w:szCs w:val="24"/>
          <w:vertAlign w:val="subscript"/>
          <w:lang w:val="fr-CH"/>
        </w:rPr>
        <w:t>4</w:t>
      </w:r>
      <w:r w:rsidR="001B251B" w:rsidRPr="00DC79F0">
        <w:rPr>
          <w:rFonts w:ascii="Times New Roman" w:hAnsi="Times New Roman" w:cs="Times New Roman"/>
          <w:color w:val="000000"/>
          <w:sz w:val="24"/>
          <w:szCs w:val="24"/>
          <w:vertAlign w:val="superscript"/>
          <w:lang w:val="fr-CH"/>
        </w:rPr>
        <w:t>2</w:t>
      </w:r>
      <w:r w:rsidR="001B251B" w:rsidRPr="00DC79F0">
        <w:rPr>
          <w:rFonts w:ascii="Times New Roman" w:eastAsia="AdvTT5235d5a9+22" w:hAnsi="Times New Roman" w:cs="Times New Roman"/>
          <w:color w:val="000000"/>
          <w:sz w:val="24"/>
          <w:szCs w:val="24"/>
          <w:vertAlign w:val="superscript"/>
          <w:lang w:val="fr-CH"/>
        </w:rPr>
        <w:t>−</w:t>
      </w:r>
      <w:r w:rsidR="00BA4FC6">
        <w:rPr>
          <w:rFonts w:ascii="Times New Roman" w:eastAsia="AdvTT5235d5a9+22" w:hAnsi="Times New Roman" w:cs="Times New Roman"/>
          <w:color w:val="000000"/>
          <w:sz w:val="24"/>
          <w:szCs w:val="24"/>
          <w:lang w:val="fr-CH"/>
        </w:rPr>
        <w:t xml:space="preserve"> </w:t>
      </w:r>
      <w:r w:rsidR="001B251B" w:rsidRPr="00DC79F0">
        <w:rPr>
          <w:rFonts w:ascii="Times New Roman" w:hAnsi="Times New Roman" w:cs="Times New Roman"/>
          <w:color w:val="000000"/>
          <w:sz w:val="24"/>
          <w:szCs w:val="24"/>
          <w:lang w:val="fr-CH"/>
        </w:rPr>
        <w:t>ont été déterminée</w:t>
      </w:r>
      <w:r w:rsidR="001B251B">
        <w:rPr>
          <w:rFonts w:ascii="Times New Roman" w:hAnsi="Times New Roman" w:cs="Times New Roman"/>
          <w:color w:val="000000"/>
          <w:sz w:val="24"/>
          <w:szCs w:val="24"/>
          <w:lang w:val="fr-CH"/>
        </w:rPr>
        <w:t>s</w:t>
      </w:r>
      <w:r w:rsidR="001B251B" w:rsidRPr="00DC79F0">
        <w:rPr>
          <w:rFonts w:ascii="Times New Roman" w:hAnsi="Times New Roman" w:cs="Times New Roman"/>
          <w:color w:val="000000"/>
          <w:sz w:val="24"/>
          <w:szCs w:val="24"/>
          <w:lang w:val="fr-CH"/>
        </w:rPr>
        <w:t xml:space="preserve"> par </w:t>
      </w:r>
      <w:r w:rsidR="001B251B">
        <w:rPr>
          <w:rFonts w:ascii="Times New Roman" w:hAnsi="Times New Roman" w:cs="Times New Roman"/>
          <w:color w:val="000000"/>
          <w:sz w:val="24"/>
          <w:szCs w:val="24"/>
          <w:lang w:val="fr-CH"/>
        </w:rPr>
        <w:t>photomé</w:t>
      </w:r>
      <w:r w:rsidR="001B251B" w:rsidRPr="00DC79F0">
        <w:rPr>
          <w:rFonts w:ascii="Times New Roman" w:hAnsi="Times New Roman" w:cs="Times New Roman"/>
          <w:color w:val="000000"/>
          <w:sz w:val="24"/>
          <w:szCs w:val="24"/>
          <w:lang w:val="fr-CH"/>
        </w:rPr>
        <w:t>tr</w:t>
      </w:r>
      <w:r w:rsidR="001B251B">
        <w:rPr>
          <w:rFonts w:ascii="Times New Roman" w:hAnsi="Times New Roman" w:cs="Times New Roman"/>
          <w:color w:val="000000"/>
          <w:sz w:val="24"/>
          <w:szCs w:val="24"/>
          <w:lang w:val="fr-CH"/>
        </w:rPr>
        <w:t>ie</w:t>
      </w:r>
      <w:r w:rsidR="001B251B" w:rsidRPr="00DC79F0">
        <w:rPr>
          <w:rFonts w:ascii="Times New Roman" w:hAnsi="Times New Roman" w:cs="Times New Roman"/>
          <w:color w:val="000000"/>
          <w:sz w:val="24"/>
          <w:szCs w:val="24"/>
          <w:lang w:val="fr-CH"/>
        </w:rPr>
        <w:t xml:space="preserve"> et NO</w:t>
      </w:r>
      <w:r w:rsidR="001B251B" w:rsidRPr="00DC79F0">
        <w:rPr>
          <w:rFonts w:ascii="Times New Roman" w:hAnsi="Times New Roman" w:cs="Times New Roman"/>
          <w:color w:val="000000"/>
          <w:sz w:val="24"/>
          <w:szCs w:val="24"/>
          <w:vertAlign w:val="subscript"/>
          <w:lang w:val="fr-CH"/>
        </w:rPr>
        <w:t>3</w:t>
      </w:r>
      <w:r w:rsidR="001B251B" w:rsidRPr="00DC79F0">
        <w:rPr>
          <w:rFonts w:ascii="Times New Roman" w:hAnsi="Times New Roman" w:cs="Times New Roman"/>
          <w:color w:val="000000"/>
          <w:sz w:val="24"/>
          <w:szCs w:val="24"/>
          <w:vertAlign w:val="superscript"/>
          <w:lang w:val="fr-CH"/>
        </w:rPr>
        <w:t>-</w:t>
      </w:r>
      <w:r w:rsidR="00823BC3" w:rsidRPr="00823BC3">
        <w:rPr>
          <w:rFonts w:ascii="Times New Roman" w:hAnsi="Times New Roman" w:cs="Times New Roman"/>
          <w:color w:val="000000"/>
          <w:sz w:val="24"/>
          <w:szCs w:val="24"/>
          <w:lang w:val="fr-CH"/>
        </w:rPr>
        <w:t xml:space="preserve"> </w:t>
      </w:r>
      <w:r w:rsidR="00AB6E11">
        <w:rPr>
          <w:rFonts w:ascii="Times New Roman" w:hAnsi="Times New Roman" w:cs="Times New Roman"/>
          <w:color w:val="000000"/>
          <w:sz w:val="24"/>
          <w:szCs w:val="24"/>
          <w:lang w:val="fr-CH"/>
        </w:rPr>
        <w:t xml:space="preserve">par </w:t>
      </w:r>
      <w:r w:rsidR="001B251B" w:rsidRPr="00DC79F0">
        <w:rPr>
          <w:rFonts w:ascii="Times New Roman" w:hAnsi="Times New Roman" w:cs="Times New Roman"/>
          <w:color w:val="000000"/>
          <w:sz w:val="24"/>
          <w:szCs w:val="24"/>
          <w:lang w:val="fr-CH"/>
        </w:rPr>
        <w:t xml:space="preserve">chromatographie </w:t>
      </w:r>
      <w:r w:rsidR="008362F0">
        <w:rPr>
          <w:rFonts w:ascii="Times New Roman" w:hAnsi="Times New Roman" w:cs="Times New Roman"/>
          <w:color w:val="000000"/>
          <w:sz w:val="24"/>
          <w:szCs w:val="24"/>
          <w:lang w:val="fr-CH"/>
        </w:rPr>
        <w:t xml:space="preserve">des </w:t>
      </w:r>
      <w:proofErr w:type="gramStart"/>
      <w:r w:rsidR="008362F0">
        <w:rPr>
          <w:rFonts w:ascii="Times New Roman" w:hAnsi="Times New Roman" w:cs="Times New Roman"/>
          <w:color w:val="000000"/>
          <w:sz w:val="24"/>
          <w:szCs w:val="24"/>
          <w:lang w:val="fr-CH"/>
        </w:rPr>
        <w:t>ions</w:t>
      </w:r>
      <w:r w:rsidR="001B251B" w:rsidRPr="00DC79F0">
        <w:rPr>
          <w:rFonts w:ascii="Times New Roman" w:hAnsi="Times New Roman" w:cs="Times New Roman"/>
          <w:color w:val="000000"/>
          <w:sz w:val="24"/>
          <w:szCs w:val="24"/>
          <w:lang w:val="fr-CH"/>
        </w:rPr>
        <w:t>;</w:t>
      </w:r>
      <w:proofErr w:type="gramEnd"/>
      <w:r w:rsidR="001B251B" w:rsidRPr="00DC79F0">
        <w:rPr>
          <w:rFonts w:ascii="Times New Roman" w:hAnsi="Times New Roman" w:cs="Times New Roman"/>
          <w:color w:val="000000"/>
          <w:sz w:val="24"/>
          <w:szCs w:val="24"/>
          <w:lang w:val="fr-CH"/>
        </w:rPr>
        <w:t xml:space="preserve"> </w:t>
      </w:r>
      <w:r w:rsidR="00432757">
        <w:rPr>
          <w:rFonts w:ascii="Times New Roman" w:hAnsi="Times New Roman" w:cs="Times New Roman"/>
          <w:color w:val="000000"/>
          <w:sz w:val="24"/>
          <w:szCs w:val="24"/>
          <w:lang w:val="fr-CH"/>
        </w:rPr>
        <w:t xml:space="preserve">le </w:t>
      </w:r>
      <w:r w:rsidR="001B251B">
        <w:rPr>
          <w:rFonts w:ascii="Times New Roman" w:hAnsi="Times New Roman" w:cs="Times New Roman"/>
          <w:color w:val="000000"/>
          <w:sz w:val="24"/>
          <w:szCs w:val="24"/>
          <w:lang w:val="fr-CH"/>
        </w:rPr>
        <w:t xml:space="preserve">carbone </w:t>
      </w:r>
      <w:r w:rsidR="008B1644">
        <w:rPr>
          <w:rFonts w:ascii="Times New Roman" w:hAnsi="Times New Roman" w:cs="Times New Roman"/>
          <w:color w:val="000000"/>
          <w:sz w:val="24"/>
          <w:szCs w:val="24"/>
          <w:lang w:val="fr-CH"/>
        </w:rPr>
        <w:t xml:space="preserve">inorganique </w:t>
      </w:r>
      <w:r w:rsidR="001B251B">
        <w:rPr>
          <w:rFonts w:ascii="Times New Roman" w:hAnsi="Times New Roman" w:cs="Times New Roman"/>
          <w:color w:val="000000"/>
          <w:sz w:val="24"/>
          <w:szCs w:val="24"/>
          <w:lang w:val="fr-CH"/>
        </w:rPr>
        <w:t>total</w:t>
      </w:r>
      <w:r w:rsidR="008B1644">
        <w:rPr>
          <w:rFonts w:ascii="Times New Roman" w:hAnsi="Times New Roman" w:cs="Times New Roman"/>
          <w:color w:val="000000"/>
          <w:sz w:val="24"/>
          <w:szCs w:val="24"/>
          <w:lang w:val="fr-CH"/>
        </w:rPr>
        <w:t xml:space="preserve"> </w:t>
      </w:r>
      <w:r w:rsidR="00432757">
        <w:rPr>
          <w:rFonts w:ascii="Times New Roman" w:hAnsi="Times New Roman" w:cs="Times New Roman"/>
          <w:color w:val="000000"/>
          <w:sz w:val="24"/>
          <w:szCs w:val="24"/>
          <w:lang w:val="fr-CH"/>
        </w:rPr>
        <w:t>(T</w:t>
      </w:r>
      <w:r w:rsidR="008B1644">
        <w:rPr>
          <w:rFonts w:ascii="Times New Roman" w:hAnsi="Times New Roman" w:cs="Times New Roman"/>
          <w:color w:val="000000"/>
          <w:sz w:val="24"/>
          <w:szCs w:val="24"/>
          <w:lang w:val="fr-CH"/>
        </w:rPr>
        <w:t>I</w:t>
      </w:r>
      <w:r w:rsidR="00432757" w:rsidRPr="00DC79F0">
        <w:rPr>
          <w:rFonts w:ascii="Times New Roman" w:hAnsi="Times New Roman" w:cs="Times New Roman"/>
          <w:color w:val="000000"/>
          <w:sz w:val="24"/>
          <w:szCs w:val="24"/>
          <w:lang w:val="fr-CH"/>
        </w:rPr>
        <w:t>C</w:t>
      </w:r>
      <w:r w:rsidR="00432757">
        <w:rPr>
          <w:rFonts w:ascii="Times New Roman" w:hAnsi="Times New Roman" w:cs="Times New Roman"/>
          <w:color w:val="000000"/>
          <w:sz w:val="24"/>
          <w:szCs w:val="24"/>
          <w:lang w:val="fr-CH"/>
        </w:rPr>
        <w:t>)</w:t>
      </w:r>
      <w:r w:rsidR="001B251B">
        <w:rPr>
          <w:rFonts w:ascii="Times New Roman" w:hAnsi="Times New Roman" w:cs="Times New Roman"/>
          <w:color w:val="000000"/>
          <w:sz w:val="24"/>
          <w:szCs w:val="24"/>
          <w:lang w:val="fr-CH"/>
        </w:rPr>
        <w:t xml:space="preserve"> </w:t>
      </w:r>
      <w:r w:rsidR="002A4F11" w:rsidRPr="00740435">
        <w:rPr>
          <w:rFonts w:ascii="Times New Roman" w:hAnsi="Times New Roman" w:cs="Times New Roman"/>
          <w:sz w:val="24"/>
          <w:szCs w:val="24"/>
          <w:lang w:val="fr-CH"/>
        </w:rPr>
        <w:t xml:space="preserve">a </w:t>
      </w:r>
      <w:r w:rsidR="002A4F11" w:rsidRPr="00740435">
        <w:rPr>
          <w:rFonts w:ascii="Times New Roman" w:hAnsi="Times New Roman" w:cs="Times New Roman"/>
          <w:color w:val="000000"/>
          <w:sz w:val="24"/>
          <w:szCs w:val="24"/>
          <w:lang w:val="fr-CH"/>
        </w:rPr>
        <w:t xml:space="preserve">été mesuré par spectroscopie infrarouge après acidification de l’échantillons afin </w:t>
      </w:r>
      <w:r w:rsidR="001B251B">
        <w:rPr>
          <w:rFonts w:ascii="Times New Roman" w:hAnsi="Times New Roman" w:cs="Times New Roman"/>
          <w:color w:val="000000"/>
          <w:sz w:val="24"/>
          <w:szCs w:val="24"/>
          <w:lang w:val="fr-CH"/>
        </w:rPr>
        <w:t>de déterminer les concentrations de HCO</w:t>
      </w:r>
      <w:r w:rsidR="001B251B" w:rsidRPr="00DC79F0">
        <w:rPr>
          <w:rFonts w:ascii="Times New Roman" w:hAnsi="Times New Roman" w:cs="Times New Roman"/>
          <w:color w:val="000000"/>
          <w:sz w:val="24"/>
          <w:szCs w:val="24"/>
          <w:vertAlign w:val="subscript"/>
          <w:lang w:val="fr-CH"/>
        </w:rPr>
        <w:t>3</w:t>
      </w:r>
      <w:r w:rsidR="001B251B" w:rsidRPr="00DC79F0">
        <w:rPr>
          <w:rFonts w:ascii="Times New Roman" w:hAnsi="Times New Roman" w:cs="Times New Roman"/>
          <w:color w:val="000000"/>
          <w:sz w:val="24"/>
          <w:szCs w:val="24"/>
          <w:vertAlign w:val="superscript"/>
          <w:lang w:val="fr-CH"/>
        </w:rPr>
        <w:t>-</w:t>
      </w:r>
      <w:r w:rsidR="001B251B">
        <w:rPr>
          <w:rFonts w:ascii="Times New Roman" w:hAnsi="Times New Roman" w:cs="Times New Roman"/>
          <w:color w:val="000000"/>
          <w:sz w:val="24"/>
          <w:szCs w:val="24"/>
          <w:lang w:val="fr-CH"/>
        </w:rPr>
        <w:t>.</w:t>
      </w:r>
    </w:p>
    <w:p w14:paraId="5FDFA1E9" w14:textId="77777777" w:rsidR="00B45094" w:rsidRDefault="00B45094" w:rsidP="0019513A">
      <w:pPr>
        <w:spacing w:after="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Pour l’analyse relationnelle des concentrations des différents éléments, plusieurs logiciels ont été utilisés. Il s’agit de SPSS, Diagram</w:t>
      </w:r>
      <w:r w:rsidR="003A3A93">
        <w:rPr>
          <w:rFonts w:ascii="Times New Roman" w:hAnsi="Times New Roman" w:cs="Times New Roman"/>
          <w:sz w:val="24"/>
          <w:szCs w:val="24"/>
          <w:lang w:val="fr-CH"/>
        </w:rPr>
        <w:t>mes</w:t>
      </w:r>
      <w:r w:rsidRPr="00EB48ED">
        <w:rPr>
          <w:rFonts w:ascii="Times New Roman" w:hAnsi="Times New Roman" w:cs="Times New Roman"/>
          <w:sz w:val="24"/>
          <w:szCs w:val="24"/>
          <w:lang w:val="fr-CH"/>
        </w:rPr>
        <w:t xml:space="preserve"> et Excel.</w:t>
      </w:r>
    </w:p>
    <w:p w14:paraId="21535963" w14:textId="77777777" w:rsidR="00B45094" w:rsidRPr="00EB48ED" w:rsidRDefault="00B45094" w:rsidP="00801EAF">
      <w:pPr>
        <w:pStyle w:val="Paragraphedeliste"/>
        <w:numPr>
          <w:ilvl w:val="0"/>
          <w:numId w:val="7"/>
        </w:numPr>
        <w:spacing w:before="240" w:after="240" w:line="240" w:lineRule="auto"/>
        <w:ind w:left="284" w:hanging="284"/>
        <w:contextualSpacing w:val="0"/>
        <w:jc w:val="both"/>
        <w:rPr>
          <w:rFonts w:ascii="Times New Roman" w:hAnsi="Times New Roman" w:cs="Times New Roman"/>
          <w:b/>
          <w:sz w:val="28"/>
          <w:lang w:val="fr-CH"/>
        </w:rPr>
      </w:pPr>
      <w:r w:rsidRPr="00EB48ED">
        <w:rPr>
          <w:rFonts w:ascii="Times New Roman" w:hAnsi="Times New Roman" w:cs="Times New Roman"/>
          <w:b/>
          <w:sz w:val="28"/>
          <w:lang w:val="fr-CH"/>
        </w:rPr>
        <w:t>Résultats et discussions</w:t>
      </w:r>
    </w:p>
    <w:p w14:paraId="1598FA77" w14:textId="5601C17F" w:rsidR="00B45094" w:rsidRPr="00EB48ED" w:rsidRDefault="00B45094" w:rsidP="00801EAF">
      <w:pPr>
        <w:spacing w:after="120" w:line="240" w:lineRule="auto"/>
        <w:jc w:val="both"/>
        <w:rPr>
          <w:rFonts w:ascii="Times New Roman" w:hAnsi="Times New Roman" w:cs="Times New Roman"/>
          <w:b/>
          <w:sz w:val="24"/>
          <w:lang w:val="fr-CH"/>
        </w:rPr>
      </w:pPr>
      <w:r w:rsidRPr="00EB48ED">
        <w:rPr>
          <w:rFonts w:ascii="Times New Roman" w:hAnsi="Times New Roman" w:cs="Times New Roman"/>
          <w:b/>
          <w:sz w:val="24"/>
          <w:lang w:val="fr-CH"/>
        </w:rPr>
        <w:t>3.1</w:t>
      </w:r>
      <w:r w:rsidR="0019513A">
        <w:rPr>
          <w:rFonts w:ascii="Times New Roman" w:hAnsi="Times New Roman" w:cs="Times New Roman"/>
          <w:b/>
          <w:sz w:val="24"/>
          <w:lang w:val="fr-CH"/>
        </w:rPr>
        <w:t>.</w:t>
      </w:r>
      <w:r w:rsidRPr="00EB48ED">
        <w:rPr>
          <w:rFonts w:ascii="Times New Roman" w:hAnsi="Times New Roman" w:cs="Times New Roman"/>
          <w:b/>
          <w:sz w:val="24"/>
          <w:lang w:val="fr-CH"/>
        </w:rPr>
        <w:t xml:space="preserve"> Les paramètres physico-chimiques</w:t>
      </w:r>
    </w:p>
    <w:p w14:paraId="28CD765B" w14:textId="0CBBA908" w:rsidR="007078F9" w:rsidRDefault="007078F9" w:rsidP="00801EAF">
      <w:pPr>
        <w:spacing w:after="120" w:line="240" w:lineRule="auto"/>
        <w:jc w:val="both"/>
        <w:rPr>
          <w:rFonts w:ascii="Times New Roman" w:hAnsi="Times New Roman" w:cs="Times New Roman"/>
          <w:sz w:val="24"/>
          <w:lang w:val="fr-CH"/>
        </w:rPr>
      </w:pPr>
      <w:r>
        <w:rPr>
          <w:rFonts w:ascii="Times New Roman" w:hAnsi="Times New Roman" w:cs="Times New Roman"/>
          <w:sz w:val="24"/>
          <w:lang w:val="fr-CH"/>
        </w:rPr>
        <w:t>Les paramètres phy</w:t>
      </w:r>
      <w:r w:rsidR="002A4F11">
        <w:rPr>
          <w:rFonts w:ascii="Times New Roman" w:hAnsi="Times New Roman" w:cs="Times New Roman"/>
          <w:sz w:val="24"/>
          <w:lang w:val="fr-CH"/>
        </w:rPr>
        <w:t>sico-chimiques évalués sont le p</w:t>
      </w:r>
      <w:r w:rsidR="005746F6" w:rsidRPr="002A4F11">
        <w:rPr>
          <w:rFonts w:ascii="Times New Roman" w:hAnsi="Times New Roman" w:cs="Times New Roman"/>
          <w:sz w:val="24"/>
          <w:lang w:val="fr-CH"/>
        </w:rPr>
        <w:t>H</w:t>
      </w:r>
      <w:r>
        <w:rPr>
          <w:rFonts w:ascii="Times New Roman" w:hAnsi="Times New Roman" w:cs="Times New Roman"/>
          <w:sz w:val="24"/>
          <w:lang w:val="fr-CH"/>
        </w:rPr>
        <w:t>, la conductivité électrique et les solides totaux dissous (TDS).</w:t>
      </w:r>
    </w:p>
    <w:p w14:paraId="6D4253B4" w14:textId="7265BFA9" w:rsidR="00B45094" w:rsidRPr="00EB48ED" w:rsidRDefault="007078F9" w:rsidP="00801EAF">
      <w:pPr>
        <w:spacing w:after="120" w:line="240" w:lineRule="auto"/>
        <w:jc w:val="both"/>
        <w:rPr>
          <w:rFonts w:ascii="Times New Roman" w:hAnsi="Times New Roman" w:cs="Times New Roman"/>
          <w:sz w:val="24"/>
          <w:lang w:val="fr-CH"/>
        </w:rPr>
      </w:pPr>
      <w:r>
        <w:rPr>
          <w:rFonts w:ascii="Times New Roman" w:hAnsi="Times New Roman" w:cs="Times New Roman"/>
          <w:sz w:val="24"/>
          <w:lang w:val="fr-CH"/>
        </w:rPr>
        <w:t>Les mesures in situ et les résultats des analyses de laboratoire sont donnés dans le tableau I.</w:t>
      </w:r>
    </w:p>
    <w:p w14:paraId="249207A5" w14:textId="1E2FCABD" w:rsidR="00B45094" w:rsidRPr="00EB48ED" w:rsidRDefault="00B45094" w:rsidP="00801EAF">
      <w:pPr>
        <w:spacing w:after="120" w:line="240" w:lineRule="auto"/>
        <w:jc w:val="both"/>
        <w:rPr>
          <w:rFonts w:ascii="Times New Roman" w:hAnsi="Times New Roman" w:cs="Times New Roman"/>
          <w:sz w:val="24"/>
          <w:lang w:val="fr-CH"/>
        </w:rPr>
      </w:pPr>
      <w:r w:rsidRPr="00EB48ED">
        <w:rPr>
          <w:rFonts w:ascii="Times New Roman" w:hAnsi="Times New Roman" w:cs="Times New Roman"/>
          <w:sz w:val="24"/>
          <w:lang w:val="fr-CH"/>
        </w:rPr>
        <w:t>Le pH se situe entre 6,2 et 7,3 en saison sèche avec une moyenne de 6,8</w:t>
      </w:r>
      <w:r w:rsidR="00823BC3">
        <w:rPr>
          <w:rFonts w:ascii="Times New Roman" w:hAnsi="Times New Roman" w:cs="Times New Roman"/>
          <w:sz w:val="24"/>
          <w:lang w:val="fr-CH"/>
        </w:rPr>
        <w:t>,</w:t>
      </w:r>
      <w:r w:rsidRPr="00EB48ED">
        <w:rPr>
          <w:rFonts w:ascii="Times New Roman" w:hAnsi="Times New Roman" w:cs="Times New Roman"/>
          <w:sz w:val="24"/>
          <w:lang w:val="fr-CH"/>
        </w:rPr>
        <w:t xml:space="preserve"> alors qu’en saison des pluies les valeurs se trouvent entre 6,1 et 7,4 avec une moyenne de 6,8. Ces valeurs montrent que ces eaux </w:t>
      </w:r>
      <w:r w:rsidR="007078F9">
        <w:rPr>
          <w:rFonts w:ascii="Times New Roman" w:hAnsi="Times New Roman" w:cs="Times New Roman"/>
          <w:sz w:val="24"/>
          <w:lang w:val="fr-CH"/>
        </w:rPr>
        <w:t>sont</w:t>
      </w:r>
      <w:r w:rsidRPr="00EB48ED">
        <w:rPr>
          <w:rFonts w:ascii="Times New Roman" w:hAnsi="Times New Roman" w:cs="Times New Roman"/>
          <w:sz w:val="24"/>
          <w:lang w:val="fr-CH"/>
        </w:rPr>
        <w:t xml:space="preserve"> légèrement acide</w:t>
      </w:r>
      <w:r w:rsidR="0030139A">
        <w:rPr>
          <w:rFonts w:ascii="Times New Roman" w:hAnsi="Times New Roman" w:cs="Times New Roman"/>
          <w:sz w:val="24"/>
          <w:lang w:val="fr-CH"/>
        </w:rPr>
        <w:t>s</w:t>
      </w:r>
      <w:r w:rsidRPr="00EB48ED">
        <w:rPr>
          <w:rFonts w:ascii="Times New Roman" w:hAnsi="Times New Roman" w:cs="Times New Roman"/>
          <w:sz w:val="24"/>
          <w:lang w:val="fr-CH"/>
        </w:rPr>
        <w:t xml:space="preserve"> à neutre</w:t>
      </w:r>
      <w:r w:rsidR="0030139A">
        <w:rPr>
          <w:rFonts w:ascii="Times New Roman" w:hAnsi="Times New Roman" w:cs="Times New Roman"/>
          <w:sz w:val="24"/>
          <w:lang w:val="fr-CH"/>
        </w:rPr>
        <w:t>s</w:t>
      </w:r>
      <w:r w:rsidRPr="00EB48ED">
        <w:rPr>
          <w:rFonts w:ascii="Times New Roman" w:hAnsi="Times New Roman" w:cs="Times New Roman"/>
          <w:sz w:val="24"/>
          <w:lang w:val="fr-CH"/>
        </w:rPr>
        <w:t xml:space="preserve"> à légèrement alcaline</w:t>
      </w:r>
      <w:r w:rsidR="0030139A">
        <w:rPr>
          <w:rFonts w:ascii="Times New Roman" w:hAnsi="Times New Roman" w:cs="Times New Roman"/>
          <w:sz w:val="24"/>
          <w:lang w:val="fr-CH"/>
        </w:rPr>
        <w:t>s</w:t>
      </w:r>
      <w:r w:rsidRPr="00EB48ED">
        <w:rPr>
          <w:rFonts w:ascii="Times New Roman" w:hAnsi="Times New Roman" w:cs="Times New Roman"/>
          <w:sz w:val="24"/>
          <w:lang w:val="fr-CH"/>
        </w:rPr>
        <w:t>. Plus de 70% des eaux présentent un pH dans la limite permise, c’est-à-dire entre 6,5 et 8,5 (WHO, 2011).</w:t>
      </w:r>
    </w:p>
    <w:p w14:paraId="113C041C" w14:textId="14E8C342" w:rsidR="00B45094" w:rsidRPr="00EB48ED" w:rsidRDefault="00B45094" w:rsidP="00801EAF">
      <w:pPr>
        <w:spacing w:after="120" w:line="240" w:lineRule="auto"/>
        <w:jc w:val="both"/>
        <w:rPr>
          <w:rFonts w:ascii="Times New Roman" w:hAnsi="Times New Roman" w:cs="Times New Roman"/>
          <w:sz w:val="24"/>
          <w:lang w:val="fr-CH"/>
        </w:rPr>
      </w:pPr>
      <w:r w:rsidRPr="00EB48ED">
        <w:rPr>
          <w:rFonts w:ascii="Times New Roman" w:hAnsi="Times New Roman" w:cs="Times New Roman"/>
          <w:sz w:val="24"/>
          <w:lang w:val="fr-CH"/>
        </w:rPr>
        <w:t xml:space="preserve">Les valeurs de conductivité électrique rencontrées </w:t>
      </w:r>
      <w:r w:rsidR="00242A42">
        <w:rPr>
          <w:rFonts w:ascii="Times New Roman" w:hAnsi="Times New Roman" w:cs="Times New Roman"/>
          <w:sz w:val="24"/>
          <w:lang w:val="fr-CH"/>
        </w:rPr>
        <w:t>vont de 86 à 516</w:t>
      </w:r>
      <w:r w:rsidRPr="00EB48ED">
        <w:rPr>
          <w:rFonts w:ascii="Times New Roman" w:hAnsi="Times New Roman" w:cs="Times New Roman"/>
          <w:sz w:val="24"/>
          <w:lang w:val="fr-CH"/>
        </w:rPr>
        <w:t xml:space="preserve"> </w:t>
      </w:r>
      <w:r w:rsidRPr="00EB48ED">
        <w:rPr>
          <w:rFonts w:ascii="Times New Roman" w:hAnsi="Times New Roman" w:cs="Times New Roman"/>
          <w:sz w:val="24"/>
          <w:szCs w:val="20"/>
        </w:rPr>
        <w:t>μ</w:t>
      </w:r>
      <w:r w:rsidRPr="00EB48ED">
        <w:rPr>
          <w:rFonts w:ascii="Times New Roman" w:hAnsi="Times New Roman" w:cs="Times New Roman"/>
          <w:sz w:val="24"/>
          <w:szCs w:val="20"/>
          <w:lang w:val="fr-CH"/>
        </w:rPr>
        <w:t>S/cm</w:t>
      </w:r>
      <w:r w:rsidRPr="00EB48ED">
        <w:rPr>
          <w:rFonts w:ascii="Times New Roman" w:hAnsi="Times New Roman" w:cs="Times New Roman"/>
          <w:sz w:val="24"/>
          <w:lang w:val="fr-CH"/>
        </w:rPr>
        <w:t xml:space="preserve"> avec une moyenne de 291</w:t>
      </w:r>
      <w:r w:rsidR="0030139A">
        <w:rPr>
          <w:rFonts w:ascii="Times New Roman" w:hAnsi="Times New Roman" w:cs="Times New Roman"/>
          <w:sz w:val="24"/>
          <w:lang w:val="fr-CH"/>
        </w:rPr>
        <w:t xml:space="preserve"> </w:t>
      </w:r>
      <w:r w:rsidRPr="00EB48ED">
        <w:rPr>
          <w:rFonts w:ascii="Times New Roman" w:hAnsi="Times New Roman" w:cs="Times New Roman"/>
          <w:sz w:val="24"/>
          <w:szCs w:val="20"/>
        </w:rPr>
        <w:t>μ</w:t>
      </w:r>
      <w:r w:rsidRPr="00EB48ED">
        <w:rPr>
          <w:rFonts w:ascii="Times New Roman" w:hAnsi="Times New Roman" w:cs="Times New Roman"/>
          <w:sz w:val="24"/>
          <w:szCs w:val="20"/>
          <w:lang w:val="fr-CH"/>
        </w:rPr>
        <w:t>S/cm</w:t>
      </w:r>
      <w:r w:rsidRPr="00EB48ED">
        <w:rPr>
          <w:rFonts w:ascii="Times New Roman" w:hAnsi="Times New Roman" w:cs="Times New Roman"/>
          <w:sz w:val="24"/>
          <w:lang w:val="fr-CH"/>
        </w:rPr>
        <w:t xml:space="preserve"> en saison sèche. Quant à la saison des pluies, elles se situent entre 88 et 586 </w:t>
      </w:r>
      <w:r w:rsidRPr="00EB48ED">
        <w:rPr>
          <w:rFonts w:ascii="Times New Roman" w:hAnsi="Times New Roman" w:cs="Times New Roman"/>
          <w:sz w:val="24"/>
          <w:szCs w:val="20"/>
        </w:rPr>
        <w:t>μ</w:t>
      </w:r>
      <w:r w:rsidRPr="00EB48ED">
        <w:rPr>
          <w:rFonts w:ascii="Times New Roman" w:hAnsi="Times New Roman" w:cs="Times New Roman"/>
          <w:sz w:val="24"/>
          <w:szCs w:val="20"/>
          <w:lang w:val="fr-CH"/>
        </w:rPr>
        <w:t>S/cm</w:t>
      </w:r>
      <w:r w:rsidRPr="00EB48ED">
        <w:rPr>
          <w:rFonts w:ascii="Times New Roman" w:hAnsi="Times New Roman" w:cs="Times New Roman"/>
          <w:sz w:val="24"/>
          <w:lang w:val="fr-CH"/>
        </w:rPr>
        <w:t xml:space="preserve"> avec une moyenne de 289</w:t>
      </w:r>
      <w:r w:rsidR="0030139A">
        <w:rPr>
          <w:rFonts w:ascii="Times New Roman" w:hAnsi="Times New Roman" w:cs="Times New Roman"/>
          <w:sz w:val="24"/>
          <w:lang w:val="fr-CH"/>
        </w:rPr>
        <w:t xml:space="preserve"> </w:t>
      </w:r>
      <w:r w:rsidRPr="00EB48ED">
        <w:rPr>
          <w:rFonts w:ascii="Times New Roman" w:hAnsi="Times New Roman" w:cs="Times New Roman"/>
          <w:sz w:val="24"/>
          <w:szCs w:val="20"/>
        </w:rPr>
        <w:t>μ</w:t>
      </w:r>
      <w:r w:rsidRPr="00EB48ED">
        <w:rPr>
          <w:rFonts w:ascii="Times New Roman" w:hAnsi="Times New Roman" w:cs="Times New Roman"/>
          <w:sz w:val="24"/>
          <w:szCs w:val="20"/>
          <w:lang w:val="fr-CH"/>
        </w:rPr>
        <w:t>S/cm</w:t>
      </w:r>
      <w:r w:rsidRPr="00EB48ED">
        <w:rPr>
          <w:rFonts w:ascii="Times New Roman" w:hAnsi="Times New Roman" w:cs="Times New Roman"/>
          <w:sz w:val="24"/>
          <w:lang w:val="fr-CH"/>
        </w:rPr>
        <w:t>. Ces valeurs montrent une légère augmentation</w:t>
      </w:r>
      <w:r w:rsidR="00242A42">
        <w:rPr>
          <w:rFonts w:ascii="Times New Roman" w:hAnsi="Times New Roman" w:cs="Times New Roman"/>
          <w:sz w:val="24"/>
          <w:lang w:val="fr-CH"/>
        </w:rPr>
        <w:t xml:space="preserve"> de </w:t>
      </w:r>
      <w:r w:rsidRPr="00EB48ED">
        <w:rPr>
          <w:rFonts w:ascii="Times New Roman" w:hAnsi="Times New Roman" w:cs="Times New Roman"/>
          <w:sz w:val="24"/>
          <w:lang w:val="fr-CH"/>
        </w:rPr>
        <w:t xml:space="preserve">la conductivité électrique maximale au cours de la saison des pluies. </w:t>
      </w:r>
      <w:r w:rsidR="00242A42">
        <w:rPr>
          <w:rFonts w:ascii="Times New Roman" w:hAnsi="Times New Roman" w:cs="Times New Roman"/>
          <w:sz w:val="24"/>
          <w:lang w:val="fr-CH"/>
        </w:rPr>
        <w:t>Aussi, pour cinq (05) échantillons (T3, T5, T10, T11, T13 et T22), les valeurs de la conductivité augmentent en saison pluvieuse</w:t>
      </w:r>
      <w:r w:rsidR="000A4260">
        <w:rPr>
          <w:rFonts w:ascii="Times New Roman" w:hAnsi="Times New Roman" w:cs="Times New Roman"/>
          <w:sz w:val="24"/>
          <w:lang w:val="fr-CH"/>
        </w:rPr>
        <w:t xml:space="preserve"> (tableau I)</w:t>
      </w:r>
      <w:r w:rsidR="00242A42">
        <w:rPr>
          <w:rFonts w:ascii="Times New Roman" w:hAnsi="Times New Roman" w:cs="Times New Roman"/>
          <w:sz w:val="24"/>
          <w:lang w:val="fr-CH"/>
        </w:rPr>
        <w:t xml:space="preserve">. </w:t>
      </w:r>
      <w:r w:rsidRPr="00EB48ED">
        <w:rPr>
          <w:rFonts w:ascii="Times New Roman" w:hAnsi="Times New Roman" w:cs="Times New Roman"/>
          <w:sz w:val="24"/>
          <w:lang w:val="fr-CH"/>
        </w:rPr>
        <w:t xml:space="preserve">On a donc </w:t>
      </w:r>
      <w:r w:rsidR="00242A42">
        <w:rPr>
          <w:rFonts w:ascii="Times New Roman" w:hAnsi="Times New Roman" w:cs="Times New Roman"/>
          <w:sz w:val="24"/>
          <w:lang w:val="fr-CH"/>
        </w:rPr>
        <w:t xml:space="preserve">pour ces derniers </w:t>
      </w:r>
      <w:r w:rsidRPr="00EB48ED">
        <w:rPr>
          <w:rFonts w:ascii="Times New Roman" w:hAnsi="Times New Roman" w:cs="Times New Roman"/>
          <w:sz w:val="24"/>
          <w:lang w:val="fr-CH"/>
        </w:rPr>
        <w:t>une infiltration d’eau riche en sel dans la nappe</w:t>
      </w:r>
      <w:r w:rsidR="00242A42">
        <w:rPr>
          <w:rFonts w:ascii="Times New Roman" w:hAnsi="Times New Roman" w:cs="Times New Roman"/>
          <w:sz w:val="24"/>
          <w:lang w:val="fr-CH"/>
        </w:rPr>
        <w:t>.</w:t>
      </w:r>
      <w:r w:rsidRPr="00EB48ED">
        <w:rPr>
          <w:rFonts w:ascii="Times New Roman" w:hAnsi="Times New Roman" w:cs="Times New Roman"/>
          <w:sz w:val="24"/>
          <w:lang w:val="fr-CH"/>
        </w:rPr>
        <w:t xml:space="preserve"> Au cours du processus d’infiltration des eaux de pluie, les sels accumulés dans la zone non saturée de l’aquifère ont été lessivés vers l’eau souterraine</w:t>
      </w:r>
      <w:r w:rsidR="00B35C55">
        <w:rPr>
          <w:rFonts w:ascii="Times New Roman" w:hAnsi="Times New Roman" w:cs="Times New Roman"/>
          <w:sz w:val="24"/>
          <w:lang w:val="fr-CH"/>
        </w:rPr>
        <w:t>,</w:t>
      </w:r>
      <w:r w:rsidRPr="00EB48ED">
        <w:rPr>
          <w:rFonts w:ascii="Times New Roman" w:hAnsi="Times New Roman" w:cs="Times New Roman"/>
          <w:sz w:val="24"/>
          <w:lang w:val="fr-CH"/>
        </w:rPr>
        <w:t xml:space="preserve"> comme soutenu par ROY </w:t>
      </w:r>
      <w:r w:rsidRPr="00EB48ED">
        <w:rPr>
          <w:rFonts w:ascii="Times New Roman" w:hAnsi="Times New Roman" w:cs="Times New Roman"/>
          <w:i/>
          <w:sz w:val="24"/>
          <w:lang w:val="fr-CH"/>
        </w:rPr>
        <w:t>et al</w:t>
      </w:r>
      <w:r w:rsidRPr="00EB48ED">
        <w:rPr>
          <w:rFonts w:ascii="Times New Roman" w:hAnsi="Times New Roman" w:cs="Times New Roman"/>
          <w:sz w:val="24"/>
          <w:lang w:val="fr-CH"/>
        </w:rPr>
        <w:t xml:space="preserve">. (2018). </w:t>
      </w:r>
      <w:r w:rsidR="000A4260">
        <w:rPr>
          <w:rFonts w:ascii="Times New Roman" w:hAnsi="Times New Roman" w:cs="Times New Roman"/>
          <w:sz w:val="24"/>
          <w:lang w:val="fr-CH"/>
        </w:rPr>
        <w:t xml:space="preserve">Localement pour l’échantillons T10, il est constaté une importante </w:t>
      </w:r>
      <w:r w:rsidRPr="00EB48ED">
        <w:rPr>
          <w:rFonts w:ascii="Times New Roman" w:hAnsi="Times New Roman" w:cs="Times New Roman"/>
          <w:sz w:val="24"/>
          <w:lang w:val="fr-CH"/>
        </w:rPr>
        <w:t>augmentation de la concentration de Na</w:t>
      </w:r>
      <w:r w:rsidR="00AB6E11" w:rsidRPr="00AB6E11">
        <w:rPr>
          <w:rFonts w:ascii="Times New Roman" w:hAnsi="Times New Roman" w:cs="Times New Roman"/>
          <w:sz w:val="24"/>
          <w:vertAlign w:val="superscript"/>
          <w:lang w:val="fr-CH"/>
        </w:rPr>
        <w:t>+</w:t>
      </w:r>
      <w:r w:rsidRPr="00EB48ED">
        <w:rPr>
          <w:rFonts w:ascii="Times New Roman" w:hAnsi="Times New Roman" w:cs="Times New Roman"/>
          <w:sz w:val="24"/>
          <w:lang w:val="fr-CH"/>
        </w:rPr>
        <w:t xml:space="preserve"> (tableau I). </w:t>
      </w:r>
      <w:r w:rsidR="000A4260">
        <w:rPr>
          <w:rFonts w:ascii="Times New Roman" w:hAnsi="Times New Roman" w:cs="Times New Roman"/>
          <w:sz w:val="24"/>
          <w:lang w:val="fr-CH"/>
        </w:rPr>
        <w:t>A ce niveau, une bon</w:t>
      </w:r>
      <w:r w:rsidRPr="00EB48ED">
        <w:rPr>
          <w:rFonts w:ascii="Times New Roman" w:hAnsi="Times New Roman" w:cs="Times New Roman"/>
          <w:sz w:val="24"/>
          <w:lang w:val="fr-CH"/>
        </w:rPr>
        <w:t xml:space="preserve">ne corrélation </w:t>
      </w:r>
      <w:r w:rsidR="000A4260">
        <w:rPr>
          <w:rFonts w:ascii="Times New Roman" w:hAnsi="Times New Roman" w:cs="Times New Roman"/>
          <w:sz w:val="24"/>
          <w:lang w:val="fr-CH"/>
        </w:rPr>
        <w:t xml:space="preserve">ponctuelle </w:t>
      </w:r>
      <w:r w:rsidRPr="00EB48ED">
        <w:rPr>
          <w:rFonts w:ascii="Times New Roman" w:hAnsi="Times New Roman" w:cs="Times New Roman"/>
          <w:sz w:val="24"/>
          <w:lang w:val="fr-CH"/>
        </w:rPr>
        <w:t xml:space="preserve">entre </w:t>
      </w:r>
      <w:r w:rsidR="00B35C55">
        <w:rPr>
          <w:rFonts w:ascii="Times New Roman" w:hAnsi="Times New Roman" w:cs="Times New Roman"/>
          <w:sz w:val="24"/>
          <w:lang w:val="fr-CH"/>
        </w:rPr>
        <w:t>Na</w:t>
      </w:r>
      <w:r w:rsidR="00B35C55" w:rsidRPr="00B35C55">
        <w:rPr>
          <w:rFonts w:ascii="Times New Roman" w:hAnsi="Times New Roman" w:cs="Times New Roman"/>
          <w:sz w:val="24"/>
          <w:vertAlign w:val="superscript"/>
          <w:lang w:val="fr-CH"/>
        </w:rPr>
        <w:t>+</w:t>
      </w:r>
      <w:r w:rsidR="00B35C55">
        <w:rPr>
          <w:rFonts w:ascii="Times New Roman" w:hAnsi="Times New Roman" w:cs="Times New Roman"/>
          <w:sz w:val="24"/>
          <w:lang w:val="fr-CH"/>
        </w:rPr>
        <w:t xml:space="preserve"> et la conductivité électrique</w:t>
      </w:r>
      <w:r w:rsidR="000A4260">
        <w:rPr>
          <w:rFonts w:ascii="Times New Roman" w:hAnsi="Times New Roman" w:cs="Times New Roman"/>
          <w:sz w:val="24"/>
          <w:lang w:val="fr-CH"/>
        </w:rPr>
        <w:t xml:space="preserve"> existe</w:t>
      </w:r>
      <w:r w:rsidRPr="00EB48ED">
        <w:rPr>
          <w:rFonts w:ascii="Times New Roman" w:hAnsi="Times New Roman" w:cs="Times New Roman"/>
          <w:sz w:val="24"/>
          <w:lang w:val="fr-CH"/>
        </w:rPr>
        <w:t>.</w:t>
      </w:r>
    </w:p>
    <w:p w14:paraId="46765E5E" w14:textId="77777777" w:rsidR="00B45094" w:rsidRPr="00EB48ED" w:rsidRDefault="00B45094" w:rsidP="0019513A">
      <w:pPr>
        <w:spacing w:after="0" w:line="240" w:lineRule="auto"/>
        <w:jc w:val="both"/>
        <w:rPr>
          <w:rFonts w:ascii="Times New Roman" w:hAnsi="Times New Roman" w:cs="Times New Roman"/>
          <w:sz w:val="24"/>
          <w:szCs w:val="24"/>
          <w:lang w:val="fr-CH"/>
        </w:rPr>
      </w:pPr>
      <w:r w:rsidRPr="00EB48ED">
        <w:rPr>
          <w:rFonts w:ascii="Times New Roman" w:hAnsi="Times New Roman" w:cs="Times New Roman"/>
          <w:sz w:val="24"/>
          <w:lang w:val="fr-CH"/>
        </w:rPr>
        <w:t xml:space="preserve">Les solides totaux dissous (TDS) ont été calculés à partir des valeurs de conductivité électrique par le biais de la formule suivante </w:t>
      </w:r>
      <w:r w:rsidRPr="00EB48ED">
        <w:rPr>
          <w:rFonts w:ascii="Times New Roman" w:hAnsi="Times New Roman" w:cs="Times New Roman"/>
          <w:sz w:val="24"/>
          <w:szCs w:val="24"/>
          <w:lang w:val="fr-CH"/>
        </w:rPr>
        <w:t xml:space="preserve">(WEINER, </w:t>
      </w:r>
      <w:proofErr w:type="gramStart"/>
      <w:r w:rsidRPr="00EB48ED">
        <w:rPr>
          <w:rFonts w:ascii="Times New Roman" w:hAnsi="Times New Roman" w:cs="Times New Roman"/>
          <w:sz w:val="24"/>
          <w:szCs w:val="24"/>
          <w:lang w:val="fr-CH"/>
        </w:rPr>
        <w:t>2013;</w:t>
      </w:r>
      <w:proofErr w:type="gramEnd"/>
      <w:r w:rsidRPr="00EB48ED">
        <w:rPr>
          <w:rFonts w:ascii="Times New Roman" w:hAnsi="Times New Roman" w:cs="Times New Roman"/>
          <w:sz w:val="24"/>
          <w:szCs w:val="24"/>
          <w:lang w:val="fr-CH"/>
        </w:rPr>
        <w:t xml:space="preserve"> SHARMA </w:t>
      </w:r>
      <w:r w:rsidRPr="00EB48ED">
        <w:rPr>
          <w:rFonts w:ascii="Times New Roman" w:hAnsi="Times New Roman" w:cs="Times New Roman"/>
          <w:i/>
          <w:sz w:val="24"/>
          <w:szCs w:val="24"/>
          <w:lang w:val="fr-CH"/>
        </w:rPr>
        <w:t>et al</w:t>
      </w:r>
      <w:r w:rsidRPr="00EB48ED">
        <w:rPr>
          <w:rFonts w:ascii="Times New Roman" w:hAnsi="Times New Roman" w:cs="Times New Roman"/>
          <w:sz w:val="24"/>
          <w:szCs w:val="24"/>
          <w:lang w:val="fr-CH"/>
        </w:rPr>
        <w:t>. 2017) :</w:t>
      </w:r>
    </w:p>
    <w:p w14:paraId="460F1ED4" w14:textId="77777777" w:rsidR="00B45094" w:rsidRPr="00B35C55" w:rsidRDefault="00B35C55" w:rsidP="00801EAF">
      <w:pPr>
        <w:spacing w:after="0" w:line="240" w:lineRule="auto"/>
        <w:rPr>
          <w:rFonts w:ascii="Times New Roman" w:hAnsi="Times New Roman" w:cs="Times New Roman"/>
          <w:sz w:val="32"/>
          <w:lang w:val="fr-CH"/>
        </w:rPr>
      </w:pPr>
      <w:r w:rsidRPr="00B35C55">
        <w:rPr>
          <w:rFonts w:ascii="Times New Roman" w:hAnsi="Times New Roman" w:cs="Times New Roman"/>
          <w:sz w:val="24"/>
          <w:szCs w:val="20"/>
          <w:lang w:val="fr-CH"/>
        </w:rPr>
        <w:lastRenderedPageBreak/>
        <w:t>TDS (mg/l) = 0,</w:t>
      </w:r>
      <w:r w:rsidR="00B45094" w:rsidRPr="00B35C55">
        <w:rPr>
          <w:rFonts w:ascii="Times New Roman" w:hAnsi="Times New Roman" w:cs="Times New Roman"/>
          <w:sz w:val="24"/>
          <w:szCs w:val="20"/>
          <w:lang w:val="fr-CH"/>
        </w:rPr>
        <w:t>67 × EC (</w:t>
      </w:r>
      <w:r w:rsidR="00B45094" w:rsidRPr="00EB48ED">
        <w:rPr>
          <w:rFonts w:ascii="Times New Roman" w:hAnsi="Times New Roman" w:cs="Times New Roman"/>
          <w:sz w:val="24"/>
          <w:szCs w:val="20"/>
        </w:rPr>
        <w:t>μ</w:t>
      </w:r>
      <w:r w:rsidR="00B45094" w:rsidRPr="00B35C55">
        <w:rPr>
          <w:rFonts w:ascii="Times New Roman" w:hAnsi="Times New Roman" w:cs="Times New Roman"/>
          <w:sz w:val="24"/>
          <w:szCs w:val="20"/>
          <w:lang w:val="fr-CH"/>
        </w:rPr>
        <w:t>S/cm)</w:t>
      </w:r>
      <w:r w:rsidRPr="00B35C55">
        <w:rPr>
          <w:rFonts w:ascii="Times New Roman" w:hAnsi="Times New Roman" w:cs="Times New Roman"/>
          <w:sz w:val="24"/>
          <w:szCs w:val="20"/>
          <w:lang w:val="fr-CH"/>
        </w:rPr>
        <w:t>, avec 0,67 qui est une constante.</w:t>
      </w:r>
    </w:p>
    <w:p w14:paraId="4D1E8D52" w14:textId="78402C78" w:rsidR="00B45094" w:rsidRDefault="00B45094" w:rsidP="0019513A">
      <w:pPr>
        <w:spacing w:after="0" w:line="240" w:lineRule="auto"/>
        <w:jc w:val="both"/>
        <w:rPr>
          <w:rFonts w:ascii="Times New Roman" w:hAnsi="Times New Roman" w:cs="Times New Roman"/>
          <w:sz w:val="24"/>
          <w:lang w:val="fr-CH"/>
        </w:rPr>
      </w:pPr>
      <w:r w:rsidRPr="00EB48ED">
        <w:rPr>
          <w:rFonts w:ascii="Times New Roman" w:hAnsi="Times New Roman" w:cs="Times New Roman"/>
          <w:sz w:val="24"/>
          <w:lang w:val="fr-CH"/>
        </w:rPr>
        <w:t xml:space="preserve">Les valeurs ainsi obtenues se situent entre 57,6 et 345, 7 mg/l avec une moyenne de 195 mg/l en saison sèche (tableau I). En saison pluvieuse, elles vont de </w:t>
      </w:r>
      <w:r w:rsidR="00B35C55">
        <w:rPr>
          <w:rFonts w:ascii="Times New Roman" w:hAnsi="Times New Roman" w:cs="Times New Roman"/>
          <w:sz w:val="24"/>
          <w:lang w:val="fr-CH"/>
        </w:rPr>
        <w:t>59</w:t>
      </w:r>
      <w:r w:rsidRPr="00EB48ED">
        <w:rPr>
          <w:rFonts w:ascii="Times New Roman" w:hAnsi="Times New Roman" w:cs="Times New Roman"/>
          <w:sz w:val="24"/>
          <w:lang w:val="fr-CH"/>
        </w:rPr>
        <w:t>,</w:t>
      </w:r>
      <w:r w:rsidR="00B35C55">
        <w:rPr>
          <w:rFonts w:ascii="Times New Roman" w:hAnsi="Times New Roman" w:cs="Times New Roman"/>
          <w:sz w:val="24"/>
          <w:lang w:val="fr-CH"/>
        </w:rPr>
        <w:t>0</w:t>
      </w:r>
      <w:r w:rsidRPr="00EB48ED">
        <w:rPr>
          <w:rFonts w:ascii="Times New Roman" w:hAnsi="Times New Roman" w:cs="Times New Roman"/>
          <w:sz w:val="24"/>
          <w:lang w:val="fr-CH"/>
        </w:rPr>
        <w:t xml:space="preserve"> à 392,6 mg/l avec une moyenne de 193,5 mg/l.</w:t>
      </w:r>
    </w:p>
    <w:p w14:paraId="50F6E07E" w14:textId="5C9A44DB" w:rsidR="00706DA1" w:rsidRDefault="00706DA1">
      <w:pPr>
        <w:spacing w:after="160" w:line="259" w:lineRule="auto"/>
        <w:rPr>
          <w:rFonts w:ascii="Times New Roman" w:hAnsi="Times New Roman" w:cs="Times New Roman"/>
          <w:sz w:val="24"/>
          <w:lang w:val="fr-CH"/>
        </w:rPr>
      </w:pPr>
      <w:r>
        <w:rPr>
          <w:rFonts w:ascii="Times New Roman" w:hAnsi="Times New Roman" w:cs="Times New Roman"/>
          <w:sz w:val="24"/>
          <w:lang w:val="fr-CH"/>
        </w:rPr>
        <w:br w:type="page"/>
      </w:r>
    </w:p>
    <w:p w14:paraId="00DE0BAB" w14:textId="77777777" w:rsidR="00706DA1" w:rsidRDefault="00706DA1" w:rsidP="0019513A">
      <w:pPr>
        <w:spacing w:after="0" w:line="240" w:lineRule="auto"/>
        <w:jc w:val="both"/>
        <w:rPr>
          <w:rFonts w:ascii="Times New Roman" w:hAnsi="Times New Roman" w:cs="Times New Roman"/>
          <w:sz w:val="24"/>
          <w:lang w:val="fr-CH"/>
        </w:rPr>
        <w:sectPr w:rsidR="00706DA1" w:rsidSect="00AF2249">
          <w:footerReference w:type="default" r:id="rId8"/>
          <w:pgSz w:w="11906" w:h="16838"/>
          <w:pgMar w:top="1418" w:right="1418" w:bottom="1418" w:left="1418" w:header="709" w:footer="709" w:gutter="0"/>
          <w:cols w:space="708"/>
          <w:docGrid w:linePitch="360"/>
        </w:sectPr>
      </w:pPr>
    </w:p>
    <w:p w14:paraId="7A80CAB4" w14:textId="77777777" w:rsidR="00706DA1" w:rsidRPr="00EB48ED" w:rsidRDefault="00706DA1" w:rsidP="00706DA1">
      <w:pPr>
        <w:spacing w:after="120" w:line="240" w:lineRule="auto"/>
        <w:rPr>
          <w:rFonts w:ascii="Times New Roman" w:hAnsi="Times New Roman" w:cs="Times New Roman"/>
          <w:sz w:val="24"/>
          <w:lang w:val="fr-CH"/>
        </w:rPr>
      </w:pPr>
      <w:r w:rsidRPr="00EB48ED">
        <w:rPr>
          <w:rFonts w:ascii="Times New Roman" w:hAnsi="Times New Roman" w:cs="Times New Roman"/>
          <w:sz w:val="24"/>
          <w:lang w:val="fr-CH"/>
        </w:rPr>
        <w:lastRenderedPageBreak/>
        <w:t xml:space="preserve">Tableau </w:t>
      </w:r>
      <w:r>
        <w:rPr>
          <w:rFonts w:ascii="Times New Roman" w:hAnsi="Times New Roman" w:cs="Times New Roman"/>
          <w:sz w:val="24"/>
          <w:lang w:val="fr-CH"/>
        </w:rPr>
        <w:t xml:space="preserve">I </w:t>
      </w:r>
      <w:r w:rsidRPr="00EB48ED">
        <w:rPr>
          <w:rFonts w:ascii="Times New Roman" w:hAnsi="Times New Roman" w:cs="Times New Roman"/>
          <w:sz w:val="24"/>
          <w:lang w:val="fr-CH"/>
        </w:rPr>
        <w:t>: Valeurs saisonnières des différents paramètres</w:t>
      </w:r>
    </w:p>
    <w:tbl>
      <w:tblPr>
        <w:tblW w:w="14884" w:type="dxa"/>
        <w:tblCellMar>
          <w:left w:w="70" w:type="dxa"/>
          <w:right w:w="70" w:type="dxa"/>
        </w:tblCellMar>
        <w:tblLook w:val="04A0" w:firstRow="1" w:lastRow="0" w:firstColumn="1" w:lastColumn="0" w:noHBand="0" w:noVBand="1"/>
      </w:tblPr>
      <w:tblGrid>
        <w:gridCol w:w="709"/>
        <w:gridCol w:w="567"/>
        <w:gridCol w:w="507"/>
        <w:gridCol w:w="674"/>
        <w:gridCol w:w="678"/>
        <w:gridCol w:w="704"/>
        <w:gridCol w:w="704"/>
        <w:gridCol w:w="518"/>
        <w:gridCol w:w="616"/>
        <w:gridCol w:w="567"/>
        <w:gridCol w:w="590"/>
        <w:gridCol w:w="544"/>
        <w:gridCol w:w="567"/>
        <w:gridCol w:w="518"/>
        <w:gridCol w:w="616"/>
        <w:gridCol w:w="518"/>
        <w:gridCol w:w="616"/>
        <w:gridCol w:w="518"/>
        <w:gridCol w:w="616"/>
        <w:gridCol w:w="518"/>
        <w:gridCol w:w="596"/>
        <w:gridCol w:w="590"/>
        <w:gridCol w:w="590"/>
        <w:gridCol w:w="590"/>
        <w:gridCol w:w="660"/>
      </w:tblGrid>
      <w:tr w:rsidR="00706DA1" w:rsidRPr="00EB48ED" w14:paraId="28D95511" w14:textId="77777777" w:rsidTr="00B02260">
        <w:trPr>
          <w:trHeight w:val="520"/>
        </w:trPr>
        <w:tc>
          <w:tcPr>
            <w:tcW w:w="709" w:type="dxa"/>
            <w:shd w:val="clear" w:color="auto" w:fill="auto"/>
            <w:vAlign w:val="bottom"/>
            <w:hideMark/>
          </w:tcPr>
          <w:p w14:paraId="39ED4976"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 xml:space="preserve">Code </w:t>
            </w:r>
            <w:proofErr w:type="spellStart"/>
            <w:r w:rsidRPr="00EB48ED">
              <w:rPr>
                <w:rFonts w:ascii="Times New Roman" w:eastAsia="Times New Roman" w:hAnsi="Times New Roman" w:cs="Times New Roman"/>
                <w:b/>
                <w:bCs/>
                <w:sz w:val="20"/>
                <w:szCs w:val="20"/>
                <w:lang w:eastAsia="de-CH"/>
              </w:rPr>
              <w:t>forage</w:t>
            </w:r>
            <w:proofErr w:type="spellEnd"/>
          </w:p>
        </w:tc>
        <w:tc>
          <w:tcPr>
            <w:tcW w:w="567" w:type="dxa"/>
            <w:shd w:val="clear" w:color="auto" w:fill="auto"/>
            <w:vAlign w:val="bottom"/>
            <w:hideMark/>
          </w:tcPr>
          <w:p w14:paraId="5F280743"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pH (SS)</w:t>
            </w:r>
          </w:p>
        </w:tc>
        <w:tc>
          <w:tcPr>
            <w:tcW w:w="507" w:type="dxa"/>
            <w:shd w:val="clear" w:color="auto" w:fill="auto"/>
            <w:vAlign w:val="bottom"/>
            <w:hideMark/>
          </w:tcPr>
          <w:p w14:paraId="1DAB758D"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pH (SP)</w:t>
            </w:r>
          </w:p>
        </w:tc>
        <w:tc>
          <w:tcPr>
            <w:tcW w:w="674" w:type="dxa"/>
            <w:shd w:val="clear" w:color="auto" w:fill="auto"/>
            <w:vAlign w:val="bottom"/>
            <w:hideMark/>
          </w:tcPr>
          <w:p w14:paraId="55C95E64"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CE (SS)</w:t>
            </w:r>
          </w:p>
        </w:tc>
        <w:tc>
          <w:tcPr>
            <w:tcW w:w="678" w:type="dxa"/>
            <w:shd w:val="clear" w:color="auto" w:fill="auto"/>
            <w:vAlign w:val="bottom"/>
            <w:hideMark/>
          </w:tcPr>
          <w:p w14:paraId="2936F6B3"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CE (SP )</w:t>
            </w:r>
          </w:p>
        </w:tc>
        <w:tc>
          <w:tcPr>
            <w:tcW w:w="699" w:type="dxa"/>
            <w:shd w:val="clear" w:color="auto" w:fill="auto"/>
            <w:vAlign w:val="bottom"/>
            <w:hideMark/>
          </w:tcPr>
          <w:p w14:paraId="3CA2F8BC"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HCO</w:t>
            </w:r>
            <w:r w:rsidRPr="00D04C67">
              <w:rPr>
                <w:rFonts w:ascii="Times New Roman" w:eastAsia="Times New Roman" w:hAnsi="Times New Roman" w:cs="Times New Roman"/>
                <w:b/>
                <w:bCs/>
                <w:sz w:val="20"/>
                <w:szCs w:val="20"/>
                <w:vertAlign w:val="subscript"/>
                <w:lang w:eastAsia="de-CH"/>
              </w:rPr>
              <w:t>3</w:t>
            </w:r>
            <w:r w:rsidRPr="00D04C67">
              <w:rPr>
                <w:rFonts w:ascii="Times New Roman" w:eastAsia="Times New Roman" w:hAnsi="Times New Roman" w:cs="Times New Roman"/>
                <w:b/>
                <w:bCs/>
                <w:sz w:val="20"/>
                <w:szCs w:val="20"/>
                <w:vertAlign w:val="superscript"/>
                <w:lang w:eastAsia="de-CH"/>
              </w:rPr>
              <w:t>-</w:t>
            </w:r>
            <w:r>
              <w:rPr>
                <w:rFonts w:ascii="Times New Roman" w:eastAsia="Times New Roman" w:hAnsi="Times New Roman" w:cs="Times New Roman"/>
                <w:b/>
                <w:bCs/>
                <w:sz w:val="20"/>
                <w:szCs w:val="20"/>
                <w:lang w:eastAsia="de-CH"/>
              </w:rPr>
              <w:t xml:space="preserve"> </w:t>
            </w:r>
            <w:r w:rsidRPr="00EB48ED">
              <w:rPr>
                <w:rFonts w:ascii="Times New Roman" w:eastAsia="Times New Roman" w:hAnsi="Times New Roman" w:cs="Times New Roman"/>
                <w:b/>
                <w:bCs/>
                <w:sz w:val="20"/>
                <w:szCs w:val="20"/>
                <w:lang w:eastAsia="de-CH"/>
              </w:rPr>
              <w:t>(SS)</w:t>
            </w:r>
          </w:p>
        </w:tc>
        <w:tc>
          <w:tcPr>
            <w:tcW w:w="702" w:type="dxa"/>
            <w:shd w:val="clear" w:color="auto" w:fill="auto"/>
            <w:vAlign w:val="bottom"/>
            <w:hideMark/>
          </w:tcPr>
          <w:p w14:paraId="532D179E"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HCO</w:t>
            </w:r>
            <w:r w:rsidRPr="00D04C67">
              <w:rPr>
                <w:rFonts w:ascii="Times New Roman" w:eastAsia="Times New Roman" w:hAnsi="Times New Roman" w:cs="Times New Roman"/>
                <w:b/>
                <w:bCs/>
                <w:sz w:val="20"/>
                <w:szCs w:val="20"/>
                <w:vertAlign w:val="subscript"/>
                <w:lang w:eastAsia="de-CH"/>
              </w:rPr>
              <w:t>3</w:t>
            </w:r>
            <w:r w:rsidRPr="00D04C67">
              <w:rPr>
                <w:rFonts w:ascii="Times New Roman" w:eastAsia="Times New Roman" w:hAnsi="Times New Roman" w:cs="Times New Roman"/>
                <w:b/>
                <w:bCs/>
                <w:sz w:val="20"/>
                <w:szCs w:val="20"/>
                <w:vertAlign w:val="superscript"/>
                <w:lang w:eastAsia="de-CH"/>
              </w:rPr>
              <w:t>-</w:t>
            </w:r>
            <w:r w:rsidRPr="00EB48ED">
              <w:rPr>
                <w:rFonts w:ascii="Times New Roman" w:eastAsia="Times New Roman" w:hAnsi="Times New Roman" w:cs="Times New Roman"/>
                <w:b/>
                <w:bCs/>
                <w:sz w:val="20"/>
                <w:szCs w:val="20"/>
                <w:lang w:eastAsia="de-CH"/>
              </w:rPr>
              <w:t xml:space="preserve"> (SP )</w:t>
            </w:r>
          </w:p>
        </w:tc>
        <w:tc>
          <w:tcPr>
            <w:tcW w:w="518" w:type="dxa"/>
            <w:shd w:val="clear" w:color="auto" w:fill="auto"/>
            <w:vAlign w:val="bottom"/>
            <w:hideMark/>
          </w:tcPr>
          <w:p w14:paraId="03EFE1A4"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Cl  (SS)</w:t>
            </w:r>
          </w:p>
        </w:tc>
        <w:tc>
          <w:tcPr>
            <w:tcW w:w="616" w:type="dxa"/>
            <w:shd w:val="clear" w:color="auto" w:fill="auto"/>
            <w:vAlign w:val="bottom"/>
            <w:hideMark/>
          </w:tcPr>
          <w:p w14:paraId="24B010DE"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Cl (SP )</w:t>
            </w:r>
          </w:p>
        </w:tc>
        <w:tc>
          <w:tcPr>
            <w:tcW w:w="567" w:type="dxa"/>
            <w:shd w:val="clear" w:color="auto" w:fill="auto"/>
            <w:vAlign w:val="bottom"/>
            <w:hideMark/>
          </w:tcPr>
          <w:p w14:paraId="1183E8A5"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NO3  (SS)</w:t>
            </w:r>
          </w:p>
        </w:tc>
        <w:tc>
          <w:tcPr>
            <w:tcW w:w="590" w:type="dxa"/>
            <w:shd w:val="clear" w:color="auto" w:fill="auto"/>
            <w:vAlign w:val="bottom"/>
            <w:hideMark/>
          </w:tcPr>
          <w:p w14:paraId="0C80CD2C"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NO3 (SP )</w:t>
            </w:r>
          </w:p>
        </w:tc>
        <w:tc>
          <w:tcPr>
            <w:tcW w:w="544" w:type="dxa"/>
            <w:shd w:val="clear" w:color="auto" w:fill="auto"/>
            <w:vAlign w:val="bottom"/>
            <w:hideMark/>
          </w:tcPr>
          <w:p w14:paraId="444BD28C"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SO4  (SS)</w:t>
            </w:r>
          </w:p>
        </w:tc>
        <w:tc>
          <w:tcPr>
            <w:tcW w:w="567" w:type="dxa"/>
            <w:shd w:val="clear" w:color="auto" w:fill="auto"/>
            <w:vAlign w:val="bottom"/>
            <w:hideMark/>
          </w:tcPr>
          <w:p w14:paraId="2BD91C3A"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SO4 (SP )</w:t>
            </w:r>
          </w:p>
        </w:tc>
        <w:tc>
          <w:tcPr>
            <w:tcW w:w="518" w:type="dxa"/>
            <w:shd w:val="clear" w:color="auto" w:fill="auto"/>
            <w:vAlign w:val="bottom"/>
            <w:hideMark/>
          </w:tcPr>
          <w:p w14:paraId="431CAEF8"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Na  (SS)</w:t>
            </w:r>
          </w:p>
        </w:tc>
        <w:tc>
          <w:tcPr>
            <w:tcW w:w="616" w:type="dxa"/>
            <w:shd w:val="clear" w:color="auto" w:fill="auto"/>
            <w:vAlign w:val="bottom"/>
            <w:hideMark/>
          </w:tcPr>
          <w:p w14:paraId="3E712806"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Na (SP )</w:t>
            </w:r>
          </w:p>
        </w:tc>
        <w:tc>
          <w:tcPr>
            <w:tcW w:w="518" w:type="dxa"/>
            <w:shd w:val="clear" w:color="auto" w:fill="auto"/>
            <w:vAlign w:val="bottom"/>
            <w:hideMark/>
          </w:tcPr>
          <w:p w14:paraId="16195668"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Mg  (SS)</w:t>
            </w:r>
          </w:p>
        </w:tc>
        <w:tc>
          <w:tcPr>
            <w:tcW w:w="616" w:type="dxa"/>
            <w:shd w:val="clear" w:color="auto" w:fill="auto"/>
            <w:vAlign w:val="bottom"/>
            <w:hideMark/>
          </w:tcPr>
          <w:p w14:paraId="6514A0A8"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Mg (SP )</w:t>
            </w:r>
          </w:p>
        </w:tc>
        <w:tc>
          <w:tcPr>
            <w:tcW w:w="518" w:type="dxa"/>
            <w:shd w:val="clear" w:color="auto" w:fill="auto"/>
            <w:vAlign w:val="bottom"/>
            <w:hideMark/>
          </w:tcPr>
          <w:p w14:paraId="636434CE"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K  (SS)</w:t>
            </w:r>
          </w:p>
        </w:tc>
        <w:tc>
          <w:tcPr>
            <w:tcW w:w="616" w:type="dxa"/>
            <w:shd w:val="clear" w:color="auto" w:fill="auto"/>
            <w:vAlign w:val="bottom"/>
            <w:hideMark/>
          </w:tcPr>
          <w:p w14:paraId="164AB2A2"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K (SP )</w:t>
            </w:r>
          </w:p>
        </w:tc>
        <w:tc>
          <w:tcPr>
            <w:tcW w:w="518" w:type="dxa"/>
            <w:shd w:val="clear" w:color="auto" w:fill="auto"/>
            <w:vAlign w:val="bottom"/>
            <w:hideMark/>
          </w:tcPr>
          <w:p w14:paraId="4AB3A4A0"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proofErr w:type="spellStart"/>
            <w:r w:rsidRPr="00EB48ED">
              <w:rPr>
                <w:rFonts w:ascii="Times New Roman" w:eastAsia="Times New Roman" w:hAnsi="Times New Roman" w:cs="Times New Roman"/>
                <w:b/>
                <w:bCs/>
                <w:sz w:val="20"/>
                <w:szCs w:val="20"/>
                <w:lang w:eastAsia="de-CH"/>
              </w:rPr>
              <w:t>Ca</w:t>
            </w:r>
            <w:proofErr w:type="spellEnd"/>
            <w:r w:rsidRPr="00EB48ED">
              <w:rPr>
                <w:rFonts w:ascii="Times New Roman" w:eastAsia="Times New Roman" w:hAnsi="Times New Roman" w:cs="Times New Roman"/>
                <w:b/>
                <w:bCs/>
                <w:sz w:val="20"/>
                <w:szCs w:val="20"/>
                <w:lang w:eastAsia="de-CH"/>
              </w:rPr>
              <w:t xml:space="preserve">  (SS)</w:t>
            </w:r>
          </w:p>
        </w:tc>
        <w:tc>
          <w:tcPr>
            <w:tcW w:w="596" w:type="dxa"/>
            <w:shd w:val="clear" w:color="auto" w:fill="auto"/>
            <w:vAlign w:val="bottom"/>
            <w:hideMark/>
          </w:tcPr>
          <w:p w14:paraId="68BF7BAB"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proofErr w:type="spellStart"/>
            <w:r w:rsidRPr="00EB48ED">
              <w:rPr>
                <w:rFonts w:ascii="Times New Roman" w:eastAsia="Times New Roman" w:hAnsi="Times New Roman" w:cs="Times New Roman"/>
                <w:b/>
                <w:bCs/>
                <w:sz w:val="20"/>
                <w:szCs w:val="20"/>
                <w:lang w:eastAsia="de-CH"/>
              </w:rPr>
              <w:t>Ca</w:t>
            </w:r>
            <w:proofErr w:type="spellEnd"/>
            <w:r w:rsidRPr="00EB48ED">
              <w:rPr>
                <w:rFonts w:ascii="Times New Roman" w:eastAsia="Times New Roman" w:hAnsi="Times New Roman" w:cs="Times New Roman"/>
                <w:b/>
                <w:bCs/>
                <w:sz w:val="20"/>
                <w:szCs w:val="20"/>
                <w:lang w:eastAsia="de-CH"/>
              </w:rPr>
              <w:t xml:space="preserve"> (SP )</w:t>
            </w:r>
          </w:p>
        </w:tc>
        <w:tc>
          <w:tcPr>
            <w:tcW w:w="590" w:type="dxa"/>
            <w:shd w:val="clear" w:color="auto" w:fill="auto"/>
            <w:vAlign w:val="bottom"/>
            <w:hideMark/>
          </w:tcPr>
          <w:p w14:paraId="14F83E64"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TDS (SS)</w:t>
            </w:r>
          </w:p>
        </w:tc>
        <w:tc>
          <w:tcPr>
            <w:tcW w:w="590" w:type="dxa"/>
            <w:shd w:val="clear" w:color="auto" w:fill="auto"/>
            <w:vAlign w:val="bottom"/>
            <w:hideMark/>
          </w:tcPr>
          <w:p w14:paraId="127E520E"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TDS (SP)</w:t>
            </w:r>
          </w:p>
        </w:tc>
        <w:tc>
          <w:tcPr>
            <w:tcW w:w="590" w:type="dxa"/>
            <w:shd w:val="clear" w:color="auto" w:fill="auto"/>
            <w:vAlign w:val="bottom"/>
            <w:hideMark/>
          </w:tcPr>
          <w:p w14:paraId="131EA0C1"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DT (SS)</w:t>
            </w:r>
          </w:p>
        </w:tc>
        <w:tc>
          <w:tcPr>
            <w:tcW w:w="660" w:type="dxa"/>
            <w:shd w:val="clear" w:color="auto" w:fill="auto"/>
            <w:vAlign w:val="bottom"/>
            <w:hideMark/>
          </w:tcPr>
          <w:p w14:paraId="1909D266"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DT (SP)</w:t>
            </w:r>
          </w:p>
        </w:tc>
      </w:tr>
      <w:tr w:rsidR="00706DA1" w:rsidRPr="00EB48ED" w14:paraId="263B9C1B" w14:textId="77777777" w:rsidTr="00B02260">
        <w:trPr>
          <w:trHeight w:val="280"/>
        </w:trPr>
        <w:tc>
          <w:tcPr>
            <w:tcW w:w="709" w:type="dxa"/>
            <w:shd w:val="clear" w:color="auto" w:fill="auto"/>
            <w:noWrap/>
            <w:vAlign w:val="bottom"/>
            <w:hideMark/>
          </w:tcPr>
          <w:p w14:paraId="34A147FD"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p>
        </w:tc>
        <w:tc>
          <w:tcPr>
            <w:tcW w:w="567" w:type="dxa"/>
            <w:shd w:val="clear" w:color="auto" w:fill="auto"/>
            <w:noWrap/>
            <w:vAlign w:val="bottom"/>
            <w:hideMark/>
          </w:tcPr>
          <w:p w14:paraId="2A539472"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p>
        </w:tc>
        <w:tc>
          <w:tcPr>
            <w:tcW w:w="507" w:type="dxa"/>
            <w:shd w:val="clear" w:color="auto" w:fill="auto"/>
            <w:noWrap/>
            <w:vAlign w:val="bottom"/>
            <w:hideMark/>
          </w:tcPr>
          <w:p w14:paraId="6372A397"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p>
        </w:tc>
        <w:tc>
          <w:tcPr>
            <w:tcW w:w="674" w:type="dxa"/>
            <w:shd w:val="clear" w:color="auto" w:fill="auto"/>
            <w:noWrap/>
            <w:vAlign w:val="bottom"/>
            <w:hideMark/>
          </w:tcPr>
          <w:p w14:paraId="3FFAD151"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proofErr w:type="spellStart"/>
            <w:r w:rsidRPr="00EB48ED">
              <w:rPr>
                <w:rFonts w:ascii="Times New Roman" w:eastAsia="Times New Roman" w:hAnsi="Times New Roman" w:cs="Times New Roman"/>
                <w:b/>
                <w:bCs/>
                <w:sz w:val="20"/>
                <w:szCs w:val="20"/>
                <w:lang w:eastAsia="de-CH"/>
              </w:rPr>
              <w:t>uS</w:t>
            </w:r>
            <w:proofErr w:type="spellEnd"/>
            <w:r w:rsidRPr="00EB48ED">
              <w:rPr>
                <w:rFonts w:ascii="Times New Roman" w:eastAsia="Times New Roman" w:hAnsi="Times New Roman" w:cs="Times New Roman"/>
                <w:b/>
                <w:bCs/>
                <w:sz w:val="20"/>
                <w:szCs w:val="20"/>
                <w:lang w:eastAsia="de-CH"/>
              </w:rPr>
              <w:t>/cm</w:t>
            </w:r>
          </w:p>
        </w:tc>
        <w:tc>
          <w:tcPr>
            <w:tcW w:w="678" w:type="dxa"/>
            <w:shd w:val="clear" w:color="auto" w:fill="auto"/>
            <w:noWrap/>
            <w:vAlign w:val="bottom"/>
            <w:hideMark/>
          </w:tcPr>
          <w:p w14:paraId="143CD4C3"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µS/cm</w:t>
            </w:r>
          </w:p>
        </w:tc>
        <w:tc>
          <w:tcPr>
            <w:tcW w:w="699" w:type="dxa"/>
            <w:shd w:val="clear" w:color="auto" w:fill="auto"/>
            <w:noWrap/>
            <w:vAlign w:val="bottom"/>
            <w:hideMark/>
          </w:tcPr>
          <w:p w14:paraId="7CBB097D"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mg/l</w:t>
            </w:r>
          </w:p>
        </w:tc>
        <w:tc>
          <w:tcPr>
            <w:tcW w:w="702" w:type="dxa"/>
            <w:shd w:val="clear" w:color="auto" w:fill="auto"/>
            <w:noWrap/>
            <w:vAlign w:val="bottom"/>
            <w:hideMark/>
          </w:tcPr>
          <w:p w14:paraId="2E67F9A5"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mg/l</w:t>
            </w:r>
          </w:p>
        </w:tc>
        <w:tc>
          <w:tcPr>
            <w:tcW w:w="518" w:type="dxa"/>
            <w:shd w:val="clear" w:color="auto" w:fill="auto"/>
            <w:noWrap/>
            <w:vAlign w:val="bottom"/>
            <w:hideMark/>
          </w:tcPr>
          <w:p w14:paraId="65E104E2"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mg/l</w:t>
            </w:r>
          </w:p>
        </w:tc>
        <w:tc>
          <w:tcPr>
            <w:tcW w:w="616" w:type="dxa"/>
            <w:shd w:val="clear" w:color="auto" w:fill="auto"/>
            <w:noWrap/>
            <w:vAlign w:val="bottom"/>
            <w:hideMark/>
          </w:tcPr>
          <w:p w14:paraId="0485390F"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mg/l</w:t>
            </w:r>
          </w:p>
        </w:tc>
        <w:tc>
          <w:tcPr>
            <w:tcW w:w="567" w:type="dxa"/>
            <w:shd w:val="clear" w:color="auto" w:fill="auto"/>
            <w:noWrap/>
            <w:vAlign w:val="bottom"/>
            <w:hideMark/>
          </w:tcPr>
          <w:p w14:paraId="05EA9798"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mg/l</w:t>
            </w:r>
          </w:p>
        </w:tc>
        <w:tc>
          <w:tcPr>
            <w:tcW w:w="590" w:type="dxa"/>
            <w:shd w:val="clear" w:color="auto" w:fill="auto"/>
            <w:noWrap/>
            <w:vAlign w:val="bottom"/>
            <w:hideMark/>
          </w:tcPr>
          <w:p w14:paraId="13C65CF7"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mg/l</w:t>
            </w:r>
          </w:p>
        </w:tc>
        <w:tc>
          <w:tcPr>
            <w:tcW w:w="544" w:type="dxa"/>
            <w:shd w:val="clear" w:color="auto" w:fill="auto"/>
            <w:noWrap/>
            <w:vAlign w:val="bottom"/>
            <w:hideMark/>
          </w:tcPr>
          <w:p w14:paraId="3BE932CB"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mg/l</w:t>
            </w:r>
          </w:p>
        </w:tc>
        <w:tc>
          <w:tcPr>
            <w:tcW w:w="567" w:type="dxa"/>
            <w:shd w:val="clear" w:color="auto" w:fill="auto"/>
            <w:noWrap/>
            <w:vAlign w:val="bottom"/>
            <w:hideMark/>
          </w:tcPr>
          <w:p w14:paraId="7C4E5F06"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mg/l</w:t>
            </w:r>
          </w:p>
        </w:tc>
        <w:tc>
          <w:tcPr>
            <w:tcW w:w="518" w:type="dxa"/>
            <w:shd w:val="clear" w:color="auto" w:fill="auto"/>
            <w:noWrap/>
            <w:vAlign w:val="bottom"/>
            <w:hideMark/>
          </w:tcPr>
          <w:p w14:paraId="65A05BBE"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mg/l</w:t>
            </w:r>
          </w:p>
        </w:tc>
        <w:tc>
          <w:tcPr>
            <w:tcW w:w="616" w:type="dxa"/>
            <w:shd w:val="clear" w:color="auto" w:fill="auto"/>
            <w:noWrap/>
            <w:vAlign w:val="bottom"/>
            <w:hideMark/>
          </w:tcPr>
          <w:p w14:paraId="53EC7DE2"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mg/l</w:t>
            </w:r>
          </w:p>
        </w:tc>
        <w:tc>
          <w:tcPr>
            <w:tcW w:w="518" w:type="dxa"/>
            <w:shd w:val="clear" w:color="auto" w:fill="auto"/>
            <w:noWrap/>
            <w:vAlign w:val="bottom"/>
            <w:hideMark/>
          </w:tcPr>
          <w:p w14:paraId="32A63C97"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mg/l</w:t>
            </w:r>
          </w:p>
        </w:tc>
        <w:tc>
          <w:tcPr>
            <w:tcW w:w="616" w:type="dxa"/>
            <w:shd w:val="clear" w:color="auto" w:fill="auto"/>
            <w:noWrap/>
            <w:vAlign w:val="bottom"/>
            <w:hideMark/>
          </w:tcPr>
          <w:p w14:paraId="2E6F3F81"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mg/l</w:t>
            </w:r>
          </w:p>
        </w:tc>
        <w:tc>
          <w:tcPr>
            <w:tcW w:w="518" w:type="dxa"/>
            <w:shd w:val="clear" w:color="auto" w:fill="auto"/>
            <w:noWrap/>
            <w:vAlign w:val="bottom"/>
            <w:hideMark/>
          </w:tcPr>
          <w:p w14:paraId="7CE3F8BF"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mg/l</w:t>
            </w:r>
          </w:p>
        </w:tc>
        <w:tc>
          <w:tcPr>
            <w:tcW w:w="616" w:type="dxa"/>
            <w:shd w:val="clear" w:color="auto" w:fill="auto"/>
            <w:noWrap/>
            <w:vAlign w:val="bottom"/>
            <w:hideMark/>
          </w:tcPr>
          <w:p w14:paraId="50CAC321"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mg/l</w:t>
            </w:r>
          </w:p>
        </w:tc>
        <w:tc>
          <w:tcPr>
            <w:tcW w:w="518" w:type="dxa"/>
            <w:shd w:val="clear" w:color="auto" w:fill="auto"/>
            <w:noWrap/>
            <w:vAlign w:val="bottom"/>
            <w:hideMark/>
          </w:tcPr>
          <w:p w14:paraId="0DAC99B0"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mg/l</w:t>
            </w:r>
          </w:p>
        </w:tc>
        <w:tc>
          <w:tcPr>
            <w:tcW w:w="596" w:type="dxa"/>
            <w:shd w:val="clear" w:color="auto" w:fill="auto"/>
            <w:noWrap/>
            <w:vAlign w:val="bottom"/>
            <w:hideMark/>
          </w:tcPr>
          <w:p w14:paraId="3190C077"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mg/l</w:t>
            </w:r>
          </w:p>
        </w:tc>
        <w:tc>
          <w:tcPr>
            <w:tcW w:w="590" w:type="dxa"/>
            <w:shd w:val="clear" w:color="auto" w:fill="auto"/>
            <w:noWrap/>
            <w:vAlign w:val="bottom"/>
            <w:hideMark/>
          </w:tcPr>
          <w:p w14:paraId="193472AB"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mg/l</w:t>
            </w:r>
          </w:p>
        </w:tc>
        <w:tc>
          <w:tcPr>
            <w:tcW w:w="590" w:type="dxa"/>
            <w:shd w:val="clear" w:color="auto" w:fill="auto"/>
            <w:noWrap/>
            <w:vAlign w:val="bottom"/>
            <w:hideMark/>
          </w:tcPr>
          <w:p w14:paraId="0C1FD102"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mg/l</w:t>
            </w:r>
          </w:p>
        </w:tc>
        <w:tc>
          <w:tcPr>
            <w:tcW w:w="590" w:type="dxa"/>
            <w:shd w:val="clear" w:color="auto" w:fill="auto"/>
            <w:noWrap/>
            <w:vAlign w:val="bottom"/>
            <w:hideMark/>
          </w:tcPr>
          <w:p w14:paraId="3BA1E6C2"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mg/l</w:t>
            </w:r>
          </w:p>
        </w:tc>
        <w:tc>
          <w:tcPr>
            <w:tcW w:w="660" w:type="dxa"/>
            <w:shd w:val="clear" w:color="auto" w:fill="auto"/>
            <w:noWrap/>
            <w:vAlign w:val="bottom"/>
            <w:hideMark/>
          </w:tcPr>
          <w:p w14:paraId="4D1E80AF" w14:textId="77777777" w:rsidR="00706DA1" w:rsidRPr="00EB48ED" w:rsidRDefault="00706DA1" w:rsidP="00B02260">
            <w:pPr>
              <w:spacing w:after="0" w:line="240" w:lineRule="auto"/>
              <w:rPr>
                <w:rFonts w:ascii="Times New Roman" w:eastAsia="Times New Roman" w:hAnsi="Times New Roman" w:cs="Times New Roman"/>
                <w:b/>
                <w:bCs/>
                <w:sz w:val="20"/>
                <w:szCs w:val="20"/>
                <w:lang w:eastAsia="de-CH"/>
              </w:rPr>
            </w:pPr>
            <w:r w:rsidRPr="00EB48ED">
              <w:rPr>
                <w:rFonts w:ascii="Times New Roman" w:eastAsia="Times New Roman" w:hAnsi="Times New Roman" w:cs="Times New Roman"/>
                <w:b/>
                <w:bCs/>
                <w:sz w:val="20"/>
                <w:szCs w:val="20"/>
                <w:lang w:eastAsia="de-CH"/>
              </w:rPr>
              <w:t>mg/l</w:t>
            </w:r>
          </w:p>
        </w:tc>
      </w:tr>
      <w:tr w:rsidR="00706DA1" w:rsidRPr="00EB48ED" w14:paraId="5D56C0E3" w14:textId="77777777" w:rsidTr="00B02260">
        <w:trPr>
          <w:trHeight w:val="280"/>
        </w:trPr>
        <w:tc>
          <w:tcPr>
            <w:tcW w:w="709" w:type="dxa"/>
            <w:shd w:val="clear" w:color="auto" w:fill="auto"/>
            <w:noWrap/>
            <w:vAlign w:val="bottom"/>
            <w:hideMark/>
          </w:tcPr>
          <w:p w14:paraId="57E08C2D"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T1</w:t>
            </w:r>
          </w:p>
        </w:tc>
        <w:tc>
          <w:tcPr>
            <w:tcW w:w="567" w:type="dxa"/>
            <w:shd w:val="clear" w:color="auto" w:fill="auto"/>
            <w:noWrap/>
            <w:vAlign w:val="bottom"/>
            <w:hideMark/>
          </w:tcPr>
          <w:p w14:paraId="5C6E886A"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6,6</w:t>
            </w:r>
          </w:p>
        </w:tc>
        <w:tc>
          <w:tcPr>
            <w:tcW w:w="507" w:type="dxa"/>
            <w:shd w:val="clear" w:color="auto" w:fill="auto"/>
            <w:noWrap/>
            <w:vAlign w:val="bottom"/>
            <w:hideMark/>
          </w:tcPr>
          <w:p w14:paraId="17744432"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6,9</w:t>
            </w:r>
          </w:p>
        </w:tc>
        <w:tc>
          <w:tcPr>
            <w:tcW w:w="674" w:type="dxa"/>
            <w:shd w:val="clear" w:color="auto" w:fill="auto"/>
            <w:noWrap/>
            <w:vAlign w:val="bottom"/>
            <w:hideMark/>
          </w:tcPr>
          <w:p w14:paraId="6268E50A"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187,0</w:t>
            </w:r>
          </w:p>
        </w:tc>
        <w:tc>
          <w:tcPr>
            <w:tcW w:w="678" w:type="dxa"/>
            <w:shd w:val="clear" w:color="auto" w:fill="auto"/>
            <w:noWrap/>
            <w:vAlign w:val="bottom"/>
            <w:hideMark/>
          </w:tcPr>
          <w:p w14:paraId="6D279748"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184,0</w:t>
            </w:r>
          </w:p>
        </w:tc>
        <w:tc>
          <w:tcPr>
            <w:tcW w:w="699" w:type="dxa"/>
            <w:shd w:val="clear" w:color="auto" w:fill="auto"/>
            <w:noWrap/>
            <w:vAlign w:val="bottom"/>
            <w:hideMark/>
          </w:tcPr>
          <w:p w14:paraId="22E39F84"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105,7</w:t>
            </w:r>
          </w:p>
        </w:tc>
        <w:tc>
          <w:tcPr>
            <w:tcW w:w="702" w:type="dxa"/>
            <w:shd w:val="clear" w:color="auto" w:fill="auto"/>
            <w:noWrap/>
            <w:vAlign w:val="bottom"/>
            <w:hideMark/>
          </w:tcPr>
          <w:p w14:paraId="116B5642"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93,0</w:t>
            </w:r>
          </w:p>
        </w:tc>
        <w:tc>
          <w:tcPr>
            <w:tcW w:w="518" w:type="dxa"/>
            <w:shd w:val="clear" w:color="auto" w:fill="auto"/>
            <w:noWrap/>
            <w:vAlign w:val="center"/>
            <w:hideMark/>
          </w:tcPr>
          <w:p w14:paraId="5DD8EA81"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1,8</w:t>
            </w:r>
          </w:p>
        </w:tc>
        <w:tc>
          <w:tcPr>
            <w:tcW w:w="616" w:type="dxa"/>
            <w:shd w:val="clear" w:color="auto" w:fill="auto"/>
            <w:noWrap/>
            <w:vAlign w:val="bottom"/>
            <w:hideMark/>
          </w:tcPr>
          <w:p w14:paraId="65A95078"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2,1</w:t>
            </w:r>
          </w:p>
        </w:tc>
        <w:tc>
          <w:tcPr>
            <w:tcW w:w="567" w:type="dxa"/>
            <w:shd w:val="clear" w:color="auto" w:fill="auto"/>
            <w:noWrap/>
            <w:vAlign w:val="center"/>
            <w:hideMark/>
          </w:tcPr>
          <w:p w14:paraId="2B81043B"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8,7</w:t>
            </w:r>
          </w:p>
        </w:tc>
        <w:tc>
          <w:tcPr>
            <w:tcW w:w="590" w:type="dxa"/>
            <w:shd w:val="clear" w:color="auto" w:fill="auto"/>
            <w:noWrap/>
            <w:vAlign w:val="bottom"/>
            <w:hideMark/>
          </w:tcPr>
          <w:p w14:paraId="0F8C0FD9"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11,1</w:t>
            </w:r>
          </w:p>
        </w:tc>
        <w:tc>
          <w:tcPr>
            <w:tcW w:w="544" w:type="dxa"/>
            <w:shd w:val="clear" w:color="auto" w:fill="auto"/>
            <w:noWrap/>
            <w:vAlign w:val="center"/>
            <w:hideMark/>
          </w:tcPr>
          <w:p w14:paraId="0B48A518"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2,0</w:t>
            </w:r>
          </w:p>
        </w:tc>
        <w:tc>
          <w:tcPr>
            <w:tcW w:w="567" w:type="dxa"/>
            <w:shd w:val="clear" w:color="auto" w:fill="auto"/>
            <w:noWrap/>
            <w:vAlign w:val="bottom"/>
            <w:hideMark/>
          </w:tcPr>
          <w:p w14:paraId="7CF2321A"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w:t>
            </w:r>
          </w:p>
        </w:tc>
        <w:tc>
          <w:tcPr>
            <w:tcW w:w="518" w:type="dxa"/>
            <w:shd w:val="clear" w:color="auto" w:fill="auto"/>
            <w:noWrap/>
            <w:vAlign w:val="bottom"/>
            <w:hideMark/>
          </w:tcPr>
          <w:p w14:paraId="72790BF9"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22,1</w:t>
            </w:r>
          </w:p>
        </w:tc>
        <w:tc>
          <w:tcPr>
            <w:tcW w:w="616" w:type="dxa"/>
            <w:shd w:val="clear" w:color="auto" w:fill="auto"/>
            <w:noWrap/>
            <w:vAlign w:val="center"/>
            <w:hideMark/>
          </w:tcPr>
          <w:p w14:paraId="28CD4B77"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17,4</w:t>
            </w:r>
          </w:p>
        </w:tc>
        <w:tc>
          <w:tcPr>
            <w:tcW w:w="518" w:type="dxa"/>
            <w:shd w:val="clear" w:color="auto" w:fill="auto"/>
            <w:noWrap/>
            <w:vAlign w:val="bottom"/>
            <w:hideMark/>
          </w:tcPr>
          <w:p w14:paraId="66D4DF62"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4,3</w:t>
            </w:r>
          </w:p>
        </w:tc>
        <w:tc>
          <w:tcPr>
            <w:tcW w:w="616" w:type="dxa"/>
            <w:shd w:val="clear" w:color="auto" w:fill="auto"/>
            <w:noWrap/>
            <w:vAlign w:val="center"/>
            <w:hideMark/>
          </w:tcPr>
          <w:p w14:paraId="0F8A9390"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3,7</w:t>
            </w:r>
          </w:p>
        </w:tc>
        <w:tc>
          <w:tcPr>
            <w:tcW w:w="518" w:type="dxa"/>
            <w:shd w:val="clear" w:color="auto" w:fill="auto"/>
            <w:noWrap/>
            <w:vAlign w:val="bottom"/>
            <w:hideMark/>
          </w:tcPr>
          <w:p w14:paraId="524BB070"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w:t>
            </w:r>
          </w:p>
        </w:tc>
        <w:tc>
          <w:tcPr>
            <w:tcW w:w="616" w:type="dxa"/>
            <w:shd w:val="clear" w:color="auto" w:fill="auto"/>
            <w:noWrap/>
            <w:vAlign w:val="center"/>
            <w:hideMark/>
          </w:tcPr>
          <w:p w14:paraId="3CBC8A36"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2,0</w:t>
            </w:r>
          </w:p>
        </w:tc>
        <w:tc>
          <w:tcPr>
            <w:tcW w:w="518" w:type="dxa"/>
            <w:shd w:val="clear" w:color="auto" w:fill="auto"/>
            <w:noWrap/>
            <w:vAlign w:val="bottom"/>
            <w:hideMark/>
          </w:tcPr>
          <w:p w14:paraId="280F0512"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10,4</w:t>
            </w:r>
          </w:p>
        </w:tc>
        <w:tc>
          <w:tcPr>
            <w:tcW w:w="596" w:type="dxa"/>
            <w:shd w:val="clear" w:color="auto" w:fill="auto"/>
            <w:noWrap/>
            <w:vAlign w:val="center"/>
            <w:hideMark/>
          </w:tcPr>
          <w:p w14:paraId="63425A01"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9,1</w:t>
            </w:r>
          </w:p>
        </w:tc>
        <w:tc>
          <w:tcPr>
            <w:tcW w:w="590" w:type="dxa"/>
            <w:shd w:val="clear" w:color="auto" w:fill="auto"/>
            <w:noWrap/>
            <w:vAlign w:val="bottom"/>
            <w:hideMark/>
          </w:tcPr>
          <w:p w14:paraId="0383C9BC"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125,3</w:t>
            </w:r>
          </w:p>
        </w:tc>
        <w:tc>
          <w:tcPr>
            <w:tcW w:w="590" w:type="dxa"/>
            <w:shd w:val="clear" w:color="auto" w:fill="auto"/>
            <w:noWrap/>
            <w:vAlign w:val="center"/>
            <w:hideMark/>
          </w:tcPr>
          <w:p w14:paraId="71DEDDF4"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123,1</w:t>
            </w:r>
          </w:p>
        </w:tc>
        <w:tc>
          <w:tcPr>
            <w:tcW w:w="590" w:type="dxa"/>
            <w:shd w:val="clear" w:color="auto" w:fill="auto"/>
            <w:noWrap/>
            <w:vAlign w:val="bottom"/>
            <w:hideMark/>
          </w:tcPr>
          <w:p w14:paraId="0DF5BD60"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43,7</w:t>
            </w:r>
          </w:p>
        </w:tc>
        <w:tc>
          <w:tcPr>
            <w:tcW w:w="660" w:type="dxa"/>
            <w:shd w:val="clear" w:color="auto" w:fill="auto"/>
            <w:noWrap/>
            <w:vAlign w:val="center"/>
            <w:hideMark/>
          </w:tcPr>
          <w:p w14:paraId="276EB65C"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37,8</w:t>
            </w:r>
          </w:p>
        </w:tc>
      </w:tr>
      <w:tr w:rsidR="00706DA1" w:rsidRPr="00EB48ED" w14:paraId="533C1037" w14:textId="77777777" w:rsidTr="00B02260">
        <w:trPr>
          <w:trHeight w:val="280"/>
        </w:trPr>
        <w:tc>
          <w:tcPr>
            <w:tcW w:w="709" w:type="dxa"/>
            <w:shd w:val="clear" w:color="auto" w:fill="auto"/>
            <w:noWrap/>
            <w:vAlign w:val="bottom"/>
            <w:hideMark/>
          </w:tcPr>
          <w:p w14:paraId="643299A8"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T2</w:t>
            </w:r>
          </w:p>
        </w:tc>
        <w:tc>
          <w:tcPr>
            <w:tcW w:w="567" w:type="dxa"/>
            <w:shd w:val="clear" w:color="auto" w:fill="auto"/>
            <w:noWrap/>
            <w:vAlign w:val="bottom"/>
            <w:hideMark/>
          </w:tcPr>
          <w:p w14:paraId="043DB008"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6,5</w:t>
            </w:r>
          </w:p>
        </w:tc>
        <w:tc>
          <w:tcPr>
            <w:tcW w:w="507" w:type="dxa"/>
            <w:shd w:val="clear" w:color="auto" w:fill="auto"/>
            <w:noWrap/>
            <w:vAlign w:val="bottom"/>
            <w:hideMark/>
          </w:tcPr>
          <w:p w14:paraId="4D96C8E5"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6,4</w:t>
            </w:r>
          </w:p>
        </w:tc>
        <w:tc>
          <w:tcPr>
            <w:tcW w:w="674" w:type="dxa"/>
            <w:shd w:val="clear" w:color="auto" w:fill="auto"/>
            <w:noWrap/>
            <w:vAlign w:val="bottom"/>
            <w:hideMark/>
          </w:tcPr>
          <w:p w14:paraId="2CA5D68E"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166,0</w:t>
            </w:r>
          </w:p>
        </w:tc>
        <w:tc>
          <w:tcPr>
            <w:tcW w:w="678" w:type="dxa"/>
            <w:shd w:val="clear" w:color="auto" w:fill="auto"/>
            <w:noWrap/>
            <w:vAlign w:val="bottom"/>
            <w:hideMark/>
          </w:tcPr>
          <w:p w14:paraId="7124C57F"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166,0</w:t>
            </w:r>
          </w:p>
        </w:tc>
        <w:tc>
          <w:tcPr>
            <w:tcW w:w="699" w:type="dxa"/>
            <w:shd w:val="clear" w:color="auto" w:fill="auto"/>
            <w:noWrap/>
            <w:vAlign w:val="bottom"/>
            <w:hideMark/>
          </w:tcPr>
          <w:p w14:paraId="2AB99705"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90,5</w:t>
            </w:r>
          </w:p>
        </w:tc>
        <w:tc>
          <w:tcPr>
            <w:tcW w:w="702" w:type="dxa"/>
            <w:shd w:val="clear" w:color="auto" w:fill="auto"/>
            <w:noWrap/>
            <w:vAlign w:val="bottom"/>
            <w:hideMark/>
          </w:tcPr>
          <w:p w14:paraId="2CE3544A"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86,0</w:t>
            </w:r>
          </w:p>
        </w:tc>
        <w:tc>
          <w:tcPr>
            <w:tcW w:w="518" w:type="dxa"/>
            <w:shd w:val="clear" w:color="auto" w:fill="auto"/>
            <w:noWrap/>
            <w:vAlign w:val="center"/>
            <w:hideMark/>
          </w:tcPr>
          <w:p w14:paraId="28255A93"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1,2</w:t>
            </w:r>
          </w:p>
        </w:tc>
        <w:tc>
          <w:tcPr>
            <w:tcW w:w="616" w:type="dxa"/>
            <w:shd w:val="clear" w:color="auto" w:fill="auto"/>
            <w:noWrap/>
            <w:vAlign w:val="bottom"/>
            <w:hideMark/>
          </w:tcPr>
          <w:p w14:paraId="3C107C04"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1,2</w:t>
            </w:r>
          </w:p>
        </w:tc>
        <w:tc>
          <w:tcPr>
            <w:tcW w:w="567" w:type="dxa"/>
            <w:shd w:val="clear" w:color="auto" w:fill="auto"/>
            <w:noWrap/>
            <w:vAlign w:val="center"/>
            <w:hideMark/>
          </w:tcPr>
          <w:p w14:paraId="5F726B49"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11,1</w:t>
            </w:r>
          </w:p>
        </w:tc>
        <w:tc>
          <w:tcPr>
            <w:tcW w:w="590" w:type="dxa"/>
            <w:shd w:val="clear" w:color="auto" w:fill="auto"/>
            <w:noWrap/>
            <w:vAlign w:val="bottom"/>
            <w:hideMark/>
          </w:tcPr>
          <w:p w14:paraId="438AB473"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10,5</w:t>
            </w:r>
          </w:p>
        </w:tc>
        <w:tc>
          <w:tcPr>
            <w:tcW w:w="544" w:type="dxa"/>
            <w:shd w:val="clear" w:color="auto" w:fill="auto"/>
            <w:noWrap/>
            <w:vAlign w:val="center"/>
            <w:hideMark/>
          </w:tcPr>
          <w:p w14:paraId="3B396CF4"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1,2</w:t>
            </w:r>
          </w:p>
        </w:tc>
        <w:tc>
          <w:tcPr>
            <w:tcW w:w="567" w:type="dxa"/>
            <w:shd w:val="clear" w:color="auto" w:fill="auto"/>
            <w:noWrap/>
            <w:vAlign w:val="bottom"/>
            <w:hideMark/>
          </w:tcPr>
          <w:p w14:paraId="2515A9EE"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w:t>
            </w:r>
          </w:p>
        </w:tc>
        <w:tc>
          <w:tcPr>
            <w:tcW w:w="518" w:type="dxa"/>
            <w:shd w:val="clear" w:color="auto" w:fill="auto"/>
            <w:noWrap/>
            <w:vAlign w:val="bottom"/>
            <w:hideMark/>
          </w:tcPr>
          <w:p w14:paraId="4B24C868"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19,0</w:t>
            </w:r>
          </w:p>
        </w:tc>
        <w:tc>
          <w:tcPr>
            <w:tcW w:w="616" w:type="dxa"/>
            <w:shd w:val="clear" w:color="auto" w:fill="auto"/>
            <w:noWrap/>
            <w:vAlign w:val="center"/>
            <w:hideMark/>
          </w:tcPr>
          <w:p w14:paraId="5D29196B"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15,5</w:t>
            </w:r>
          </w:p>
        </w:tc>
        <w:tc>
          <w:tcPr>
            <w:tcW w:w="518" w:type="dxa"/>
            <w:shd w:val="clear" w:color="auto" w:fill="auto"/>
            <w:noWrap/>
            <w:vAlign w:val="bottom"/>
            <w:hideMark/>
          </w:tcPr>
          <w:p w14:paraId="0CC0FD55"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4,5</w:t>
            </w:r>
          </w:p>
        </w:tc>
        <w:tc>
          <w:tcPr>
            <w:tcW w:w="616" w:type="dxa"/>
            <w:shd w:val="clear" w:color="auto" w:fill="auto"/>
            <w:noWrap/>
            <w:vAlign w:val="center"/>
            <w:hideMark/>
          </w:tcPr>
          <w:p w14:paraId="62C36916"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4,0</w:t>
            </w:r>
          </w:p>
        </w:tc>
        <w:tc>
          <w:tcPr>
            <w:tcW w:w="518" w:type="dxa"/>
            <w:shd w:val="clear" w:color="auto" w:fill="auto"/>
            <w:noWrap/>
            <w:vAlign w:val="bottom"/>
            <w:hideMark/>
          </w:tcPr>
          <w:p w14:paraId="7DA36E92"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1,9</w:t>
            </w:r>
          </w:p>
        </w:tc>
        <w:tc>
          <w:tcPr>
            <w:tcW w:w="616" w:type="dxa"/>
            <w:shd w:val="clear" w:color="auto" w:fill="auto"/>
            <w:noWrap/>
            <w:vAlign w:val="center"/>
            <w:hideMark/>
          </w:tcPr>
          <w:p w14:paraId="01D5C15E"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2,2</w:t>
            </w:r>
          </w:p>
        </w:tc>
        <w:tc>
          <w:tcPr>
            <w:tcW w:w="518" w:type="dxa"/>
            <w:shd w:val="clear" w:color="auto" w:fill="auto"/>
            <w:noWrap/>
            <w:vAlign w:val="bottom"/>
            <w:hideMark/>
          </w:tcPr>
          <w:p w14:paraId="0067DD0A"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8,2</w:t>
            </w:r>
          </w:p>
        </w:tc>
        <w:tc>
          <w:tcPr>
            <w:tcW w:w="596" w:type="dxa"/>
            <w:shd w:val="clear" w:color="auto" w:fill="auto"/>
            <w:noWrap/>
            <w:vAlign w:val="center"/>
            <w:hideMark/>
          </w:tcPr>
          <w:p w14:paraId="2B976A5B"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7,4</w:t>
            </w:r>
          </w:p>
        </w:tc>
        <w:tc>
          <w:tcPr>
            <w:tcW w:w="590" w:type="dxa"/>
            <w:shd w:val="clear" w:color="auto" w:fill="auto"/>
            <w:noWrap/>
            <w:vAlign w:val="bottom"/>
            <w:hideMark/>
          </w:tcPr>
          <w:p w14:paraId="6AD7E57D"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111,2</w:t>
            </w:r>
          </w:p>
        </w:tc>
        <w:tc>
          <w:tcPr>
            <w:tcW w:w="590" w:type="dxa"/>
            <w:shd w:val="clear" w:color="auto" w:fill="auto"/>
            <w:noWrap/>
            <w:vAlign w:val="center"/>
            <w:hideMark/>
          </w:tcPr>
          <w:p w14:paraId="778BE471"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111,2</w:t>
            </w:r>
          </w:p>
        </w:tc>
        <w:tc>
          <w:tcPr>
            <w:tcW w:w="590" w:type="dxa"/>
            <w:shd w:val="clear" w:color="auto" w:fill="auto"/>
            <w:noWrap/>
            <w:vAlign w:val="bottom"/>
            <w:hideMark/>
          </w:tcPr>
          <w:p w14:paraId="4CC7C2F4"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38,7</w:t>
            </w:r>
          </w:p>
        </w:tc>
        <w:tc>
          <w:tcPr>
            <w:tcW w:w="660" w:type="dxa"/>
            <w:shd w:val="clear" w:color="auto" w:fill="auto"/>
            <w:noWrap/>
            <w:vAlign w:val="center"/>
            <w:hideMark/>
          </w:tcPr>
          <w:p w14:paraId="268EE6E1"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34,9</w:t>
            </w:r>
          </w:p>
        </w:tc>
      </w:tr>
      <w:tr w:rsidR="00706DA1" w:rsidRPr="00EB48ED" w14:paraId="3CC9FB11" w14:textId="77777777" w:rsidTr="00B02260">
        <w:trPr>
          <w:trHeight w:val="280"/>
        </w:trPr>
        <w:tc>
          <w:tcPr>
            <w:tcW w:w="709" w:type="dxa"/>
            <w:shd w:val="clear" w:color="auto" w:fill="auto"/>
            <w:noWrap/>
            <w:vAlign w:val="bottom"/>
            <w:hideMark/>
          </w:tcPr>
          <w:p w14:paraId="4246FCF3"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T3</w:t>
            </w:r>
          </w:p>
        </w:tc>
        <w:tc>
          <w:tcPr>
            <w:tcW w:w="567" w:type="dxa"/>
            <w:shd w:val="clear" w:color="auto" w:fill="auto"/>
            <w:noWrap/>
            <w:vAlign w:val="bottom"/>
            <w:hideMark/>
          </w:tcPr>
          <w:p w14:paraId="3862D07E"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6,4</w:t>
            </w:r>
          </w:p>
        </w:tc>
        <w:tc>
          <w:tcPr>
            <w:tcW w:w="507" w:type="dxa"/>
            <w:shd w:val="clear" w:color="auto" w:fill="auto"/>
            <w:noWrap/>
            <w:vAlign w:val="bottom"/>
            <w:hideMark/>
          </w:tcPr>
          <w:p w14:paraId="41E53FED"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6,4</w:t>
            </w:r>
          </w:p>
        </w:tc>
        <w:tc>
          <w:tcPr>
            <w:tcW w:w="674" w:type="dxa"/>
            <w:shd w:val="clear" w:color="auto" w:fill="auto"/>
            <w:noWrap/>
            <w:vAlign w:val="bottom"/>
            <w:hideMark/>
          </w:tcPr>
          <w:p w14:paraId="12D22BE3"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121,0</w:t>
            </w:r>
          </w:p>
        </w:tc>
        <w:tc>
          <w:tcPr>
            <w:tcW w:w="678" w:type="dxa"/>
            <w:shd w:val="clear" w:color="auto" w:fill="auto"/>
            <w:noWrap/>
            <w:vAlign w:val="bottom"/>
            <w:hideMark/>
          </w:tcPr>
          <w:p w14:paraId="23EA4D34"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122,0</w:t>
            </w:r>
          </w:p>
        </w:tc>
        <w:tc>
          <w:tcPr>
            <w:tcW w:w="699" w:type="dxa"/>
            <w:shd w:val="clear" w:color="auto" w:fill="auto"/>
            <w:noWrap/>
            <w:vAlign w:val="bottom"/>
            <w:hideMark/>
          </w:tcPr>
          <w:p w14:paraId="6EA07E08"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74,9</w:t>
            </w:r>
          </w:p>
        </w:tc>
        <w:tc>
          <w:tcPr>
            <w:tcW w:w="702" w:type="dxa"/>
            <w:shd w:val="clear" w:color="auto" w:fill="auto"/>
            <w:noWrap/>
            <w:vAlign w:val="bottom"/>
            <w:hideMark/>
          </w:tcPr>
          <w:p w14:paraId="1E0FF750"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72,0</w:t>
            </w:r>
          </w:p>
        </w:tc>
        <w:tc>
          <w:tcPr>
            <w:tcW w:w="518" w:type="dxa"/>
            <w:shd w:val="clear" w:color="auto" w:fill="auto"/>
            <w:noWrap/>
            <w:vAlign w:val="center"/>
            <w:hideMark/>
          </w:tcPr>
          <w:p w14:paraId="658F7C05"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0,5</w:t>
            </w:r>
          </w:p>
        </w:tc>
        <w:tc>
          <w:tcPr>
            <w:tcW w:w="616" w:type="dxa"/>
            <w:shd w:val="clear" w:color="auto" w:fill="auto"/>
            <w:noWrap/>
            <w:vAlign w:val="bottom"/>
            <w:hideMark/>
          </w:tcPr>
          <w:p w14:paraId="4C95C25A"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0,7</w:t>
            </w:r>
          </w:p>
        </w:tc>
        <w:tc>
          <w:tcPr>
            <w:tcW w:w="567" w:type="dxa"/>
            <w:shd w:val="clear" w:color="auto" w:fill="auto"/>
            <w:noWrap/>
            <w:vAlign w:val="center"/>
            <w:hideMark/>
          </w:tcPr>
          <w:p w14:paraId="284DDE2C"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5,6</w:t>
            </w:r>
          </w:p>
        </w:tc>
        <w:tc>
          <w:tcPr>
            <w:tcW w:w="590" w:type="dxa"/>
            <w:shd w:val="clear" w:color="auto" w:fill="auto"/>
            <w:noWrap/>
            <w:vAlign w:val="bottom"/>
            <w:hideMark/>
          </w:tcPr>
          <w:p w14:paraId="4E5111E7"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5,8</w:t>
            </w:r>
          </w:p>
        </w:tc>
        <w:tc>
          <w:tcPr>
            <w:tcW w:w="544" w:type="dxa"/>
            <w:shd w:val="clear" w:color="auto" w:fill="auto"/>
            <w:noWrap/>
            <w:vAlign w:val="center"/>
            <w:hideMark/>
          </w:tcPr>
          <w:p w14:paraId="1728B58B"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0,1</w:t>
            </w:r>
          </w:p>
        </w:tc>
        <w:tc>
          <w:tcPr>
            <w:tcW w:w="567" w:type="dxa"/>
            <w:shd w:val="clear" w:color="auto" w:fill="auto"/>
            <w:noWrap/>
            <w:vAlign w:val="bottom"/>
            <w:hideMark/>
          </w:tcPr>
          <w:p w14:paraId="0FC95B2F"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w:t>
            </w:r>
          </w:p>
        </w:tc>
        <w:tc>
          <w:tcPr>
            <w:tcW w:w="518" w:type="dxa"/>
            <w:shd w:val="clear" w:color="auto" w:fill="auto"/>
            <w:noWrap/>
            <w:vAlign w:val="bottom"/>
            <w:hideMark/>
          </w:tcPr>
          <w:p w14:paraId="3ABBCAB4"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18,1</w:t>
            </w:r>
          </w:p>
        </w:tc>
        <w:tc>
          <w:tcPr>
            <w:tcW w:w="616" w:type="dxa"/>
            <w:shd w:val="clear" w:color="auto" w:fill="auto"/>
            <w:noWrap/>
            <w:vAlign w:val="center"/>
            <w:hideMark/>
          </w:tcPr>
          <w:p w14:paraId="515C30CF"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15,8</w:t>
            </w:r>
          </w:p>
        </w:tc>
        <w:tc>
          <w:tcPr>
            <w:tcW w:w="518" w:type="dxa"/>
            <w:shd w:val="clear" w:color="auto" w:fill="auto"/>
            <w:noWrap/>
            <w:vAlign w:val="bottom"/>
            <w:hideMark/>
          </w:tcPr>
          <w:p w14:paraId="58C951BC"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2,3</w:t>
            </w:r>
          </w:p>
        </w:tc>
        <w:tc>
          <w:tcPr>
            <w:tcW w:w="616" w:type="dxa"/>
            <w:shd w:val="clear" w:color="auto" w:fill="auto"/>
            <w:noWrap/>
            <w:vAlign w:val="center"/>
            <w:hideMark/>
          </w:tcPr>
          <w:p w14:paraId="3E517FA6"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2,2</w:t>
            </w:r>
          </w:p>
        </w:tc>
        <w:tc>
          <w:tcPr>
            <w:tcW w:w="518" w:type="dxa"/>
            <w:shd w:val="clear" w:color="auto" w:fill="auto"/>
            <w:noWrap/>
            <w:vAlign w:val="bottom"/>
            <w:hideMark/>
          </w:tcPr>
          <w:p w14:paraId="579AE1CA"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2,1</w:t>
            </w:r>
          </w:p>
        </w:tc>
        <w:tc>
          <w:tcPr>
            <w:tcW w:w="616" w:type="dxa"/>
            <w:shd w:val="clear" w:color="auto" w:fill="auto"/>
            <w:noWrap/>
            <w:vAlign w:val="center"/>
            <w:hideMark/>
          </w:tcPr>
          <w:p w14:paraId="6BD4DE18"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2,2</w:t>
            </w:r>
          </w:p>
        </w:tc>
        <w:tc>
          <w:tcPr>
            <w:tcW w:w="518" w:type="dxa"/>
            <w:shd w:val="clear" w:color="auto" w:fill="auto"/>
            <w:noWrap/>
            <w:vAlign w:val="bottom"/>
            <w:hideMark/>
          </w:tcPr>
          <w:p w14:paraId="60592525"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4,5</w:t>
            </w:r>
          </w:p>
        </w:tc>
        <w:tc>
          <w:tcPr>
            <w:tcW w:w="596" w:type="dxa"/>
            <w:shd w:val="clear" w:color="auto" w:fill="auto"/>
            <w:noWrap/>
            <w:vAlign w:val="center"/>
            <w:hideMark/>
          </w:tcPr>
          <w:p w14:paraId="56F2E1F8"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4,2</w:t>
            </w:r>
          </w:p>
        </w:tc>
        <w:tc>
          <w:tcPr>
            <w:tcW w:w="590" w:type="dxa"/>
            <w:shd w:val="clear" w:color="auto" w:fill="auto"/>
            <w:noWrap/>
            <w:vAlign w:val="bottom"/>
            <w:hideMark/>
          </w:tcPr>
          <w:p w14:paraId="3ED3C5A7"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81,1</w:t>
            </w:r>
          </w:p>
        </w:tc>
        <w:tc>
          <w:tcPr>
            <w:tcW w:w="590" w:type="dxa"/>
            <w:shd w:val="clear" w:color="auto" w:fill="auto"/>
            <w:noWrap/>
            <w:vAlign w:val="center"/>
            <w:hideMark/>
          </w:tcPr>
          <w:p w14:paraId="5D527A59"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81,7</w:t>
            </w:r>
          </w:p>
        </w:tc>
        <w:tc>
          <w:tcPr>
            <w:tcW w:w="590" w:type="dxa"/>
            <w:shd w:val="clear" w:color="auto" w:fill="auto"/>
            <w:noWrap/>
            <w:vAlign w:val="bottom"/>
            <w:hideMark/>
          </w:tcPr>
          <w:p w14:paraId="402C8AA3"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20,7</w:t>
            </w:r>
          </w:p>
        </w:tc>
        <w:tc>
          <w:tcPr>
            <w:tcW w:w="660" w:type="dxa"/>
            <w:shd w:val="clear" w:color="auto" w:fill="auto"/>
            <w:noWrap/>
            <w:vAlign w:val="center"/>
            <w:hideMark/>
          </w:tcPr>
          <w:p w14:paraId="07CF750C"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19,4</w:t>
            </w:r>
          </w:p>
        </w:tc>
      </w:tr>
      <w:tr w:rsidR="00706DA1" w:rsidRPr="00EB48ED" w14:paraId="21ED1193" w14:textId="77777777" w:rsidTr="00B02260">
        <w:trPr>
          <w:trHeight w:val="280"/>
        </w:trPr>
        <w:tc>
          <w:tcPr>
            <w:tcW w:w="709" w:type="dxa"/>
            <w:shd w:val="clear" w:color="auto" w:fill="auto"/>
            <w:noWrap/>
            <w:vAlign w:val="bottom"/>
            <w:hideMark/>
          </w:tcPr>
          <w:p w14:paraId="2BB18D60"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T4</w:t>
            </w:r>
          </w:p>
        </w:tc>
        <w:tc>
          <w:tcPr>
            <w:tcW w:w="567" w:type="dxa"/>
            <w:shd w:val="clear" w:color="auto" w:fill="auto"/>
            <w:noWrap/>
            <w:vAlign w:val="bottom"/>
            <w:hideMark/>
          </w:tcPr>
          <w:p w14:paraId="55895951"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7,2</w:t>
            </w:r>
          </w:p>
        </w:tc>
        <w:tc>
          <w:tcPr>
            <w:tcW w:w="507" w:type="dxa"/>
            <w:shd w:val="clear" w:color="auto" w:fill="auto"/>
            <w:noWrap/>
            <w:vAlign w:val="bottom"/>
            <w:hideMark/>
          </w:tcPr>
          <w:p w14:paraId="1134502C"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7,1</w:t>
            </w:r>
          </w:p>
        </w:tc>
        <w:tc>
          <w:tcPr>
            <w:tcW w:w="674" w:type="dxa"/>
            <w:shd w:val="clear" w:color="auto" w:fill="auto"/>
            <w:noWrap/>
            <w:vAlign w:val="bottom"/>
            <w:hideMark/>
          </w:tcPr>
          <w:p w14:paraId="1EF45000"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381,0</w:t>
            </w:r>
          </w:p>
        </w:tc>
        <w:tc>
          <w:tcPr>
            <w:tcW w:w="678" w:type="dxa"/>
            <w:shd w:val="clear" w:color="auto" w:fill="auto"/>
            <w:noWrap/>
            <w:vAlign w:val="bottom"/>
            <w:hideMark/>
          </w:tcPr>
          <w:p w14:paraId="1DADC354"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340,0</w:t>
            </w:r>
          </w:p>
        </w:tc>
        <w:tc>
          <w:tcPr>
            <w:tcW w:w="699" w:type="dxa"/>
            <w:shd w:val="clear" w:color="auto" w:fill="auto"/>
            <w:noWrap/>
            <w:vAlign w:val="bottom"/>
            <w:hideMark/>
          </w:tcPr>
          <w:p w14:paraId="2E2B3141"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231,6</w:t>
            </w:r>
          </w:p>
        </w:tc>
        <w:tc>
          <w:tcPr>
            <w:tcW w:w="702" w:type="dxa"/>
            <w:shd w:val="clear" w:color="auto" w:fill="auto"/>
            <w:noWrap/>
            <w:vAlign w:val="bottom"/>
            <w:hideMark/>
          </w:tcPr>
          <w:p w14:paraId="4A0D45E2"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171,0</w:t>
            </w:r>
          </w:p>
        </w:tc>
        <w:tc>
          <w:tcPr>
            <w:tcW w:w="518" w:type="dxa"/>
            <w:shd w:val="clear" w:color="auto" w:fill="auto"/>
            <w:noWrap/>
            <w:vAlign w:val="center"/>
            <w:hideMark/>
          </w:tcPr>
          <w:p w14:paraId="7A3EBC93"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1,8</w:t>
            </w:r>
          </w:p>
        </w:tc>
        <w:tc>
          <w:tcPr>
            <w:tcW w:w="616" w:type="dxa"/>
            <w:shd w:val="clear" w:color="auto" w:fill="auto"/>
            <w:noWrap/>
            <w:vAlign w:val="bottom"/>
            <w:hideMark/>
          </w:tcPr>
          <w:p w14:paraId="53D54C8F"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7,0</w:t>
            </w:r>
          </w:p>
        </w:tc>
        <w:tc>
          <w:tcPr>
            <w:tcW w:w="567" w:type="dxa"/>
            <w:shd w:val="clear" w:color="auto" w:fill="auto"/>
            <w:noWrap/>
            <w:vAlign w:val="center"/>
            <w:hideMark/>
          </w:tcPr>
          <w:p w14:paraId="38E6FF36"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2,1</w:t>
            </w:r>
          </w:p>
        </w:tc>
        <w:tc>
          <w:tcPr>
            <w:tcW w:w="590" w:type="dxa"/>
            <w:shd w:val="clear" w:color="auto" w:fill="auto"/>
            <w:noWrap/>
            <w:vAlign w:val="bottom"/>
            <w:hideMark/>
          </w:tcPr>
          <w:p w14:paraId="10D99EB9"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20,0</w:t>
            </w:r>
          </w:p>
        </w:tc>
        <w:tc>
          <w:tcPr>
            <w:tcW w:w="544" w:type="dxa"/>
            <w:shd w:val="clear" w:color="auto" w:fill="auto"/>
            <w:noWrap/>
            <w:vAlign w:val="center"/>
            <w:hideMark/>
          </w:tcPr>
          <w:p w14:paraId="07AAEC76"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0,2</w:t>
            </w:r>
          </w:p>
        </w:tc>
        <w:tc>
          <w:tcPr>
            <w:tcW w:w="567" w:type="dxa"/>
            <w:shd w:val="clear" w:color="auto" w:fill="auto"/>
            <w:noWrap/>
            <w:vAlign w:val="bottom"/>
            <w:hideMark/>
          </w:tcPr>
          <w:p w14:paraId="433E28C2"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w:t>
            </w:r>
          </w:p>
        </w:tc>
        <w:tc>
          <w:tcPr>
            <w:tcW w:w="518" w:type="dxa"/>
            <w:shd w:val="clear" w:color="auto" w:fill="auto"/>
            <w:noWrap/>
            <w:vAlign w:val="bottom"/>
            <w:hideMark/>
          </w:tcPr>
          <w:p w14:paraId="42AE75AA"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27,8</w:t>
            </w:r>
          </w:p>
        </w:tc>
        <w:tc>
          <w:tcPr>
            <w:tcW w:w="616" w:type="dxa"/>
            <w:shd w:val="clear" w:color="auto" w:fill="auto"/>
            <w:noWrap/>
            <w:vAlign w:val="center"/>
            <w:hideMark/>
          </w:tcPr>
          <w:p w14:paraId="39E4D6C5"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20,9</w:t>
            </w:r>
          </w:p>
        </w:tc>
        <w:tc>
          <w:tcPr>
            <w:tcW w:w="518" w:type="dxa"/>
            <w:shd w:val="clear" w:color="auto" w:fill="auto"/>
            <w:noWrap/>
            <w:vAlign w:val="bottom"/>
            <w:hideMark/>
          </w:tcPr>
          <w:p w14:paraId="1B101F82"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17,6</w:t>
            </w:r>
          </w:p>
        </w:tc>
        <w:tc>
          <w:tcPr>
            <w:tcW w:w="616" w:type="dxa"/>
            <w:shd w:val="clear" w:color="auto" w:fill="auto"/>
            <w:noWrap/>
            <w:vAlign w:val="center"/>
            <w:hideMark/>
          </w:tcPr>
          <w:p w14:paraId="54956CD5"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13,7</w:t>
            </w:r>
          </w:p>
        </w:tc>
        <w:tc>
          <w:tcPr>
            <w:tcW w:w="518" w:type="dxa"/>
            <w:shd w:val="clear" w:color="auto" w:fill="auto"/>
            <w:noWrap/>
            <w:vAlign w:val="bottom"/>
            <w:hideMark/>
          </w:tcPr>
          <w:p w14:paraId="037D0079"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4,4</w:t>
            </w:r>
          </w:p>
        </w:tc>
        <w:tc>
          <w:tcPr>
            <w:tcW w:w="616" w:type="dxa"/>
            <w:shd w:val="clear" w:color="auto" w:fill="auto"/>
            <w:noWrap/>
            <w:vAlign w:val="center"/>
            <w:hideMark/>
          </w:tcPr>
          <w:p w14:paraId="6D87D44E"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4,2</w:t>
            </w:r>
          </w:p>
        </w:tc>
        <w:tc>
          <w:tcPr>
            <w:tcW w:w="518" w:type="dxa"/>
            <w:shd w:val="clear" w:color="auto" w:fill="auto"/>
            <w:noWrap/>
            <w:vAlign w:val="bottom"/>
            <w:hideMark/>
          </w:tcPr>
          <w:p w14:paraId="0EE8B6F0"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25,4</w:t>
            </w:r>
          </w:p>
        </w:tc>
        <w:tc>
          <w:tcPr>
            <w:tcW w:w="596" w:type="dxa"/>
            <w:shd w:val="clear" w:color="auto" w:fill="auto"/>
            <w:noWrap/>
            <w:vAlign w:val="center"/>
            <w:hideMark/>
          </w:tcPr>
          <w:p w14:paraId="10BEDFBF"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21,0</w:t>
            </w:r>
          </w:p>
        </w:tc>
        <w:tc>
          <w:tcPr>
            <w:tcW w:w="590" w:type="dxa"/>
            <w:shd w:val="clear" w:color="auto" w:fill="auto"/>
            <w:noWrap/>
            <w:vAlign w:val="bottom"/>
            <w:hideMark/>
          </w:tcPr>
          <w:p w14:paraId="059A4B9A"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255,3</w:t>
            </w:r>
          </w:p>
        </w:tc>
        <w:tc>
          <w:tcPr>
            <w:tcW w:w="590" w:type="dxa"/>
            <w:shd w:val="clear" w:color="auto" w:fill="auto"/>
            <w:noWrap/>
            <w:vAlign w:val="center"/>
            <w:hideMark/>
          </w:tcPr>
          <w:p w14:paraId="0B5302AE"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227,8</w:t>
            </w:r>
          </w:p>
        </w:tc>
        <w:tc>
          <w:tcPr>
            <w:tcW w:w="590" w:type="dxa"/>
            <w:shd w:val="clear" w:color="auto" w:fill="auto"/>
            <w:noWrap/>
            <w:vAlign w:val="bottom"/>
            <w:hideMark/>
          </w:tcPr>
          <w:p w14:paraId="0A9A7560"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135,7</w:t>
            </w:r>
          </w:p>
        </w:tc>
        <w:tc>
          <w:tcPr>
            <w:tcW w:w="660" w:type="dxa"/>
            <w:shd w:val="clear" w:color="auto" w:fill="auto"/>
            <w:noWrap/>
            <w:vAlign w:val="center"/>
            <w:hideMark/>
          </w:tcPr>
          <w:p w14:paraId="6295A523"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108,9</w:t>
            </w:r>
          </w:p>
        </w:tc>
      </w:tr>
      <w:tr w:rsidR="00706DA1" w:rsidRPr="00EB48ED" w14:paraId="615FA4E8" w14:textId="77777777" w:rsidTr="00B02260">
        <w:trPr>
          <w:trHeight w:val="280"/>
        </w:trPr>
        <w:tc>
          <w:tcPr>
            <w:tcW w:w="709" w:type="dxa"/>
            <w:shd w:val="clear" w:color="auto" w:fill="auto"/>
            <w:noWrap/>
            <w:vAlign w:val="bottom"/>
            <w:hideMark/>
          </w:tcPr>
          <w:p w14:paraId="1EC7F06C"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T5</w:t>
            </w:r>
          </w:p>
        </w:tc>
        <w:tc>
          <w:tcPr>
            <w:tcW w:w="567" w:type="dxa"/>
            <w:shd w:val="clear" w:color="auto" w:fill="auto"/>
            <w:noWrap/>
            <w:vAlign w:val="bottom"/>
            <w:hideMark/>
          </w:tcPr>
          <w:p w14:paraId="775F25AA"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6,4</w:t>
            </w:r>
          </w:p>
        </w:tc>
        <w:tc>
          <w:tcPr>
            <w:tcW w:w="507" w:type="dxa"/>
            <w:shd w:val="clear" w:color="auto" w:fill="auto"/>
            <w:noWrap/>
            <w:vAlign w:val="bottom"/>
            <w:hideMark/>
          </w:tcPr>
          <w:p w14:paraId="1834E113"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6,4</w:t>
            </w:r>
          </w:p>
        </w:tc>
        <w:tc>
          <w:tcPr>
            <w:tcW w:w="674" w:type="dxa"/>
            <w:shd w:val="clear" w:color="auto" w:fill="auto"/>
            <w:noWrap/>
            <w:vAlign w:val="bottom"/>
            <w:hideMark/>
          </w:tcPr>
          <w:p w14:paraId="3FAB422F"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141,0</w:t>
            </w:r>
          </w:p>
        </w:tc>
        <w:tc>
          <w:tcPr>
            <w:tcW w:w="678" w:type="dxa"/>
            <w:shd w:val="clear" w:color="auto" w:fill="auto"/>
            <w:noWrap/>
            <w:vAlign w:val="bottom"/>
            <w:hideMark/>
          </w:tcPr>
          <w:p w14:paraId="2816EC54"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194,0</w:t>
            </w:r>
          </w:p>
        </w:tc>
        <w:tc>
          <w:tcPr>
            <w:tcW w:w="699" w:type="dxa"/>
            <w:shd w:val="clear" w:color="auto" w:fill="auto"/>
            <w:noWrap/>
            <w:vAlign w:val="bottom"/>
            <w:hideMark/>
          </w:tcPr>
          <w:p w14:paraId="12751189"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87,3</w:t>
            </w:r>
          </w:p>
        </w:tc>
        <w:tc>
          <w:tcPr>
            <w:tcW w:w="702" w:type="dxa"/>
            <w:shd w:val="clear" w:color="auto" w:fill="auto"/>
            <w:noWrap/>
            <w:vAlign w:val="bottom"/>
            <w:hideMark/>
          </w:tcPr>
          <w:p w14:paraId="302E5F08"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68,0</w:t>
            </w:r>
          </w:p>
        </w:tc>
        <w:tc>
          <w:tcPr>
            <w:tcW w:w="518" w:type="dxa"/>
            <w:shd w:val="clear" w:color="auto" w:fill="auto"/>
            <w:noWrap/>
            <w:vAlign w:val="center"/>
            <w:hideMark/>
          </w:tcPr>
          <w:p w14:paraId="7E007A76"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0,9</w:t>
            </w:r>
          </w:p>
        </w:tc>
        <w:tc>
          <w:tcPr>
            <w:tcW w:w="616" w:type="dxa"/>
            <w:shd w:val="clear" w:color="auto" w:fill="auto"/>
            <w:noWrap/>
            <w:vAlign w:val="bottom"/>
            <w:hideMark/>
          </w:tcPr>
          <w:p w14:paraId="736708C9"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6,7</w:t>
            </w:r>
          </w:p>
        </w:tc>
        <w:tc>
          <w:tcPr>
            <w:tcW w:w="567" w:type="dxa"/>
            <w:shd w:val="clear" w:color="auto" w:fill="auto"/>
            <w:noWrap/>
            <w:vAlign w:val="center"/>
            <w:hideMark/>
          </w:tcPr>
          <w:p w14:paraId="52C8F40A"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7,2</w:t>
            </w:r>
          </w:p>
        </w:tc>
        <w:tc>
          <w:tcPr>
            <w:tcW w:w="590" w:type="dxa"/>
            <w:shd w:val="clear" w:color="auto" w:fill="auto"/>
            <w:noWrap/>
            <w:vAlign w:val="bottom"/>
            <w:hideMark/>
          </w:tcPr>
          <w:p w14:paraId="02470891"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32,0</w:t>
            </w:r>
          </w:p>
        </w:tc>
        <w:tc>
          <w:tcPr>
            <w:tcW w:w="544" w:type="dxa"/>
            <w:shd w:val="clear" w:color="auto" w:fill="auto"/>
            <w:noWrap/>
            <w:vAlign w:val="center"/>
            <w:hideMark/>
          </w:tcPr>
          <w:p w14:paraId="7A20497C"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0,1</w:t>
            </w:r>
          </w:p>
        </w:tc>
        <w:tc>
          <w:tcPr>
            <w:tcW w:w="567" w:type="dxa"/>
            <w:shd w:val="clear" w:color="auto" w:fill="auto"/>
            <w:noWrap/>
            <w:vAlign w:val="bottom"/>
            <w:hideMark/>
          </w:tcPr>
          <w:p w14:paraId="43B01DB3"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w:t>
            </w:r>
          </w:p>
        </w:tc>
        <w:tc>
          <w:tcPr>
            <w:tcW w:w="518" w:type="dxa"/>
            <w:shd w:val="clear" w:color="auto" w:fill="auto"/>
            <w:noWrap/>
            <w:vAlign w:val="bottom"/>
            <w:hideMark/>
          </w:tcPr>
          <w:p w14:paraId="56702BFA"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18,3</w:t>
            </w:r>
          </w:p>
        </w:tc>
        <w:tc>
          <w:tcPr>
            <w:tcW w:w="616" w:type="dxa"/>
            <w:shd w:val="clear" w:color="auto" w:fill="auto"/>
            <w:noWrap/>
            <w:vAlign w:val="center"/>
            <w:hideMark/>
          </w:tcPr>
          <w:p w14:paraId="2853E865"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16,4</w:t>
            </w:r>
          </w:p>
        </w:tc>
        <w:tc>
          <w:tcPr>
            <w:tcW w:w="518" w:type="dxa"/>
            <w:shd w:val="clear" w:color="auto" w:fill="auto"/>
            <w:noWrap/>
            <w:vAlign w:val="bottom"/>
            <w:hideMark/>
          </w:tcPr>
          <w:p w14:paraId="3607249D"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2,9</w:t>
            </w:r>
          </w:p>
        </w:tc>
        <w:tc>
          <w:tcPr>
            <w:tcW w:w="616" w:type="dxa"/>
            <w:shd w:val="clear" w:color="auto" w:fill="auto"/>
            <w:noWrap/>
            <w:vAlign w:val="center"/>
            <w:hideMark/>
          </w:tcPr>
          <w:p w14:paraId="4B145E2C"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4,0</w:t>
            </w:r>
          </w:p>
        </w:tc>
        <w:tc>
          <w:tcPr>
            <w:tcW w:w="518" w:type="dxa"/>
            <w:shd w:val="clear" w:color="auto" w:fill="auto"/>
            <w:noWrap/>
            <w:vAlign w:val="bottom"/>
            <w:hideMark/>
          </w:tcPr>
          <w:p w14:paraId="676D8E3B"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2,4</w:t>
            </w:r>
          </w:p>
        </w:tc>
        <w:tc>
          <w:tcPr>
            <w:tcW w:w="616" w:type="dxa"/>
            <w:shd w:val="clear" w:color="auto" w:fill="auto"/>
            <w:noWrap/>
            <w:vAlign w:val="center"/>
            <w:hideMark/>
          </w:tcPr>
          <w:p w14:paraId="70F65BE0"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3,4</w:t>
            </w:r>
          </w:p>
        </w:tc>
        <w:tc>
          <w:tcPr>
            <w:tcW w:w="518" w:type="dxa"/>
            <w:shd w:val="clear" w:color="auto" w:fill="auto"/>
            <w:noWrap/>
            <w:vAlign w:val="bottom"/>
            <w:hideMark/>
          </w:tcPr>
          <w:p w14:paraId="362F968A"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6,2</w:t>
            </w:r>
          </w:p>
        </w:tc>
        <w:tc>
          <w:tcPr>
            <w:tcW w:w="596" w:type="dxa"/>
            <w:shd w:val="clear" w:color="auto" w:fill="auto"/>
            <w:noWrap/>
            <w:vAlign w:val="center"/>
            <w:hideMark/>
          </w:tcPr>
          <w:p w14:paraId="5AAEF0D7"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9,1</w:t>
            </w:r>
          </w:p>
        </w:tc>
        <w:tc>
          <w:tcPr>
            <w:tcW w:w="590" w:type="dxa"/>
            <w:shd w:val="clear" w:color="auto" w:fill="auto"/>
            <w:noWrap/>
            <w:vAlign w:val="bottom"/>
            <w:hideMark/>
          </w:tcPr>
          <w:p w14:paraId="045A579A"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94,5</w:t>
            </w:r>
          </w:p>
        </w:tc>
        <w:tc>
          <w:tcPr>
            <w:tcW w:w="590" w:type="dxa"/>
            <w:shd w:val="clear" w:color="auto" w:fill="auto"/>
            <w:noWrap/>
            <w:vAlign w:val="center"/>
            <w:hideMark/>
          </w:tcPr>
          <w:p w14:paraId="18DF6D37"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130,0</w:t>
            </w:r>
          </w:p>
        </w:tc>
        <w:tc>
          <w:tcPr>
            <w:tcW w:w="590" w:type="dxa"/>
            <w:shd w:val="clear" w:color="auto" w:fill="auto"/>
            <w:noWrap/>
            <w:vAlign w:val="bottom"/>
            <w:hideMark/>
          </w:tcPr>
          <w:p w14:paraId="4E6D8848"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27,4</w:t>
            </w:r>
          </w:p>
        </w:tc>
        <w:tc>
          <w:tcPr>
            <w:tcW w:w="660" w:type="dxa"/>
            <w:shd w:val="clear" w:color="auto" w:fill="auto"/>
            <w:noWrap/>
            <w:vAlign w:val="center"/>
            <w:hideMark/>
          </w:tcPr>
          <w:p w14:paraId="5B121FED"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39,2</w:t>
            </w:r>
          </w:p>
        </w:tc>
      </w:tr>
      <w:tr w:rsidR="00706DA1" w:rsidRPr="00EB48ED" w14:paraId="3BF4E520" w14:textId="77777777" w:rsidTr="00B02260">
        <w:trPr>
          <w:trHeight w:val="280"/>
        </w:trPr>
        <w:tc>
          <w:tcPr>
            <w:tcW w:w="709" w:type="dxa"/>
            <w:shd w:val="clear" w:color="auto" w:fill="auto"/>
            <w:noWrap/>
            <w:vAlign w:val="bottom"/>
            <w:hideMark/>
          </w:tcPr>
          <w:p w14:paraId="2D464202"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T6</w:t>
            </w:r>
          </w:p>
        </w:tc>
        <w:tc>
          <w:tcPr>
            <w:tcW w:w="567" w:type="dxa"/>
            <w:shd w:val="clear" w:color="auto" w:fill="auto"/>
            <w:noWrap/>
            <w:vAlign w:val="bottom"/>
            <w:hideMark/>
          </w:tcPr>
          <w:p w14:paraId="7B5F0583"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7,2</w:t>
            </w:r>
          </w:p>
        </w:tc>
        <w:tc>
          <w:tcPr>
            <w:tcW w:w="507" w:type="dxa"/>
            <w:shd w:val="clear" w:color="auto" w:fill="auto"/>
            <w:noWrap/>
            <w:vAlign w:val="bottom"/>
            <w:hideMark/>
          </w:tcPr>
          <w:p w14:paraId="07637B0A"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7,1</w:t>
            </w:r>
          </w:p>
        </w:tc>
        <w:tc>
          <w:tcPr>
            <w:tcW w:w="674" w:type="dxa"/>
            <w:shd w:val="clear" w:color="auto" w:fill="auto"/>
            <w:noWrap/>
            <w:vAlign w:val="bottom"/>
            <w:hideMark/>
          </w:tcPr>
          <w:p w14:paraId="0E73D945"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444,0</w:t>
            </w:r>
          </w:p>
        </w:tc>
        <w:tc>
          <w:tcPr>
            <w:tcW w:w="678" w:type="dxa"/>
            <w:shd w:val="clear" w:color="auto" w:fill="auto"/>
            <w:noWrap/>
            <w:vAlign w:val="bottom"/>
            <w:hideMark/>
          </w:tcPr>
          <w:p w14:paraId="0D62ED1C"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418,0</w:t>
            </w:r>
          </w:p>
        </w:tc>
        <w:tc>
          <w:tcPr>
            <w:tcW w:w="699" w:type="dxa"/>
            <w:shd w:val="clear" w:color="auto" w:fill="auto"/>
            <w:noWrap/>
            <w:vAlign w:val="bottom"/>
            <w:hideMark/>
          </w:tcPr>
          <w:p w14:paraId="272EF1C3"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259,6</w:t>
            </w:r>
          </w:p>
        </w:tc>
        <w:tc>
          <w:tcPr>
            <w:tcW w:w="702" w:type="dxa"/>
            <w:shd w:val="clear" w:color="auto" w:fill="auto"/>
            <w:noWrap/>
            <w:vAlign w:val="bottom"/>
            <w:hideMark/>
          </w:tcPr>
          <w:p w14:paraId="4EFD8E38"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250,0</w:t>
            </w:r>
          </w:p>
        </w:tc>
        <w:tc>
          <w:tcPr>
            <w:tcW w:w="518" w:type="dxa"/>
            <w:shd w:val="clear" w:color="auto" w:fill="auto"/>
            <w:noWrap/>
            <w:vAlign w:val="center"/>
            <w:hideMark/>
          </w:tcPr>
          <w:p w14:paraId="7045E603"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4,4</w:t>
            </w:r>
          </w:p>
        </w:tc>
        <w:tc>
          <w:tcPr>
            <w:tcW w:w="616" w:type="dxa"/>
            <w:shd w:val="clear" w:color="auto" w:fill="auto"/>
            <w:noWrap/>
            <w:vAlign w:val="bottom"/>
            <w:hideMark/>
          </w:tcPr>
          <w:p w14:paraId="449601F7"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4,1</w:t>
            </w:r>
          </w:p>
        </w:tc>
        <w:tc>
          <w:tcPr>
            <w:tcW w:w="567" w:type="dxa"/>
            <w:shd w:val="clear" w:color="auto" w:fill="auto"/>
            <w:noWrap/>
            <w:vAlign w:val="center"/>
            <w:hideMark/>
          </w:tcPr>
          <w:p w14:paraId="49D64AC1"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0,6</w:t>
            </w:r>
          </w:p>
        </w:tc>
        <w:tc>
          <w:tcPr>
            <w:tcW w:w="590" w:type="dxa"/>
            <w:shd w:val="clear" w:color="auto" w:fill="auto"/>
            <w:noWrap/>
            <w:vAlign w:val="bottom"/>
            <w:hideMark/>
          </w:tcPr>
          <w:p w14:paraId="3CFEA8C7"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1,2</w:t>
            </w:r>
          </w:p>
        </w:tc>
        <w:tc>
          <w:tcPr>
            <w:tcW w:w="544" w:type="dxa"/>
            <w:shd w:val="clear" w:color="auto" w:fill="auto"/>
            <w:noWrap/>
            <w:vAlign w:val="center"/>
            <w:hideMark/>
          </w:tcPr>
          <w:p w14:paraId="109DABE5"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7,5</w:t>
            </w:r>
          </w:p>
        </w:tc>
        <w:tc>
          <w:tcPr>
            <w:tcW w:w="567" w:type="dxa"/>
            <w:shd w:val="clear" w:color="auto" w:fill="auto"/>
            <w:noWrap/>
            <w:vAlign w:val="bottom"/>
            <w:hideMark/>
          </w:tcPr>
          <w:p w14:paraId="0BD81C41"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8,2</w:t>
            </w:r>
          </w:p>
        </w:tc>
        <w:tc>
          <w:tcPr>
            <w:tcW w:w="518" w:type="dxa"/>
            <w:shd w:val="clear" w:color="auto" w:fill="auto"/>
            <w:noWrap/>
            <w:vAlign w:val="bottom"/>
            <w:hideMark/>
          </w:tcPr>
          <w:p w14:paraId="7CC09598"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35,5</w:t>
            </w:r>
          </w:p>
        </w:tc>
        <w:tc>
          <w:tcPr>
            <w:tcW w:w="616" w:type="dxa"/>
            <w:shd w:val="clear" w:color="auto" w:fill="auto"/>
            <w:noWrap/>
            <w:vAlign w:val="center"/>
            <w:hideMark/>
          </w:tcPr>
          <w:p w14:paraId="0337D9F7"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29,9</w:t>
            </w:r>
          </w:p>
        </w:tc>
        <w:tc>
          <w:tcPr>
            <w:tcW w:w="518" w:type="dxa"/>
            <w:shd w:val="clear" w:color="auto" w:fill="auto"/>
            <w:noWrap/>
            <w:vAlign w:val="bottom"/>
            <w:hideMark/>
          </w:tcPr>
          <w:p w14:paraId="10B18205"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7,7</w:t>
            </w:r>
          </w:p>
        </w:tc>
        <w:tc>
          <w:tcPr>
            <w:tcW w:w="616" w:type="dxa"/>
            <w:shd w:val="clear" w:color="auto" w:fill="auto"/>
            <w:noWrap/>
            <w:vAlign w:val="center"/>
            <w:hideMark/>
          </w:tcPr>
          <w:p w14:paraId="04D5B085"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7,0</w:t>
            </w:r>
          </w:p>
        </w:tc>
        <w:tc>
          <w:tcPr>
            <w:tcW w:w="518" w:type="dxa"/>
            <w:shd w:val="clear" w:color="auto" w:fill="auto"/>
            <w:noWrap/>
            <w:vAlign w:val="bottom"/>
            <w:hideMark/>
          </w:tcPr>
          <w:p w14:paraId="14E1995D"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2,3</w:t>
            </w:r>
          </w:p>
        </w:tc>
        <w:tc>
          <w:tcPr>
            <w:tcW w:w="616" w:type="dxa"/>
            <w:shd w:val="clear" w:color="auto" w:fill="auto"/>
            <w:noWrap/>
            <w:vAlign w:val="center"/>
            <w:hideMark/>
          </w:tcPr>
          <w:p w14:paraId="2DC53D5C"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2,4</w:t>
            </w:r>
          </w:p>
        </w:tc>
        <w:tc>
          <w:tcPr>
            <w:tcW w:w="518" w:type="dxa"/>
            <w:shd w:val="clear" w:color="auto" w:fill="auto"/>
            <w:noWrap/>
            <w:vAlign w:val="bottom"/>
            <w:hideMark/>
          </w:tcPr>
          <w:p w14:paraId="02CFAB39"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46,1</w:t>
            </w:r>
          </w:p>
        </w:tc>
        <w:tc>
          <w:tcPr>
            <w:tcW w:w="596" w:type="dxa"/>
            <w:shd w:val="clear" w:color="auto" w:fill="auto"/>
            <w:noWrap/>
            <w:vAlign w:val="center"/>
            <w:hideMark/>
          </w:tcPr>
          <w:p w14:paraId="73E8510B"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42,0</w:t>
            </w:r>
          </w:p>
        </w:tc>
        <w:tc>
          <w:tcPr>
            <w:tcW w:w="590" w:type="dxa"/>
            <w:shd w:val="clear" w:color="auto" w:fill="auto"/>
            <w:noWrap/>
            <w:vAlign w:val="bottom"/>
            <w:hideMark/>
          </w:tcPr>
          <w:p w14:paraId="3279FAB3"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297,5</w:t>
            </w:r>
          </w:p>
        </w:tc>
        <w:tc>
          <w:tcPr>
            <w:tcW w:w="590" w:type="dxa"/>
            <w:shd w:val="clear" w:color="auto" w:fill="auto"/>
            <w:noWrap/>
            <w:vAlign w:val="center"/>
            <w:hideMark/>
          </w:tcPr>
          <w:p w14:paraId="0C937E92"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280,1</w:t>
            </w:r>
          </w:p>
        </w:tc>
        <w:tc>
          <w:tcPr>
            <w:tcW w:w="590" w:type="dxa"/>
            <w:shd w:val="clear" w:color="auto" w:fill="auto"/>
            <w:noWrap/>
            <w:vAlign w:val="bottom"/>
            <w:hideMark/>
          </w:tcPr>
          <w:p w14:paraId="116B5CD7"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146,7</w:t>
            </w:r>
          </w:p>
        </w:tc>
        <w:tc>
          <w:tcPr>
            <w:tcW w:w="660" w:type="dxa"/>
            <w:shd w:val="clear" w:color="auto" w:fill="auto"/>
            <w:noWrap/>
            <w:vAlign w:val="center"/>
            <w:hideMark/>
          </w:tcPr>
          <w:p w14:paraId="5ED5679D"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133,5</w:t>
            </w:r>
          </w:p>
        </w:tc>
      </w:tr>
      <w:tr w:rsidR="00706DA1" w:rsidRPr="00EB48ED" w14:paraId="4760A2CE" w14:textId="77777777" w:rsidTr="00B02260">
        <w:trPr>
          <w:trHeight w:val="280"/>
        </w:trPr>
        <w:tc>
          <w:tcPr>
            <w:tcW w:w="709" w:type="dxa"/>
            <w:shd w:val="clear" w:color="auto" w:fill="auto"/>
            <w:noWrap/>
            <w:vAlign w:val="bottom"/>
            <w:hideMark/>
          </w:tcPr>
          <w:p w14:paraId="3D06D677"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T7</w:t>
            </w:r>
          </w:p>
        </w:tc>
        <w:tc>
          <w:tcPr>
            <w:tcW w:w="567" w:type="dxa"/>
            <w:shd w:val="clear" w:color="auto" w:fill="auto"/>
            <w:noWrap/>
            <w:vAlign w:val="bottom"/>
            <w:hideMark/>
          </w:tcPr>
          <w:p w14:paraId="4A5E64E7"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6,5</w:t>
            </w:r>
          </w:p>
        </w:tc>
        <w:tc>
          <w:tcPr>
            <w:tcW w:w="507" w:type="dxa"/>
            <w:shd w:val="clear" w:color="000000" w:fill="BFBFBF"/>
            <w:noWrap/>
            <w:vAlign w:val="bottom"/>
            <w:hideMark/>
          </w:tcPr>
          <w:p w14:paraId="2251CB4F"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 </w:t>
            </w:r>
          </w:p>
        </w:tc>
        <w:tc>
          <w:tcPr>
            <w:tcW w:w="674" w:type="dxa"/>
            <w:shd w:val="clear" w:color="auto" w:fill="auto"/>
            <w:noWrap/>
            <w:vAlign w:val="bottom"/>
            <w:hideMark/>
          </w:tcPr>
          <w:p w14:paraId="36F163ED"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102,0</w:t>
            </w:r>
          </w:p>
        </w:tc>
        <w:tc>
          <w:tcPr>
            <w:tcW w:w="678" w:type="dxa"/>
            <w:shd w:val="clear" w:color="000000" w:fill="BFBFBF"/>
            <w:noWrap/>
            <w:vAlign w:val="bottom"/>
            <w:hideMark/>
          </w:tcPr>
          <w:p w14:paraId="659346D9"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 </w:t>
            </w:r>
          </w:p>
        </w:tc>
        <w:tc>
          <w:tcPr>
            <w:tcW w:w="699" w:type="dxa"/>
            <w:shd w:val="clear" w:color="auto" w:fill="auto"/>
            <w:noWrap/>
            <w:vAlign w:val="bottom"/>
            <w:hideMark/>
          </w:tcPr>
          <w:p w14:paraId="5E11E52C"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60,6</w:t>
            </w:r>
          </w:p>
        </w:tc>
        <w:tc>
          <w:tcPr>
            <w:tcW w:w="702" w:type="dxa"/>
            <w:shd w:val="clear" w:color="000000" w:fill="BFBFBF"/>
            <w:noWrap/>
            <w:vAlign w:val="bottom"/>
            <w:hideMark/>
          </w:tcPr>
          <w:p w14:paraId="6F91A9DD"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 </w:t>
            </w:r>
          </w:p>
        </w:tc>
        <w:tc>
          <w:tcPr>
            <w:tcW w:w="518" w:type="dxa"/>
            <w:shd w:val="clear" w:color="auto" w:fill="auto"/>
            <w:noWrap/>
            <w:vAlign w:val="center"/>
            <w:hideMark/>
          </w:tcPr>
          <w:p w14:paraId="422E7E2B"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0,8</w:t>
            </w:r>
          </w:p>
        </w:tc>
        <w:tc>
          <w:tcPr>
            <w:tcW w:w="616" w:type="dxa"/>
            <w:shd w:val="clear" w:color="000000" w:fill="BFBFBF"/>
            <w:noWrap/>
            <w:vAlign w:val="bottom"/>
            <w:hideMark/>
          </w:tcPr>
          <w:p w14:paraId="0CAB0D45"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 </w:t>
            </w:r>
          </w:p>
        </w:tc>
        <w:tc>
          <w:tcPr>
            <w:tcW w:w="567" w:type="dxa"/>
            <w:shd w:val="clear" w:color="auto" w:fill="auto"/>
            <w:noWrap/>
            <w:vAlign w:val="center"/>
            <w:hideMark/>
          </w:tcPr>
          <w:p w14:paraId="1928B4C9"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5,6</w:t>
            </w:r>
          </w:p>
        </w:tc>
        <w:tc>
          <w:tcPr>
            <w:tcW w:w="590" w:type="dxa"/>
            <w:shd w:val="clear" w:color="000000" w:fill="BFBFBF"/>
            <w:noWrap/>
            <w:vAlign w:val="bottom"/>
            <w:hideMark/>
          </w:tcPr>
          <w:p w14:paraId="49AC36A5"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 </w:t>
            </w:r>
          </w:p>
        </w:tc>
        <w:tc>
          <w:tcPr>
            <w:tcW w:w="544" w:type="dxa"/>
            <w:shd w:val="clear" w:color="auto" w:fill="auto"/>
            <w:noWrap/>
            <w:vAlign w:val="center"/>
            <w:hideMark/>
          </w:tcPr>
          <w:p w14:paraId="6EB9378C"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0,2</w:t>
            </w:r>
          </w:p>
        </w:tc>
        <w:tc>
          <w:tcPr>
            <w:tcW w:w="567" w:type="dxa"/>
            <w:shd w:val="clear" w:color="000000" w:fill="BFBFBF"/>
            <w:noWrap/>
            <w:vAlign w:val="bottom"/>
            <w:hideMark/>
          </w:tcPr>
          <w:p w14:paraId="5294ED5F"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 </w:t>
            </w:r>
          </w:p>
        </w:tc>
        <w:tc>
          <w:tcPr>
            <w:tcW w:w="518" w:type="dxa"/>
            <w:shd w:val="clear" w:color="auto" w:fill="auto"/>
            <w:noWrap/>
            <w:vAlign w:val="bottom"/>
            <w:hideMark/>
          </w:tcPr>
          <w:p w14:paraId="36632490"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17,1</w:t>
            </w:r>
          </w:p>
        </w:tc>
        <w:tc>
          <w:tcPr>
            <w:tcW w:w="616" w:type="dxa"/>
            <w:shd w:val="clear" w:color="000000" w:fill="BFBFBF"/>
            <w:noWrap/>
            <w:vAlign w:val="bottom"/>
            <w:hideMark/>
          </w:tcPr>
          <w:p w14:paraId="147E73FE"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 </w:t>
            </w:r>
          </w:p>
        </w:tc>
        <w:tc>
          <w:tcPr>
            <w:tcW w:w="518" w:type="dxa"/>
            <w:shd w:val="clear" w:color="auto" w:fill="auto"/>
            <w:noWrap/>
            <w:vAlign w:val="bottom"/>
            <w:hideMark/>
          </w:tcPr>
          <w:p w14:paraId="52349C48"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0,9</w:t>
            </w:r>
          </w:p>
        </w:tc>
        <w:tc>
          <w:tcPr>
            <w:tcW w:w="616" w:type="dxa"/>
            <w:shd w:val="clear" w:color="000000" w:fill="BFBFBF"/>
            <w:noWrap/>
            <w:vAlign w:val="bottom"/>
            <w:hideMark/>
          </w:tcPr>
          <w:p w14:paraId="475C5B29"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 </w:t>
            </w:r>
          </w:p>
        </w:tc>
        <w:tc>
          <w:tcPr>
            <w:tcW w:w="518" w:type="dxa"/>
            <w:shd w:val="clear" w:color="auto" w:fill="auto"/>
            <w:noWrap/>
            <w:vAlign w:val="bottom"/>
            <w:hideMark/>
          </w:tcPr>
          <w:p w14:paraId="3D22080A"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1,3</w:t>
            </w:r>
          </w:p>
        </w:tc>
        <w:tc>
          <w:tcPr>
            <w:tcW w:w="616" w:type="dxa"/>
            <w:shd w:val="clear" w:color="000000" w:fill="BFBFBF"/>
            <w:noWrap/>
            <w:vAlign w:val="bottom"/>
            <w:hideMark/>
          </w:tcPr>
          <w:p w14:paraId="5D9B40CC"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 </w:t>
            </w:r>
          </w:p>
        </w:tc>
        <w:tc>
          <w:tcPr>
            <w:tcW w:w="518" w:type="dxa"/>
            <w:shd w:val="clear" w:color="auto" w:fill="auto"/>
            <w:noWrap/>
            <w:vAlign w:val="bottom"/>
            <w:hideMark/>
          </w:tcPr>
          <w:p w14:paraId="2811B1CB"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3,7</w:t>
            </w:r>
          </w:p>
        </w:tc>
        <w:tc>
          <w:tcPr>
            <w:tcW w:w="596" w:type="dxa"/>
            <w:shd w:val="clear" w:color="000000" w:fill="BFBFBF"/>
            <w:noWrap/>
            <w:vAlign w:val="bottom"/>
            <w:hideMark/>
          </w:tcPr>
          <w:p w14:paraId="49DE90DD"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 </w:t>
            </w:r>
          </w:p>
        </w:tc>
        <w:tc>
          <w:tcPr>
            <w:tcW w:w="590" w:type="dxa"/>
            <w:shd w:val="clear" w:color="auto" w:fill="auto"/>
            <w:noWrap/>
            <w:vAlign w:val="bottom"/>
            <w:hideMark/>
          </w:tcPr>
          <w:p w14:paraId="7A683923"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68,3</w:t>
            </w:r>
          </w:p>
        </w:tc>
        <w:tc>
          <w:tcPr>
            <w:tcW w:w="590" w:type="dxa"/>
            <w:shd w:val="clear" w:color="000000" w:fill="BFBFBF"/>
            <w:noWrap/>
            <w:vAlign w:val="center"/>
            <w:hideMark/>
          </w:tcPr>
          <w:p w14:paraId="0B64DF2A"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 </w:t>
            </w:r>
          </w:p>
        </w:tc>
        <w:tc>
          <w:tcPr>
            <w:tcW w:w="590" w:type="dxa"/>
            <w:shd w:val="clear" w:color="auto" w:fill="auto"/>
            <w:noWrap/>
            <w:vAlign w:val="bottom"/>
            <w:hideMark/>
          </w:tcPr>
          <w:p w14:paraId="37D21404"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12,7</w:t>
            </w:r>
          </w:p>
        </w:tc>
        <w:tc>
          <w:tcPr>
            <w:tcW w:w="660" w:type="dxa"/>
            <w:shd w:val="clear" w:color="000000" w:fill="BFBFBF"/>
            <w:noWrap/>
            <w:vAlign w:val="center"/>
            <w:hideMark/>
          </w:tcPr>
          <w:p w14:paraId="1156BB6B"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 </w:t>
            </w:r>
          </w:p>
        </w:tc>
      </w:tr>
      <w:tr w:rsidR="00706DA1" w:rsidRPr="00EB48ED" w14:paraId="373238A0" w14:textId="77777777" w:rsidTr="00B02260">
        <w:trPr>
          <w:trHeight w:val="280"/>
        </w:trPr>
        <w:tc>
          <w:tcPr>
            <w:tcW w:w="709" w:type="dxa"/>
            <w:shd w:val="clear" w:color="auto" w:fill="auto"/>
            <w:noWrap/>
            <w:vAlign w:val="bottom"/>
            <w:hideMark/>
          </w:tcPr>
          <w:p w14:paraId="615295BF"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T8</w:t>
            </w:r>
          </w:p>
        </w:tc>
        <w:tc>
          <w:tcPr>
            <w:tcW w:w="567" w:type="dxa"/>
            <w:shd w:val="clear" w:color="auto" w:fill="auto"/>
            <w:noWrap/>
            <w:vAlign w:val="bottom"/>
            <w:hideMark/>
          </w:tcPr>
          <w:p w14:paraId="3847A338"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6,2</w:t>
            </w:r>
          </w:p>
        </w:tc>
        <w:tc>
          <w:tcPr>
            <w:tcW w:w="507" w:type="dxa"/>
            <w:shd w:val="clear" w:color="auto" w:fill="auto"/>
            <w:noWrap/>
            <w:vAlign w:val="bottom"/>
            <w:hideMark/>
          </w:tcPr>
          <w:p w14:paraId="2F4D6539"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6,2</w:t>
            </w:r>
          </w:p>
        </w:tc>
        <w:tc>
          <w:tcPr>
            <w:tcW w:w="674" w:type="dxa"/>
            <w:shd w:val="clear" w:color="auto" w:fill="auto"/>
            <w:noWrap/>
            <w:vAlign w:val="bottom"/>
            <w:hideMark/>
          </w:tcPr>
          <w:p w14:paraId="4731194B"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86,0</w:t>
            </w:r>
          </w:p>
        </w:tc>
        <w:tc>
          <w:tcPr>
            <w:tcW w:w="678" w:type="dxa"/>
            <w:shd w:val="clear" w:color="auto" w:fill="auto"/>
            <w:noWrap/>
            <w:vAlign w:val="bottom"/>
            <w:hideMark/>
          </w:tcPr>
          <w:p w14:paraId="41A42711"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88,0</w:t>
            </w:r>
          </w:p>
        </w:tc>
        <w:tc>
          <w:tcPr>
            <w:tcW w:w="699" w:type="dxa"/>
            <w:shd w:val="clear" w:color="auto" w:fill="auto"/>
            <w:noWrap/>
            <w:vAlign w:val="bottom"/>
            <w:hideMark/>
          </w:tcPr>
          <w:p w14:paraId="517B8254"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46,1</w:t>
            </w:r>
          </w:p>
        </w:tc>
        <w:tc>
          <w:tcPr>
            <w:tcW w:w="702" w:type="dxa"/>
            <w:shd w:val="clear" w:color="auto" w:fill="auto"/>
            <w:noWrap/>
            <w:vAlign w:val="bottom"/>
            <w:hideMark/>
          </w:tcPr>
          <w:p w14:paraId="0A43B17A"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41,0</w:t>
            </w:r>
          </w:p>
        </w:tc>
        <w:tc>
          <w:tcPr>
            <w:tcW w:w="518" w:type="dxa"/>
            <w:shd w:val="clear" w:color="auto" w:fill="auto"/>
            <w:noWrap/>
            <w:vAlign w:val="center"/>
            <w:hideMark/>
          </w:tcPr>
          <w:p w14:paraId="61FC4A71"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1,0</w:t>
            </w:r>
          </w:p>
        </w:tc>
        <w:tc>
          <w:tcPr>
            <w:tcW w:w="616" w:type="dxa"/>
            <w:shd w:val="clear" w:color="auto" w:fill="auto"/>
            <w:noWrap/>
            <w:vAlign w:val="bottom"/>
            <w:hideMark/>
          </w:tcPr>
          <w:p w14:paraId="26C0C8F0"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1,3</w:t>
            </w:r>
          </w:p>
        </w:tc>
        <w:tc>
          <w:tcPr>
            <w:tcW w:w="567" w:type="dxa"/>
            <w:shd w:val="clear" w:color="auto" w:fill="auto"/>
            <w:noWrap/>
            <w:vAlign w:val="center"/>
            <w:hideMark/>
          </w:tcPr>
          <w:p w14:paraId="4CE96AA4"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10,7</w:t>
            </w:r>
          </w:p>
        </w:tc>
        <w:tc>
          <w:tcPr>
            <w:tcW w:w="590" w:type="dxa"/>
            <w:shd w:val="clear" w:color="auto" w:fill="auto"/>
            <w:noWrap/>
            <w:vAlign w:val="bottom"/>
            <w:hideMark/>
          </w:tcPr>
          <w:p w14:paraId="31ACEC0C"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14,3</w:t>
            </w:r>
          </w:p>
        </w:tc>
        <w:tc>
          <w:tcPr>
            <w:tcW w:w="544" w:type="dxa"/>
            <w:shd w:val="clear" w:color="auto" w:fill="auto"/>
            <w:noWrap/>
            <w:vAlign w:val="center"/>
            <w:hideMark/>
          </w:tcPr>
          <w:p w14:paraId="51E8535D"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0,0</w:t>
            </w:r>
          </w:p>
        </w:tc>
        <w:tc>
          <w:tcPr>
            <w:tcW w:w="567" w:type="dxa"/>
            <w:shd w:val="clear" w:color="auto" w:fill="auto"/>
            <w:noWrap/>
            <w:vAlign w:val="bottom"/>
            <w:hideMark/>
          </w:tcPr>
          <w:p w14:paraId="58D2E9CE"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w:t>
            </w:r>
          </w:p>
        </w:tc>
        <w:tc>
          <w:tcPr>
            <w:tcW w:w="518" w:type="dxa"/>
            <w:shd w:val="clear" w:color="auto" w:fill="auto"/>
            <w:noWrap/>
            <w:vAlign w:val="bottom"/>
            <w:hideMark/>
          </w:tcPr>
          <w:p w14:paraId="2E606791"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13,6</w:t>
            </w:r>
          </w:p>
        </w:tc>
        <w:tc>
          <w:tcPr>
            <w:tcW w:w="616" w:type="dxa"/>
            <w:shd w:val="clear" w:color="auto" w:fill="auto"/>
            <w:noWrap/>
            <w:vAlign w:val="center"/>
            <w:hideMark/>
          </w:tcPr>
          <w:p w14:paraId="4371F673"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11,2</w:t>
            </w:r>
          </w:p>
        </w:tc>
        <w:tc>
          <w:tcPr>
            <w:tcW w:w="518" w:type="dxa"/>
            <w:shd w:val="clear" w:color="auto" w:fill="auto"/>
            <w:noWrap/>
            <w:vAlign w:val="bottom"/>
            <w:hideMark/>
          </w:tcPr>
          <w:p w14:paraId="06086C47"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0,6</w:t>
            </w:r>
          </w:p>
        </w:tc>
        <w:tc>
          <w:tcPr>
            <w:tcW w:w="616" w:type="dxa"/>
            <w:shd w:val="clear" w:color="auto" w:fill="auto"/>
            <w:noWrap/>
            <w:vAlign w:val="center"/>
            <w:hideMark/>
          </w:tcPr>
          <w:p w14:paraId="0C2E92BF"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0,6</w:t>
            </w:r>
          </w:p>
        </w:tc>
        <w:tc>
          <w:tcPr>
            <w:tcW w:w="518" w:type="dxa"/>
            <w:shd w:val="clear" w:color="auto" w:fill="auto"/>
            <w:noWrap/>
            <w:vAlign w:val="bottom"/>
            <w:hideMark/>
          </w:tcPr>
          <w:p w14:paraId="71C070A4"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3,2</w:t>
            </w:r>
          </w:p>
        </w:tc>
        <w:tc>
          <w:tcPr>
            <w:tcW w:w="616" w:type="dxa"/>
            <w:shd w:val="clear" w:color="auto" w:fill="auto"/>
            <w:noWrap/>
            <w:vAlign w:val="center"/>
            <w:hideMark/>
          </w:tcPr>
          <w:p w14:paraId="7EAE39D0"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3,2</w:t>
            </w:r>
          </w:p>
        </w:tc>
        <w:tc>
          <w:tcPr>
            <w:tcW w:w="518" w:type="dxa"/>
            <w:shd w:val="clear" w:color="auto" w:fill="auto"/>
            <w:noWrap/>
            <w:vAlign w:val="bottom"/>
            <w:hideMark/>
          </w:tcPr>
          <w:p w14:paraId="7CECD2AD"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w:t>
            </w:r>
          </w:p>
        </w:tc>
        <w:tc>
          <w:tcPr>
            <w:tcW w:w="596" w:type="dxa"/>
            <w:shd w:val="clear" w:color="auto" w:fill="auto"/>
            <w:noWrap/>
            <w:vAlign w:val="center"/>
            <w:hideMark/>
          </w:tcPr>
          <w:p w14:paraId="245B2944"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w:t>
            </w:r>
          </w:p>
        </w:tc>
        <w:tc>
          <w:tcPr>
            <w:tcW w:w="590" w:type="dxa"/>
            <w:shd w:val="clear" w:color="auto" w:fill="auto"/>
            <w:noWrap/>
            <w:vAlign w:val="bottom"/>
            <w:hideMark/>
          </w:tcPr>
          <w:p w14:paraId="584AD744"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57,6</w:t>
            </w:r>
          </w:p>
        </w:tc>
        <w:tc>
          <w:tcPr>
            <w:tcW w:w="590" w:type="dxa"/>
            <w:shd w:val="clear" w:color="auto" w:fill="auto"/>
            <w:noWrap/>
            <w:vAlign w:val="center"/>
            <w:hideMark/>
          </w:tcPr>
          <w:p w14:paraId="4A312312"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59,0</w:t>
            </w:r>
          </w:p>
        </w:tc>
        <w:tc>
          <w:tcPr>
            <w:tcW w:w="590" w:type="dxa"/>
            <w:shd w:val="clear" w:color="auto" w:fill="auto"/>
            <w:noWrap/>
            <w:vAlign w:val="bottom"/>
            <w:hideMark/>
          </w:tcPr>
          <w:p w14:paraId="5A1B3B6F"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8,9</w:t>
            </w:r>
          </w:p>
        </w:tc>
        <w:tc>
          <w:tcPr>
            <w:tcW w:w="660" w:type="dxa"/>
            <w:shd w:val="clear" w:color="auto" w:fill="auto"/>
            <w:noWrap/>
            <w:vAlign w:val="center"/>
            <w:hideMark/>
          </w:tcPr>
          <w:p w14:paraId="61C3FF9E"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8,5</w:t>
            </w:r>
          </w:p>
        </w:tc>
      </w:tr>
      <w:tr w:rsidR="00706DA1" w:rsidRPr="00EB48ED" w14:paraId="2A18E5AA" w14:textId="77777777" w:rsidTr="00B02260">
        <w:trPr>
          <w:trHeight w:val="280"/>
        </w:trPr>
        <w:tc>
          <w:tcPr>
            <w:tcW w:w="709" w:type="dxa"/>
            <w:shd w:val="clear" w:color="auto" w:fill="auto"/>
            <w:noWrap/>
            <w:vAlign w:val="bottom"/>
            <w:hideMark/>
          </w:tcPr>
          <w:p w14:paraId="1CB31F01"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T9</w:t>
            </w:r>
          </w:p>
        </w:tc>
        <w:tc>
          <w:tcPr>
            <w:tcW w:w="567" w:type="dxa"/>
            <w:shd w:val="clear" w:color="auto" w:fill="auto"/>
            <w:noWrap/>
            <w:vAlign w:val="bottom"/>
            <w:hideMark/>
          </w:tcPr>
          <w:p w14:paraId="1EB92AC7"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6,7</w:t>
            </w:r>
          </w:p>
        </w:tc>
        <w:tc>
          <w:tcPr>
            <w:tcW w:w="507" w:type="dxa"/>
            <w:shd w:val="clear" w:color="auto" w:fill="auto"/>
            <w:noWrap/>
            <w:vAlign w:val="bottom"/>
            <w:hideMark/>
          </w:tcPr>
          <w:p w14:paraId="40AADDB9"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6,1</w:t>
            </w:r>
          </w:p>
        </w:tc>
        <w:tc>
          <w:tcPr>
            <w:tcW w:w="674" w:type="dxa"/>
            <w:shd w:val="clear" w:color="auto" w:fill="auto"/>
            <w:noWrap/>
            <w:vAlign w:val="bottom"/>
            <w:hideMark/>
          </w:tcPr>
          <w:p w14:paraId="7608DC58"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308,0</w:t>
            </w:r>
          </w:p>
        </w:tc>
        <w:tc>
          <w:tcPr>
            <w:tcW w:w="678" w:type="dxa"/>
            <w:shd w:val="clear" w:color="auto" w:fill="auto"/>
            <w:noWrap/>
            <w:vAlign w:val="bottom"/>
            <w:hideMark/>
          </w:tcPr>
          <w:p w14:paraId="4CFA0983"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278,0</w:t>
            </w:r>
          </w:p>
        </w:tc>
        <w:tc>
          <w:tcPr>
            <w:tcW w:w="699" w:type="dxa"/>
            <w:shd w:val="clear" w:color="auto" w:fill="auto"/>
            <w:noWrap/>
            <w:vAlign w:val="bottom"/>
            <w:hideMark/>
          </w:tcPr>
          <w:p w14:paraId="2F4BD602"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137,0</w:t>
            </w:r>
          </w:p>
        </w:tc>
        <w:tc>
          <w:tcPr>
            <w:tcW w:w="702" w:type="dxa"/>
            <w:shd w:val="clear" w:color="auto" w:fill="auto"/>
            <w:noWrap/>
            <w:vAlign w:val="bottom"/>
            <w:hideMark/>
          </w:tcPr>
          <w:p w14:paraId="0B5DE864"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24,0</w:t>
            </w:r>
          </w:p>
        </w:tc>
        <w:tc>
          <w:tcPr>
            <w:tcW w:w="518" w:type="dxa"/>
            <w:shd w:val="clear" w:color="auto" w:fill="auto"/>
            <w:noWrap/>
            <w:vAlign w:val="center"/>
            <w:hideMark/>
          </w:tcPr>
          <w:p w14:paraId="2CA8F9C1"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8,5</w:t>
            </w:r>
          </w:p>
        </w:tc>
        <w:tc>
          <w:tcPr>
            <w:tcW w:w="616" w:type="dxa"/>
            <w:shd w:val="clear" w:color="auto" w:fill="auto"/>
            <w:noWrap/>
            <w:vAlign w:val="bottom"/>
            <w:hideMark/>
          </w:tcPr>
          <w:p w14:paraId="69822825"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5,4</w:t>
            </w:r>
          </w:p>
        </w:tc>
        <w:tc>
          <w:tcPr>
            <w:tcW w:w="567" w:type="dxa"/>
            <w:shd w:val="clear" w:color="auto" w:fill="auto"/>
            <w:noWrap/>
            <w:vAlign w:val="center"/>
            <w:hideMark/>
          </w:tcPr>
          <w:p w14:paraId="414AF4C6"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19,6</w:t>
            </w:r>
          </w:p>
        </w:tc>
        <w:tc>
          <w:tcPr>
            <w:tcW w:w="590" w:type="dxa"/>
            <w:shd w:val="clear" w:color="auto" w:fill="auto"/>
            <w:noWrap/>
            <w:vAlign w:val="bottom"/>
            <w:hideMark/>
          </w:tcPr>
          <w:p w14:paraId="739D27E5"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112,1</w:t>
            </w:r>
          </w:p>
        </w:tc>
        <w:tc>
          <w:tcPr>
            <w:tcW w:w="544" w:type="dxa"/>
            <w:shd w:val="clear" w:color="auto" w:fill="auto"/>
            <w:noWrap/>
            <w:vAlign w:val="center"/>
            <w:hideMark/>
          </w:tcPr>
          <w:p w14:paraId="6F105F78"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4,2</w:t>
            </w:r>
          </w:p>
        </w:tc>
        <w:tc>
          <w:tcPr>
            <w:tcW w:w="567" w:type="dxa"/>
            <w:shd w:val="clear" w:color="auto" w:fill="auto"/>
            <w:noWrap/>
            <w:vAlign w:val="bottom"/>
            <w:hideMark/>
          </w:tcPr>
          <w:p w14:paraId="622B725B"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w:t>
            </w:r>
          </w:p>
        </w:tc>
        <w:tc>
          <w:tcPr>
            <w:tcW w:w="518" w:type="dxa"/>
            <w:shd w:val="clear" w:color="auto" w:fill="auto"/>
            <w:noWrap/>
            <w:vAlign w:val="bottom"/>
            <w:hideMark/>
          </w:tcPr>
          <w:p w14:paraId="37CEFF53"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27,9</w:t>
            </w:r>
          </w:p>
        </w:tc>
        <w:tc>
          <w:tcPr>
            <w:tcW w:w="616" w:type="dxa"/>
            <w:shd w:val="clear" w:color="auto" w:fill="auto"/>
            <w:noWrap/>
            <w:vAlign w:val="center"/>
            <w:hideMark/>
          </w:tcPr>
          <w:p w14:paraId="1B25ED12"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20,2</w:t>
            </w:r>
          </w:p>
        </w:tc>
        <w:tc>
          <w:tcPr>
            <w:tcW w:w="518" w:type="dxa"/>
            <w:shd w:val="clear" w:color="auto" w:fill="auto"/>
            <w:noWrap/>
            <w:vAlign w:val="bottom"/>
            <w:hideMark/>
          </w:tcPr>
          <w:p w14:paraId="19047DD2"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6,2</w:t>
            </w:r>
          </w:p>
        </w:tc>
        <w:tc>
          <w:tcPr>
            <w:tcW w:w="616" w:type="dxa"/>
            <w:shd w:val="clear" w:color="auto" w:fill="auto"/>
            <w:noWrap/>
            <w:vAlign w:val="center"/>
            <w:hideMark/>
          </w:tcPr>
          <w:p w14:paraId="5C5B9031"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3,2</w:t>
            </w:r>
          </w:p>
        </w:tc>
        <w:tc>
          <w:tcPr>
            <w:tcW w:w="518" w:type="dxa"/>
            <w:shd w:val="clear" w:color="auto" w:fill="auto"/>
            <w:noWrap/>
            <w:vAlign w:val="bottom"/>
            <w:hideMark/>
          </w:tcPr>
          <w:p w14:paraId="3FB79CC4"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1,2</w:t>
            </w:r>
          </w:p>
        </w:tc>
        <w:tc>
          <w:tcPr>
            <w:tcW w:w="616" w:type="dxa"/>
            <w:shd w:val="clear" w:color="auto" w:fill="auto"/>
            <w:noWrap/>
            <w:vAlign w:val="center"/>
            <w:hideMark/>
          </w:tcPr>
          <w:p w14:paraId="0205D370"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3,1</w:t>
            </w:r>
          </w:p>
        </w:tc>
        <w:tc>
          <w:tcPr>
            <w:tcW w:w="518" w:type="dxa"/>
            <w:shd w:val="clear" w:color="auto" w:fill="auto"/>
            <w:noWrap/>
            <w:vAlign w:val="bottom"/>
            <w:hideMark/>
          </w:tcPr>
          <w:p w14:paraId="348D270F"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22,9</w:t>
            </w:r>
          </w:p>
        </w:tc>
        <w:tc>
          <w:tcPr>
            <w:tcW w:w="596" w:type="dxa"/>
            <w:shd w:val="clear" w:color="auto" w:fill="auto"/>
            <w:noWrap/>
            <w:vAlign w:val="center"/>
            <w:hideMark/>
          </w:tcPr>
          <w:p w14:paraId="26204D35"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18,1</w:t>
            </w:r>
          </w:p>
        </w:tc>
        <w:tc>
          <w:tcPr>
            <w:tcW w:w="590" w:type="dxa"/>
            <w:shd w:val="clear" w:color="auto" w:fill="auto"/>
            <w:noWrap/>
            <w:vAlign w:val="bottom"/>
            <w:hideMark/>
          </w:tcPr>
          <w:p w14:paraId="403EC42B"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206,4</w:t>
            </w:r>
          </w:p>
        </w:tc>
        <w:tc>
          <w:tcPr>
            <w:tcW w:w="590" w:type="dxa"/>
            <w:shd w:val="clear" w:color="auto" w:fill="auto"/>
            <w:noWrap/>
            <w:vAlign w:val="center"/>
            <w:hideMark/>
          </w:tcPr>
          <w:p w14:paraId="42F87E43"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186,3</w:t>
            </w:r>
          </w:p>
        </w:tc>
        <w:tc>
          <w:tcPr>
            <w:tcW w:w="590" w:type="dxa"/>
            <w:shd w:val="clear" w:color="auto" w:fill="auto"/>
            <w:noWrap/>
            <w:vAlign w:val="bottom"/>
            <w:hideMark/>
          </w:tcPr>
          <w:p w14:paraId="5210A59C"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82,5</w:t>
            </w:r>
          </w:p>
        </w:tc>
        <w:tc>
          <w:tcPr>
            <w:tcW w:w="660" w:type="dxa"/>
            <w:shd w:val="clear" w:color="auto" w:fill="auto"/>
            <w:noWrap/>
            <w:vAlign w:val="center"/>
            <w:hideMark/>
          </w:tcPr>
          <w:p w14:paraId="63AE2045"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58,3</w:t>
            </w:r>
          </w:p>
        </w:tc>
      </w:tr>
      <w:tr w:rsidR="00706DA1" w:rsidRPr="00EB48ED" w14:paraId="768AEA92" w14:textId="77777777" w:rsidTr="00B02260">
        <w:trPr>
          <w:trHeight w:val="280"/>
        </w:trPr>
        <w:tc>
          <w:tcPr>
            <w:tcW w:w="709" w:type="dxa"/>
            <w:shd w:val="clear" w:color="auto" w:fill="auto"/>
            <w:noWrap/>
            <w:vAlign w:val="bottom"/>
            <w:hideMark/>
          </w:tcPr>
          <w:p w14:paraId="182F6222"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T10</w:t>
            </w:r>
          </w:p>
        </w:tc>
        <w:tc>
          <w:tcPr>
            <w:tcW w:w="567" w:type="dxa"/>
            <w:shd w:val="clear" w:color="auto" w:fill="auto"/>
            <w:noWrap/>
            <w:vAlign w:val="bottom"/>
            <w:hideMark/>
          </w:tcPr>
          <w:p w14:paraId="6CD46EBE"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6,9</w:t>
            </w:r>
          </w:p>
        </w:tc>
        <w:tc>
          <w:tcPr>
            <w:tcW w:w="507" w:type="dxa"/>
            <w:shd w:val="clear" w:color="auto" w:fill="auto"/>
            <w:noWrap/>
            <w:vAlign w:val="bottom"/>
            <w:hideMark/>
          </w:tcPr>
          <w:p w14:paraId="2CA9584D"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7,1</w:t>
            </w:r>
          </w:p>
        </w:tc>
        <w:tc>
          <w:tcPr>
            <w:tcW w:w="674" w:type="dxa"/>
            <w:shd w:val="clear" w:color="auto" w:fill="auto"/>
            <w:noWrap/>
            <w:vAlign w:val="bottom"/>
            <w:hideMark/>
          </w:tcPr>
          <w:p w14:paraId="77AD3D63"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465,0</w:t>
            </w:r>
          </w:p>
        </w:tc>
        <w:tc>
          <w:tcPr>
            <w:tcW w:w="678" w:type="dxa"/>
            <w:shd w:val="clear" w:color="auto" w:fill="auto"/>
            <w:noWrap/>
            <w:vAlign w:val="bottom"/>
            <w:hideMark/>
          </w:tcPr>
          <w:p w14:paraId="4C1900BD"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586,0</w:t>
            </w:r>
          </w:p>
        </w:tc>
        <w:tc>
          <w:tcPr>
            <w:tcW w:w="699" w:type="dxa"/>
            <w:shd w:val="clear" w:color="auto" w:fill="auto"/>
            <w:noWrap/>
            <w:vAlign w:val="bottom"/>
            <w:hideMark/>
          </w:tcPr>
          <w:p w14:paraId="763E4393"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145,1</w:t>
            </w:r>
          </w:p>
        </w:tc>
        <w:tc>
          <w:tcPr>
            <w:tcW w:w="702" w:type="dxa"/>
            <w:shd w:val="clear" w:color="auto" w:fill="auto"/>
            <w:noWrap/>
            <w:vAlign w:val="bottom"/>
            <w:hideMark/>
          </w:tcPr>
          <w:p w14:paraId="4DB35457"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136,0</w:t>
            </w:r>
          </w:p>
        </w:tc>
        <w:tc>
          <w:tcPr>
            <w:tcW w:w="518" w:type="dxa"/>
            <w:shd w:val="clear" w:color="auto" w:fill="auto"/>
            <w:noWrap/>
            <w:vAlign w:val="center"/>
            <w:hideMark/>
          </w:tcPr>
          <w:p w14:paraId="73B763D8"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19,1</w:t>
            </w:r>
          </w:p>
        </w:tc>
        <w:tc>
          <w:tcPr>
            <w:tcW w:w="616" w:type="dxa"/>
            <w:shd w:val="clear" w:color="auto" w:fill="auto"/>
            <w:noWrap/>
            <w:vAlign w:val="bottom"/>
            <w:hideMark/>
          </w:tcPr>
          <w:p w14:paraId="5D7E584B"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39,3</w:t>
            </w:r>
          </w:p>
        </w:tc>
        <w:tc>
          <w:tcPr>
            <w:tcW w:w="567" w:type="dxa"/>
            <w:shd w:val="clear" w:color="auto" w:fill="auto"/>
            <w:noWrap/>
            <w:vAlign w:val="center"/>
            <w:hideMark/>
          </w:tcPr>
          <w:p w14:paraId="530E14C7"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82,3</w:t>
            </w:r>
          </w:p>
        </w:tc>
        <w:tc>
          <w:tcPr>
            <w:tcW w:w="590" w:type="dxa"/>
            <w:shd w:val="clear" w:color="auto" w:fill="auto"/>
            <w:noWrap/>
            <w:vAlign w:val="bottom"/>
            <w:hideMark/>
          </w:tcPr>
          <w:p w14:paraId="5E4006D5"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94,7</w:t>
            </w:r>
          </w:p>
        </w:tc>
        <w:tc>
          <w:tcPr>
            <w:tcW w:w="544" w:type="dxa"/>
            <w:shd w:val="clear" w:color="auto" w:fill="auto"/>
            <w:noWrap/>
            <w:vAlign w:val="center"/>
            <w:hideMark/>
          </w:tcPr>
          <w:p w14:paraId="595312D6"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8,0</w:t>
            </w:r>
          </w:p>
        </w:tc>
        <w:tc>
          <w:tcPr>
            <w:tcW w:w="567" w:type="dxa"/>
            <w:shd w:val="clear" w:color="auto" w:fill="auto"/>
            <w:noWrap/>
            <w:vAlign w:val="bottom"/>
            <w:hideMark/>
          </w:tcPr>
          <w:p w14:paraId="63068670"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34,2</w:t>
            </w:r>
          </w:p>
        </w:tc>
        <w:tc>
          <w:tcPr>
            <w:tcW w:w="518" w:type="dxa"/>
            <w:shd w:val="clear" w:color="auto" w:fill="auto"/>
            <w:noWrap/>
            <w:vAlign w:val="bottom"/>
            <w:hideMark/>
          </w:tcPr>
          <w:p w14:paraId="0C6069B5"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30,0</w:t>
            </w:r>
          </w:p>
        </w:tc>
        <w:tc>
          <w:tcPr>
            <w:tcW w:w="616" w:type="dxa"/>
            <w:shd w:val="clear" w:color="auto" w:fill="auto"/>
            <w:noWrap/>
            <w:vAlign w:val="center"/>
            <w:hideMark/>
          </w:tcPr>
          <w:p w14:paraId="69C3F142"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65,7</w:t>
            </w:r>
          </w:p>
        </w:tc>
        <w:tc>
          <w:tcPr>
            <w:tcW w:w="518" w:type="dxa"/>
            <w:shd w:val="clear" w:color="auto" w:fill="auto"/>
            <w:noWrap/>
            <w:vAlign w:val="bottom"/>
            <w:hideMark/>
          </w:tcPr>
          <w:p w14:paraId="1D0B6D23"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11,7</w:t>
            </w:r>
          </w:p>
        </w:tc>
        <w:tc>
          <w:tcPr>
            <w:tcW w:w="616" w:type="dxa"/>
            <w:shd w:val="clear" w:color="auto" w:fill="auto"/>
            <w:noWrap/>
            <w:vAlign w:val="center"/>
            <w:hideMark/>
          </w:tcPr>
          <w:p w14:paraId="5A668A5D"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5,5</w:t>
            </w:r>
          </w:p>
        </w:tc>
        <w:tc>
          <w:tcPr>
            <w:tcW w:w="518" w:type="dxa"/>
            <w:shd w:val="clear" w:color="auto" w:fill="auto"/>
            <w:noWrap/>
            <w:vAlign w:val="bottom"/>
            <w:hideMark/>
          </w:tcPr>
          <w:p w14:paraId="2AD709E6"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1,7</w:t>
            </w:r>
          </w:p>
        </w:tc>
        <w:tc>
          <w:tcPr>
            <w:tcW w:w="616" w:type="dxa"/>
            <w:shd w:val="clear" w:color="auto" w:fill="auto"/>
            <w:noWrap/>
            <w:vAlign w:val="center"/>
            <w:hideMark/>
          </w:tcPr>
          <w:p w14:paraId="16A3768D"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12,6</w:t>
            </w:r>
          </w:p>
        </w:tc>
        <w:tc>
          <w:tcPr>
            <w:tcW w:w="518" w:type="dxa"/>
            <w:shd w:val="clear" w:color="auto" w:fill="auto"/>
            <w:noWrap/>
            <w:vAlign w:val="bottom"/>
            <w:hideMark/>
          </w:tcPr>
          <w:p w14:paraId="1807C954"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34,6</w:t>
            </w:r>
          </w:p>
        </w:tc>
        <w:tc>
          <w:tcPr>
            <w:tcW w:w="596" w:type="dxa"/>
            <w:shd w:val="clear" w:color="auto" w:fill="auto"/>
            <w:noWrap/>
            <w:vAlign w:val="center"/>
            <w:hideMark/>
          </w:tcPr>
          <w:p w14:paraId="7DC367A4"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28,2</w:t>
            </w:r>
          </w:p>
        </w:tc>
        <w:tc>
          <w:tcPr>
            <w:tcW w:w="590" w:type="dxa"/>
            <w:shd w:val="clear" w:color="auto" w:fill="auto"/>
            <w:noWrap/>
            <w:vAlign w:val="bottom"/>
            <w:hideMark/>
          </w:tcPr>
          <w:p w14:paraId="4C6BED66"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311,6</w:t>
            </w:r>
          </w:p>
        </w:tc>
        <w:tc>
          <w:tcPr>
            <w:tcW w:w="590" w:type="dxa"/>
            <w:shd w:val="clear" w:color="auto" w:fill="auto"/>
            <w:noWrap/>
            <w:vAlign w:val="center"/>
            <w:hideMark/>
          </w:tcPr>
          <w:p w14:paraId="637F2E68"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392,6</w:t>
            </w:r>
          </w:p>
        </w:tc>
        <w:tc>
          <w:tcPr>
            <w:tcW w:w="590" w:type="dxa"/>
            <w:shd w:val="clear" w:color="auto" w:fill="auto"/>
            <w:noWrap/>
            <w:vAlign w:val="bottom"/>
            <w:hideMark/>
          </w:tcPr>
          <w:p w14:paraId="21242925"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134,4</w:t>
            </w:r>
          </w:p>
        </w:tc>
        <w:tc>
          <w:tcPr>
            <w:tcW w:w="660" w:type="dxa"/>
            <w:shd w:val="clear" w:color="auto" w:fill="auto"/>
            <w:noWrap/>
            <w:vAlign w:val="center"/>
            <w:hideMark/>
          </w:tcPr>
          <w:p w14:paraId="034B305C"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92,8</w:t>
            </w:r>
          </w:p>
        </w:tc>
      </w:tr>
      <w:tr w:rsidR="00706DA1" w:rsidRPr="00EB48ED" w14:paraId="65A5609A" w14:textId="77777777" w:rsidTr="00B02260">
        <w:trPr>
          <w:trHeight w:val="280"/>
        </w:trPr>
        <w:tc>
          <w:tcPr>
            <w:tcW w:w="709" w:type="dxa"/>
            <w:shd w:val="clear" w:color="auto" w:fill="auto"/>
            <w:noWrap/>
            <w:vAlign w:val="bottom"/>
            <w:hideMark/>
          </w:tcPr>
          <w:p w14:paraId="4A55E93D"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T11</w:t>
            </w:r>
          </w:p>
        </w:tc>
        <w:tc>
          <w:tcPr>
            <w:tcW w:w="567" w:type="dxa"/>
            <w:shd w:val="clear" w:color="auto" w:fill="auto"/>
            <w:noWrap/>
            <w:vAlign w:val="bottom"/>
            <w:hideMark/>
          </w:tcPr>
          <w:p w14:paraId="5CE19FDA"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6,3</w:t>
            </w:r>
          </w:p>
        </w:tc>
        <w:tc>
          <w:tcPr>
            <w:tcW w:w="507" w:type="dxa"/>
            <w:shd w:val="clear" w:color="auto" w:fill="auto"/>
            <w:noWrap/>
            <w:vAlign w:val="bottom"/>
            <w:hideMark/>
          </w:tcPr>
          <w:p w14:paraId="56BE4E1A"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6,4</w:t>
            </w:r>
          </w:p>
        </w:tc>
        <w:tc>
          <w:tcPr>
            <w:tcW w:w="674" w:type="dxa"/>
            <w:shd w:val="clear" w:color="auto" w:fill="auto"/>
            <w:noWrap/>
            <w:vAlign w:val="bottom"/>
            <w:hideMark/>
          </w:tcPr>
          <w:p w14:paraId="5DC72877"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117,0</w:t>
            </w:r>
          </w:p>
        </w:tc>
        <w:tc>
          <w:tcPr>
            <w:tcW w:w="678" w:type="dxa"/>
            <w:shd w:val="clear" w:color="auto" w:fill="auto"/>
            <w:noWrap/>
            <w:vAlign w:val="bottom"/>
            <w:hideMark/>
          </w:tcPr>
          <w:p w14:paraId="3C684216"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120,0</w:t>
            </w:r>
          </w:p>
        </w:tc>
        <w:tc>
          <w:tcPr>
            <w:tcW w:w="699" w:type="dxa"/>
            <w:shd w:val="clear" w:color="auto" w:fill="auto"/>
            <w:noWrap/>
            <w:vAlign w:val="bottom"/>
            <w:hideMark/>
          </w:tcPr>
          <w:p w14:paraId="06BC0C34"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68,7</w:t>
            </w:r>
          </w:p>
        </w:tc>
        <w:tc>
          <w:tcPr>
            <w:tcW w:w="702" w:type="dxa"/>
            <w:shd w:val="clear" w:color="auto" w:fill="auto"/>
            <w:noWrap/>
            <w:vAlign w:val="bottom"/>
            <w:hideMark/>
          </w:tcPr>
          <w:p w14:paraId="772CE1EE"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67,0</w:t>
            </w:r>
          </w:p>
        </w:tc>
        <w:tc>
          <w:tcPr>
            <w:tcW w:w="518" w:type="dxa"/>
            <w:shd w:val="clear" w:color="auto" w:fill="auto"/>
            <w:noWrap/>
            <w:vAlign w:val="center"/>
            <w:hideMark/>
          </w:tcPr>
          <w:p w14:paraId="0FE46CC3"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0,9</w:t>
            </w:r>
          </w:p>
        </w:tc>
        <w:tc>
          <w:tcPr>
            <w:tcW w:w="616" w:type="dxa"/>
            <w:shd w:val="clear" w:color="auto" w:fill="auto"/>
            <w:noWrap/>
            <w:vAlign w:val="bottom"/>
            <w:hideMark/>
          </w:tcPr>
          <w:p w14:paraId="492D2DB6"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1,2</w:t>
            </w:r>
          </w:p>
        </w:tc>
        <w:tc>
          <w:tcPr>
            <w:tcW w:w="567" w:type="dxa"/>
            <w:shd w:val="clear" w:color="auto" w:fill="auto"/>
            <w:noWrap/>
            <w:vAlign w:val="center"/>
            <w:hideMark/>
          </w:tcPr>
          <w:p w14:paraId="653F73C9"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8,8</w:t>
            </w:r>
          </w:p>
        </w:tc>
        <w:tc>
          <w:tcPr>
            <w:tcW w:w="590" w:type="dxa"/>
            <w:shd w:val="clear" w:color="auto" w:fill="auto"/>
            <w:noWrap/>
            <w:vAlign w:val="bottom"/>
            <w:hideMark/>
          </w:tcPr>
          <w:p w14:paraId="4E49C999"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8,7</w:t>
            </w:r>
          </w:p>
        </w:tc>
        <w:tc>
          <w:tcPr>
            <w:tcW w:w="544" w:type="dxa"/>
            <w:shd w:val="clear" w:color="auto" w:fill="auto"/>
            <w:noWrap/>
            <w:vAlign w:val="center"/>
            <w:hideMark/>
          </w:tcPr>
          <w:p w14:paraId="7FC7DBC7"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0,1</w:t>
            </w:r>
          </w:p>
        </w:tc>
        <w:tc>
          <w:tcPr>
            <w:tcW w:w="567" w:type="dxa"/>
            <w:shd w:val="clear" w:color="auto" w:fill="auto"/>
            <w:noWrap/>
            <w:vAlign w:val="bottom"/>
            <w:hideMark/>
          </w:tcPr>
          <w:p w14:paraId="31476265"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w:t>
            </w:r>
          </w:p>
        </w:tc>
        <w:tc>
          <w:tcPr>
            <w:tcW w:w="518" w:type="dxa"/>
            <w:shd w:val="clear" w:color="auto" w:fill="auto"/>
            <w:noWrap/>
            <w:vAlign w:val="bottom"/>
            <w:hideMark/>
          </w:tcPr>
          <w:p w14:paraId="1A969556"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18,1</w:t>
            </w:r>
          </w:p>
        </w:tc>
        <w:tc>
          <w:tcPr>
            <w:tcW w:w="616" w:type="dxa"/>
            <w:shd w:val="clear" w:color="auto" w:fill="auto"/>
            <w:noWrap/>
            <w:vAlign w:val="center"/>
            <w:hideMark/>
          </w:tcPr>
          <w:p w14:paraId="1DEBB326"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15,9</w:t>
            </w:r>
          </w:p>
        </w:tc>
        <w:tc>
          <w:tcPr>
            <w:tcW w:w="518" w:type="dxa"/>
            <w:shd w:val="clear" w:color="auto" w:fill="auto"/>
            <w:noWrap/>
            <w:vAlign w:val="bottom"/>
            <w:hideMark/>
          </w:tcPr>
          <w:p w14:paraId="76448767"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0,7</w:t>
            </w:r>
          </w:p>
        </w:tc>
        <w:tc>
          <w:tcPr>
            <w:tcW w:w="616" w:type="dxa"/>
            <w:shd w:val="clear" w:color="auto" w:fill="auto"/>
            <w:noWrap/>
            <w:vAlign w:val="center"/>
            <w:hideMark/>
          </w:tcPr>
          <w:p w14:paraId="3E0B6903"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0,7</w:t>
            </w:r>
          </w:p>
        </w:tc>
        <w:tc>
          <w:tcPr>
            <w:tcW w:w="518" w:type="dxa"/>
            <w:shd w:val="clear" w:color="auto" w:fill="auto"/>
            <w:noWrap/>
            <w:vAlign w:val="bottom"/>
            <w:hideMark/>
          </w:tcPr>
          <w:p w14:paraId="56C875D3"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1,9</w:t>
            </w:r>
          </w:p>
        </w:tc>
        <w:tc>
          <w:tcPr>
            <w:tcW w:w="616" w:type="dxa"/>
            <w:shd w:val="clear" w:color="auto" w:fill="auto"/>
            <w:noWrap/>
            <w:vAlign w:val="center"/>
            <w:hideMark/>
          </w:tcPr>
          <w:p w14:paraId="635D0268"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2,0</w:t>
            </w:r>
          </w:p>
        </w:tc>
        <w:tc>
          <w:tcPr>
            <w:tcW w:w="518" w:type="dxa"/>
            <w:shd w:val="clear" w:color="auto" w:fill="auto"/>
            <w:noWrap/>
            <w:vAlign w:val="bottom"/>
            <w:hideMark/>
          </w:tcPr>
          <w:p w14:paraId="0232390F"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4,3</w:t>
            </w:r>
          </w:p>
        </w:tc>
        <w:tc>
          <w:tcPr>
            <w:tcW w:w="596" w:type="dxa"/>
            <w:shd w:val="clear" w:color="auto" w:fill="auto"/>
            <w:noWrap/>
            <w:vAlign w:val="center"/>
            <w:hideMark/>
          </w:tcPr>
          <w:p w14:paraId="5BC3AFCB"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4,0</w:t>
            </w:r>
          </w:p>
        </w:tc>
        <w:tc>
          <w:tcPr>
            <w:tcW w:w="590" w:type="dxa"/>
            <w:shd w:val="clear" w:color="auto" w:fill="auto"/>
            <w:noWrap/>
            <w:vAlign w:val="bottom"/>
            <w:hideMark/>
          </w:tcPr>
          <w:p w14:paraId="7D3BD330"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78,4</w:t>
            </w:r>
          </w:p>
        </w:tc>
        <w:tc>
          <w:tcPr>
            <w:tcW w:w="590" w:type="dxa"/>
            <w:shd w:val="clear" w:color="auto" w:fill="auto"/>
            <w:noWrap/>
            <w:vAlign w:val="center"/>
            <w:hideMark/>
          </w:tcPr>
          <w:p w14:paraId="7B21E47A"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80,4</w:t>
            </w:r>
          </w:p>
        </w:tc>
        <w:tc>
          <w:tcPr>
            <w:tcW w:w="590" w:type="dxa"/>
            <w:shd w:val="clear" w:color="auto" w:fill="auto"/>
            <w:noWrap/>
            <w:vAlign w:val="bottom"/>
            <w:hideMark/>
          </w:tcPr>
          <w:p w14:paraId="5E4708E4"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13,9</w:t>
            </w:r>
          </w:p>
        </w:tc>
        <w:tc>
          <w:tcPr>
            <w:tcW w:w="660" w:type="dxa"/>
            <w:shd w:val="clear" w:color="auto" w:fill="auto"/>
            <w:noWrap/>
            <w:vAlign w:val="center"/>
            <w:hideMark/>
          </w:tcPr>
          <w:p w14:paraId="662CF44F"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12,9</w:t>
            </w:r>
          </w:p>
        </w:tc>
      </w:tr>
      <w:tr w:rsidR="00706DA1" w:rsidRPr="00EB48ED" w14:paraId="3B0BE426" w14:textId="77777777" w:rsidTr="00B02260">
        <w:trPr>
          <w:trHeight w:val="280"/>
        </w:trPr>
        <w:tc>
          <w:tcPr>
            <w:tcW w:w="709" w:type="dxa"/>
            <w:shd w:val="clear" w:color="auto" w:fill="auto"/>
            <w:noWrap/>
            <w:vAlign w:val="bottom"/>
            <w:hideMark/>
          </w:tcPr>
          <w:p w14:paraId="1477CEFC"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T12</w:t>
            </w:r>
          </w:p>
        </w:tc>
        <w:tc>
          <w:tcPr>
            <w:tcW w:w="567" w:type="dxa"/>
            <w:shd w:val="clear" w:color="auto" w:fill="auto"/>
            <w:noWrap/>
            <w:vAlign w:val="bottom"/>
            <w:hideMark/>
          </w:tcPr>
          <w:p w14:paraId="534C679F"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7,0</w:t>
            </w:r>
          </w:p>
        </w:tc>
        <w:tc>
          <w:tcPr>
            <w:tcW w:w="507" w:type="dxa"/>
            <w:shd w:val="clear" w:color="auto" w:fill="auto"/>
            <w:noWrap/>
            <w:vAlign w:val="bottom"/>
            <w:hideMark/>
          </w:tcPr>
          <w:p w14:paraId="353022F1"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7,1</w:t>
            </w:r>
          </w:p>
        </w:tc>
        <w:tc>
          <w:tcPr>
            <w:tcW w:w="674" w:type="dxa"/>
            <w:shd w:val="clear" w:color="auto" w:fill="auto"/>
            <w:noWrap/>
            <w:vAlign w:val="bottom"/>
            <w:hideMark/>
          </w:tcPr>
          <w:p w14:paraId="12B94BC6"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265,0</w:t>
            </w:r>
          </w:p>
        </w:tc>
        <w:tc>
          <w:tcPr>
            <w:tcW w:w="678" w:type="dxa"/>
            <w:shd w:val="clear" w:color="auto" w:fill="auto"/>
            <w:noWrap/>
            <w:vAlign w:val="bottom"/>
            <w:hideMark/>
          </w:tcPr>
          <w:p w14:paraId="699CA4B2"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256,0</w:t>
            </w:r>
          </w:p>
        </w:tc>
        <w:tc>
          <w:tcPr>
            <w:tcW w:w="699" w:type="dxa"/>
            <w:shd w:val="clear" w:color="auto" w:fill="auto"/>
            <w:noWrap/>
            <w:vAlign w:val="bottom"/>
            <w:hideMark/>
          </w:tcPr>
          <w:p w14:paraId="39674297"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138,1</w:t>
            </w:r>
          </w:p>
        </w:tc>
        <w:tc>
          <w:tcPr>
            <w:tcW w:w="702" w:type="dxa"/>
            <w:shd w:val="clear" w:color="auto" w:fill="auto"/>
            <w:noWrap/>
            <w:vAlign w:val="bottom"/>
            <w:hideMark/>
          </w:tcPr>
          <w:p w14:paraId="49727358"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125,0</w:t>
            </w:r>
          </w:p>
        </w:tc>
        <w:tc>
          <w:tcPr>
            <w:tcW w:w="518" w:type="dxa"/>
            <w:shd w:val="clear" w:color="auto" w:fill="auto"/>
            <w:noWrap/>
            <w:vAlign w:val="center"/>
            <w:hideMark/>
          </w:tcPr>
          <w:p w14:paraId="46BFE4AA"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1,3</w:t>
            </w:r>
          </w:p>
        </w:tc>
        <w:tc>
          <w:tcPr>
            <w:tcW w:w="616" w:type="dxa"/>
            <w:shd w:val="clear" w:color="auto" w:fill="auto"/>
            <w:noWrap/>
            <w:vAlign w:val="bottom"/>
            <w:hideMark/>
          </w:tcPr>
          <w:p w14:paraId="4AB42499"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1,8</w:t>
            </w:r>
          </w:p>
        </w:tc>
        <w:tc>
          <w:tcPr>
            <w:tcW w:w="567" w:type="dxa"/>
            <w:shd w:val="clear" w:color="auto" w:fill="auto"/>
            <w:noWrap/>
            <w:vAlign w:val="center"/>
            <w:hideMark/>
          </w:tcPr>
          <w:p w14:paraId="7BECEF6C"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14,6</w:t>
            </w:r>
          </w:p>
        </w:tc>
        <w:tc>
          <w:tcPr>
            <w:tcW w:w="590" w:type="dxa"/>
            <w:shd w:val="clear" w:color="auto" w:fill="auto"/>
            <w:noWrap/>
            <w:vAlign w:val="bottom"/>
            <w:hideMark/>
          </w:tcPr>
          <w:p w14:paraId="4BAA0D60"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16,8</w:t>
            </w:r>
          </w:p>
        </w:tc>
        <w:tc>
          <w:tcPr>
            <w:tcW w:w="544" w:type="dxa"/>
            <w:shd w:val="clear" w:color="auto" w:fill="auto"/>
            <w:noWrap/>
            <w:vAlign w:val="center"/>
            <w:hideMark/>
          </w:tcPr>
          <w:p w14:paraId="55D0018D"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2,3</w:t>
            </w:r>
          </w:p>
        </w:tc>
        <w:tc>
          <w:tcPr>
            <w:tcW w:w="567" w:type="dxa"/>
            <w:shd w:val="clear" w:color="auto" w:fill="auto"/>
            <w:noWrap/>
            <w:vAlign w:val="bottom"/>
            <w:hideMark/>
          </w:tcPr>
          <w:p w14:paraId="27D86AB8"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w:t>
            </w:r>
          </w:p>
        </w:tc>
        <w:tc>
          <w:tcPr>
            <w:tcW w:w="518" w:type="dxa"/>
            <w:shd w:val="clear" w:color="auto" w:fill="auto"/>
            <w:noWrap/>
            <w:vAlign w:val="bottom"/>
            <w:hideMark/>
          </w:tcPr>
          <w:p w14:paraId="3482EF49"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21,5</w:t>
            </w:r>
          </w:p>
        </w:tc>
        <w:tc>
          <w:tcPr>
            <w:tcW w:w="616" w:type="dxa"/>
            <w:shd w:val="clear" w:color="auto" w:fill="auto"/>
            <w:noWrap/>
            <w:vAlign w:val="center"/>
            <w:hideMark/>
          </w:tcPr>
          <w:p w14:paraId="1E228037"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18,4</w:t>
            </w:r>
          </w:p>
        </w:tc>
        <w:tc>
          <w:tcPr>
            <w:tcW w:w="518" w:type="dxa"/>
            <w:shd w:val="clear" w:color="auto" w:fill="auto"/>
            <w:noWrap/>
            <w:vAlign w:val="bottom"/>
            <w:hideMark/>
          </w:tcPr>
          <w:p w14:paraId="2C9D7667"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6,1</w:t>
            </w:r>
          </w:p>
        </w:tc>
        <w:tc>
          <w:tcPr>
            <w:tcW w:w="616" w:type="dxa"/>
            <w:shd w:val="clear" w:color="auto" w:fill="auto"/>
            <w:noWrap/>
            <w:vAlign w:val="center"/>
            <w:hideMark/>
          </w:tcPr>
          <w:p w14:paraId="2FD41EA4"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5,4</w:t>
            </w:r>
          </w:p>
        </w:tc>
        <w:tc>
          <w:tcPr>
            <w:tcW w:w="518" w:type="dxa"/>
            <w:shd w:val="clear" w:color="auto" w:fill="auto"/>
            <w:noWrap/>
            <w:vAlign w:val="bottom"/>
            <w:hideMark/>
          </w:tcPr>
          <w:p w14:paraId="77A84F85"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0,8</w:t>
            </w:r>
          </w:p>
        </w:tc>
        <w:tc>
          <w:tcPr>
            <w:tcW w:w="616" w:type="dxa"/>
            <w:shd w:val="clear" w:color="auto" w:fill="auto"/>
            <w:noWrap/>
            <w:vAlign w:val="center"/>
            <w:hideMark/>
          </w:tcPr>
          <w:p w14:paraId="0EFF8845"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0,9</w:t>
            </w:r>
          </w:p>
        </w:tc>
        <w:tc>
          <w:tcPr>
            <w:tcW w:w="518" w:type="dxa"/>
            <w:shd w:val="clear" w:color="auto" w:fill="auto"/>
            <w:noWrap/>
            <w:vAlign w:val="bottom"/>
            <w:hideMark/>
          </w:tcPr>
          <w:p w14:paraId="7C1B88B8"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21,2</w:t>
            </w:r>
          </w:p>
        </w:tc>
        <w:tc>
          <w:tcPr>
            <w:tcW w:w="596" w:type="dxa"/>
            <w:shd w:val="clear" w:color="auto" w:fill="auto"/>
            <w:noWrap/>
            <w:vAlign w:val="center"/>
            <w:hideMark/>
          </w:tcPr>
          <w:p w14:paraId="4758E9E3"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19,6</w:t>
            </w:r>
          </w:p>
        </w:tc>
        <w:tc>
          <w:tcPr>
            <w:tcW w:w="590" w:type="dxa"/>
            <w:shd w:val="clear" w:color="auto" w:fill="auto"/>
            <w:noWrap/>
            <w:vAlign w:val="bottom"/>
            <w:hideMark/>
          </w:tcPr>
          <w:p w14:paraId="39118ACC"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177,6</w:t>
            </w:r>
          </w:p>
        </w:tc>
        <w:tc>
          <w:tcPr>
            <w:tcW w:w="590" w:type="dxa"/>
            <w:shd w:val="clear" w:color="auto" w:fill="auto"/>
            <w:noWrap/>
            <w:vAlign w:val="center"/>
            <w:hideMark/>
          </w:tcPr>
          <w:p w14:paraId="71068C13"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171,5</w:t>
            </w:r>
          </w:p>
        </w:tc>
        <w:tc>
          <w:tcPr>
            <w:tcW w:w="590" w:type="dxa"/>
            <w:shd w:val="clear" w:color="auto" w:fill="auto"/>
            <w:noWrap/>
            <w:vAlign w:val="bottom"/>
            <w:hideMark/>
          </w:tcPr>
          <w:p w14:paraId="2338982F"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78,1</w:t>
            </w:r>
          </w:p>
        </w:tc>
        <w:tc>
          <w:tcPr>
            <w:tcW w:w="660" w:type="dxa"/>
            <w:shd w:val="clear" w:color="auto" w:fill="auto"/>
            <w:noWrap/>
            <w:vAlign w:val="center"/>
            <w:hideMark/>
          </w:tcPr>
          <w:p w14:paraId="4D33107A"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71,0</w:t>
            </w:r>
          </w:p>
        </w:tc>
      </w:tr>
      <w:tr w:rsidR="00706DA1" w:rsidRPr="00EB48ED" w14:paraId="3D87054E" w14:textId="77777777" w:rsidTr="00B02260">
        <w:trPr>
          <w:trHeight w:val="280"/>
        </w:trPr>
        <w:tc>
          <w:tcPr>
            <w:tcW w:w="709" w:type="dxa"/>
            <w:shd w:val="clear" w:color="auto" w:fill="auto"/>
            <w:noWrap/>
            <w:vAlign w:val="bottom"/>
            <w:hideMark/>
          </w:tcPr>
          <w:p w14:paraId="523C58C0"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T13</w:t>
            </w:r>
          </w:p>
        </w:tc>
        <w:tc>
          <w:tcPr>
            <w:tcW w:w="567" w:type="dxa"/>
            <w:shd w:val="clear" w:color="auto" w:fill="auto"/>
            <w:noWrap/>
            <w:vAlign w:val="bottom"/>
            <w:hideMark/>
          </w:tcPr>
          <w:p w14:paraId="70259A82"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7,0</w:t>
            </w:r>
          </w:p>
        </w:tc>
        <w:tc>
          <w:tcPr>
            <w:tcW w:w="507" w:type="dxa"/>
            <w:shd w:val="clear" w:color="auto" w:fill="auto"/>
            <w:noWrap/>
            <w:vAlign w:val="bottom"/>
            <w:hideMark/>
          </w:tcPr>
          <w:p w14:paraId="6DA5687B"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7,0</w:t>
            </w:r>
          </w:p>
        </w:tc>
        <w:tc>
          <w:tcPr>
            <w:tcW w:w="674" w:type="dxa"/>
            <w:shd w:val="clear" w:color="auto" w:fill="auto"/>
            <w:noWrap/>
            <w:vAlign w:val="bottom"/>
            <w:hideMark/>
          </w:tcPr>
          <w:p w14:paraId="7DA62F3D"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306,0</w:t>
            </w:r>
          </w:p>
        </w:tc>
        <w:tc>
          <w:tcPr>
            <w:tcW w:w="678" w:type="dxa"/>
            <w:shd w:val="clear" w:color="auto" w:fill="auto"/>
            <w:noWrap/>
            <w:vAlign w:val="bottom"/>
            <w:hideMark/>
          </w:tcPr>
          <w:p w14:paraId="6B6F4167"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314,0</w:t>
            </w:r>
          </w:p>
        </w:tc>
        <w:tc>
          <w:tcPr>
            <w:tcW w:w="699" w:type="dxa"/>
            <w:shd w:val="clear" w:color="auto" w:fill="auto"/>
            <w:noWrap/>
            <w:vAlign w:val="bottom"/>
            <w:hideMark/>
          </w:tcPr>
          <w:p w14:paraId="262CEB34"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191,3</w:t>
            </w:r>
          </w:p>
        </w:tc>
        <w:tc>
          <w:tcPr>
            <w:tcW w:w="702" w:type="dxa"/>
            <w:shd w:val="clear" w:color="auto" w:fill="auto"/>
            <w:noWrap/>
            <w:vAlign w:val="bottom"/>
            <w:hideMark/>
          </w:tcPr>
          <w:p w14:paraId="2447FB31"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187,0</w:t>
            </w:r>
          </w:p>
        </w:tc>
        <w:tc>
          <w:tcPr>
            <w:tcW w:w="518" w:type="dxa"/>
            <w:shd w:val="clear" w:color="auto" w:fill="auto"/>
            <w:noWrap/>
            <w:vAlign w:val="center"/>
            <w:hideMark/>
          </w:tcPr>
          <w:p w14:paraId="787C3D58"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1,7</w:t>
            </w:r>
          </w:p>
        </w:tc>
        <w:tc>
          <w:tcPr>
            <w:tcW w:w="616" w:type="dxa"/>
            <w:shd w:val="clear" w:color="auto" w:fill="auto"/>
            <w:noWrap/>
            <w:vAlign w:val="bottom"/>
            <w:hideMark/>
          </w:tcPr>
          <w:p w14:paraId="514A6229"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3,5</w:t>
            </w:r>
          </w:p>
        </w:tc>
        <w:tc>
          <w:tcPr>
            <w:tcW w:w="567" w:type="dxa"/>
            <w:shd w:val="clear" w:color="auto" w:fill="auto"/>
            <w:noWrap/>
            <w:vAlign w:val="center"/>
            <w:hideMark/>
          </w:tcPr>
          <w:p w14:paraId="2DA4AF37"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4,8</w:t>
            </w:r>
          </w:p>
        </w:tc>
        <w:tc>
          <w:tcPr>
            <w:tcW w:w="590" w:type="dxa"/>
            <w:shd w:val="clear" w:color="auto" w:fill="auto"/>
            <w:noWrap/>
            <w:vAlign w:val="bottom"/>
            <w:hideMark/>
          </w:tcPr>
          <w:p w14:paraId="21E28F2C"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7,1</w:t>
            </w:r>
          </w:p>
        </w:tc>
        <w:tc>
          <w:tcPr>
            <w:tcW w:w="544" w:type="dxa"/>
            <w:shd w:val="clear" w:color="auto" w:fill="auto"/>
            <w:noWrap/>
            <w:vAlign w:val="center"/>
            <w:hideMark/>
          </w:tcPr>
          <w:p w14:paraId="0B9B5BB0"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0,3</w:t>
            </w:r>
          </w:p>
        </w:tc>
        <w:tc>
          <w:tcPr>
            <w:tcW w:w="567" w:type="dxa"/>
            <w:shd w:val="clear" w:color="auto" w:fill="auto"/>
            <w:noWrap/>
            <w:vAlign w:val="bottom"/>
            <w:hideMark/>
          </w:tcPr>
          <w:p w14:paraId="6219141A"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w:t>
            </w:r>
          </w:p>
        </w:tc>
        <w:tc>
          <w:tcPr>
            <w:tcW w:w="518" w:type="dxa"/>
            <w:shd w:val="clear" w:color="auto" w:fill="auto"/>
            <w:noWrap/>
            <w:vAlign w:val="bottom"/>
            <w:hideMark/>
          </w:tcPr>
          <w:p w14:paraId="772506E1"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10,7</w:t>
            </w:r>
          </w:p>
        </w:tc>
        <w:tc>
          <w:tcPr>
            <w:tcW w:w="616" w:type="dxa"/>
            <w:shd w:val="clear" w:color="auto" w:fill="auto"/>
            <w:noWrap/>
            <w:vAlign w:val="center"/>
            <w:hideMark/>
          </w:tcPr>
          <w:p w14:paraId="6285D2FB"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9,3</w:t>
            </w:r>
          </w:p>
        </w:tc>
        <w:tc>
          <w:tcPr>
            <w:tcW w:w="518" w:type="dxa"/>
            <w:shd w:val="clear" w:color="auto" w:fill="auto"/>
            <w:noWrap/>
            <w:vAlign w:val="bottom"/>
            <w:hideMark/>
          </w:tcPr>
          <w:p w14:paraId="42FBE118"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20,5</w:t>
            </w:r>
          </w:p>
        </w:tc>
        <w:tc>
          <w:tcPr>
            <w:tcW w:w="616" w:type="dxa"/>
            <w:shd w:val="clear" w:color="auto" w:fill="auto"/>
            <w:noWrap/>
            <w:vAlign w:val="center"/>
            <w:hideMark/>
          </w:tcPr>
          <w:p w14:paraId="53F71D80"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19,9</w:t>
            </w:r>
          </w:p>
        </w:tc>
        <w:tc>
          <w:tcPr>
            <w:tcW w:w="518" w:type="dxa"/>
            <w:shd w:val="clear" w:color="auto" w:fill="auto"/>
            <w:noWrap/>
            <w:vAlign w:val="bottom"/>
            <w:hideMark/>
          </w:tcPr>
          <w:p w14:paraId="4A3391CA"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1,2</w:t>
            </w:r>
          </w:p>
        </w:tc>
        <w:tc>
          <w:tcPr>
            <w:tcW w:w="616" w:type="dxa"/>
            <w:shd w:val="clear" w:color="auto" w:fill="auto"/>
            <w:noWrap/>
            <w:vAlign w:val="center"/>
            <w:hideMark/>
          </w:tcPr>
          <w:p w14:paraId="376CC781"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1,3</w:t>
            </w:r>
          </w:p>
        </w:tc>
        <w:tc>
          <w:tcPr>
            <w:tcW w:w="518" w:type="dxa"/>
            <w:shd w:val="clear" w:color="auto" w:fill="auto"/>
            <w:noWrap/>
            <w:vAlign w:val="bottom"/>
            <w:hideMark/>
          </w:tcPr>
          <w:p w14:paraId="632E6086"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18,4</w:t>
            </w:r>
          </w:p>
        </w:tc>
        <w:tc>
          <w:tcPr>
            <w:tcW w:w="596" w:type="dxa"/>
            <w:shd w:val="clear" w:color="auto" w:fill="auto"/>
            <w:noWrap/>
            <w:vAlign w:val="center"/>
            <w:hideMark/>
          </w:tcPr>
          <w:p w14:paraId="0539EB85"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18,3</w:t>
            </w:r>
          </w:p>
        </w:tc>
        <w:tc>
          <w:tcPr>
            <w:tcW w:w="590" w:type="dxa"/>
            <w:shd w:val="clear" w:color="auto" w:fill="auto"/>
            <w:noWrap/>
            <w:vAlign w:val="bottom"/>
            <w:hideMark/>
          </w:tcPr>
          <w:p w14:paraId="1A0D03F1"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205,0</w:t>
            </w:r>
          </w:p>
        </w:tc>
        <w:tc>
          <w:tcPr>
            <w:tcW w:w="590" w:type="dxa"/>
            <w:shd w:val="clear" w:color="auto" w:fill="auto"/>
            <w:noWrap/>
            <w:vAlign w:val="center"/>
            <w:hideMark/>
          </w:tcPr>
          <w:p w14:paraId="005CF7FE"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210,4</w:t>
            </w:r>
          </w:p>
        </w:tc>
        <w:tc>
          <w:tcPr>
            <w:tcW w:w="590" w:type="dxa"/>
            <w:shd w:val="clear" w:color="auto" w:fill="auto"/>
            <w:noWrap/>
            <w:vAlign w:val="bottom"/>
            <w:hideMark/>
          </w:tcPr>
          <w:p w14:paraId="09A26AAC"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130,0</w:t>
            </w:r>
          </w:p>
        </w:tc>
        <w:tc>
          <w:tcPr>
            <w:tcW w:w="660" w:type="dxa"/>
            <w:shd w:val="clear" w:color="auto" w:fill="auto"/>
            <w:noWrap/>
            <w:vAlign w:val="center"/>
            <w:hideMark/>
          </w:tcPr>
          <w:p w14:paraId="36E30015"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127,7</w:t>
            </w:r>
          </w:p>
        </w:tc>
      </w:tr>
      <w:tr w:rsidR="00706DA1" w:rsidRPr="00EB48ED" w14:paraId="7F5B728F" w14:textId="77777777" w:rsidTr="00B02260">
        <w:trPr>
          <w:trHeight w:val="280"/>
        </w:trPr>
        <w:tc>
          <w:tcPr>
            <w:tcW w:w="709" w:type="dxa"/>
            <w:shd w:val="clear" w:color="auto" w:fill="auto"/>
            <w:noWrap/>
            <w:vAlign w:val="bottom"/>
            <w:hideMark/>
          </w:tcPr>
          <w:p w14:paraId="7FE34A2A"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T14</w:t>
            </w:r>
          </w:p>
        </w:tc>
        <w:tc>
          <w:tcPr>
            <w:tcW w:w="567" w:type="dxa"/>
            <w:shd w:val="clear" w:color="auto" w:fill="auto"/>
            <w:noWrap/>
            <w:vAlign w:val="bottom"/>
            <w:hideMark/>
          </w:tcPr>
          <w:p w14:paraId="4DA11C60"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6,9</w:t>
            </w:r>
          </w:p>
        </w:tc>
        <w:tc>
          <w:tcPr>
            <w:tcW w:w="507" w:type="dxa"/>
            <w:shd w:val="clear" w:color="auto" w:fill="auto"/>
            <w:noWrap/>
            <w:vAlign w:val="bottom"/>
            <w:hideMark/>
          </w:tcPr>
          <w:p w14:paraId="38CA771A"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7,0</w:t>
            </w:r>
          </w:p>
        </w:tc>
        <w:tc>
          <w:tcPr>
            <w:tcW w:w="674" w:type="dxa"/>
            <w:shd w:val="clear" w:color="auto" w:fill="auto"/>
            <w:noWrap/>
            <w:vAlign w:val="bottom"/>
            <w:hideMark/>
          </w:tcPr>
          <w:p w14:paraId="4A47ED52"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231,0</w:t>
            </w:r>
          </w:p>
        </w:tc>
        <w:tc>
          <w:tcPr>
            <w:tcW w:w="678" w:type="dxa"/>
            <w:shd w:val="clear" w:color="auto" w:fill="auto"/>
            <w:noWrap/>
            <w:vAlign w:val="bottom"/>
            <w:hideMark/>
          </w:tcPr>
          <w:p w14:paraId="44684A91"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225,0</w:t>
            </w:r>
          </w:p>
        </w:tc>
        <w:tc>
          <w:tcPr>
            <w:tcW w:w="699" w:type="dxa"/>
            <w:shd w:val="clear" w:color="auto" w:fill="auto"/>
            <w:noWrap/>
            <w:vAlign w:val="bottom"/>
            <w:hideMark/>
          </w:tcPr>
          <w:p w14:paraId="7001661A"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145,4</w:t>
            </w:r>
          </w:p>
        </w:tc>
        <w:tc>
          <w:tcPr>
            <w:tcW w:w="702" w:type="dxa"/>
            <w:shd w:val="clear" w:color="auto" w:fill="auto"/>
            <w:noWrap/>
            <w:vAlign w:val="bottom"/>
            <w:hideMark/>
          </w:tcPr>
          <w:p w14:paraId="00B6F3F4"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138,0</w:t>
            </w:r>
          </w:p>
        </w:tc>
        <w:tc>
          <w:tcPr>
            <w:tcW w:w="518" w:type="dxa"/>
            <w:shd w:val="clear" w:color="auto" w:fill="auto"/>
            <w:noWrap/>
            <w:vAlign w:val="center"/>
            <w:hideMark/>
          </w:tcPr>
          <w:p w14:paraId="05B9788A"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0,8</w:t>
            </w:r>
          </w:p>
        </w:tc>
        <w:tc>
          <w:tcPr>
            <w:tcW w:w="616" w:type="dxa"/>
            <w:shd w:val="clear" w:color="auto" w:fill="auto"/>
            <w:noWrap/>
            <w:vAlign w:val="bottom"/>
            <w:hideMark/>
          </w:tcPr>
          <w:p w14:paraId="3751EFA5"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0,7</w:t>
            </w:r>
          </w:p>
        </w:tc>
        <w:tc>
          <w:tcPr>
            <w:tcW w:w="567" w:type="dxa"/>
            <w:shd w:val="clear" w:color="auto" w:fill="auto"/>
            <w:noWrap/>
            <w:vAlign w:val="center"/>
            <w:hideMark/>
          </w:tcPr>
          <w:p w14:paraId="5D63640A"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2,6</w:t>
            </w:r>
          </w:p>
        </w:tc>
        <w:tc>
          <w:tcPr>
            <w:tcW w:w="590" w:type="dxa"/>
            <w:shd w:val="clear" w:color="auto" w:fill="auto"/>
            <w:noWrap/>
            <w:vAlign w:val="bottom"/>
            <w:hideMark/>
          </w:tcPr>
          <w:p w14:paraId="4901BF14"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1,9</w:t>
            </w:r>
          </w:p>
        </w:tc>
        <w:tc>
          <w:tcPr>
            <w:tcW w:w="544" w:type="dxa"/>
            <w:shd w:val="clear" w:color="auto" w:fill="auto"/>
            <w:noWrap/>
            <w:vAlign w:val="center"/>
            <w:hideMark/>
          </w:tcPr>
          <w:p w14:paraId="630C4E3C"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0,1</w:t>
            </w:r>
          </w:p>
        </w:tc>
        <w:tc>
          <w:tcPr>
            <w:tcW w:w="567" w:type="dxa"/>
            <w:shd w:val="clear" w:color="auto" w:fill="auto"/>
            <w:noWrap/>
            <w:vAlign w:val="bottom"/>
            <w:hideMark/>
          </w:tcPr>
          <w:p w14:paraId="6A224A2E"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w:t>
            </w:r>
          </w:p>
        </w:tc>
        <w:tc>
          <w:tcPr>
            <w:tcW w:w="518" w:type="dxa"/>
            <w:shd w:val="clear" w:color="auto" w:fill="auto"/>
            <w:noWrap/>
            <w:vAlign w:val="bottom"/>
            <w:hideMark/>
          </w:tcPr>
          <w:p w14:paraId="4084C69D"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12,9</w:t>
            </w:r>
          </w:p>
        </w:tc>
        <w:tc>
          <w:tcPr>
            <w:tcW w:w="616" w:type="dxa"/>
            <w:shd w:val="clear" w:color="auto" w:fill="auto"/>
            <w:noWrap/>
            <w:vAlign w:val="center"/>
            <w:hideMark/>
          </w:tcPr>
          <w:p w14:paraId="40C45132"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11,5</w:t>
            </w:r>
          </w:p>
        </w:tc>
        <w:tc>
          <w:tcPr>
            <w:tcW w:w="518" w:type="dxa"/>
            <w:shd w:val="clear" w:color="auto" w:fill="auto"/>
            <w:noWrap/>
            <w:vAlign w:val="bottom"/>
            <w:hideMark/>
          </w:tcPr>
          <w:p w14:paraId="466BD50A"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10,4</w:t>
            </w:r>
          </w:p>
        </w:tc>
        <w:tc>
          <w:tcPr>
            <w:tcW w:w="616" w:type="dxa"/>
            <w:shd w:val="clear" w:color="auto" w:fill="auto"/>
            <w:noWrap/>
            <w:vAlign w:val="center"/>
            <w:hideMark/>
          </w:tcPr>
          <w:p w14:paraId="31D8AD5C"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9,5</w:t>
            </w:r>
          </w:p>
        </w:tc>
        <w:tc>
          <w:tcPr>
            <w:tcW w:w="518" w:type="dxa"/>
            <w:shd w:val="clear" w:color="auto" w:fill="auto"/>
            <w:noWrap/>
            <w:vAlign w:val="bottom"/>
            <w:hideMark/>
          </w:tcPr>
          <w:p w14:paraId="607F7C42"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2,0</w:t>
            </w:r>
          </w:p>
        </w:tc>
        <w:tc>
          <w:tcPr>
            <w:tcW w:w="616" w:type="dxa"/>
            <w:shd w:val="clear" w:color="auto" w:fill="auto"/>
            <w:noWrap/>
            <w:vAlign w:val="center"/>
            <w:hideMark/>
          </w:tcPr>
          <w:p w14:paraId="15CEE804"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2,0</w:t>
            </w:r>
          </w:p>
        </w:tc>
        <w:tc>
          <w:tcPr>
            <w:tcW w:w="518" w:type="dxa"/>
            <w:shd w:val="clear" w:color="auto" w:fill="auto"/>
            <w:noWrap/>
            <w:vAlign w:val="bottom"/>
            <w:hideMark/>
          </w:tcPr>
          <w:p w14:paraId="3DA7947B"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14,3</w:t>
            </w:r>
          </w:p>
        </w:tc>
        <w:tc>
          <w:tcPr>
            <w:tcW w:w="596" w:type="dxa"/>
            <w:shd w:val="clear" w:color="auto" w:fill="auto"/>
            <w:noWrap/>
            <w:vAlign w:val="center"/>
            <w:hideMark/>
          </w:tcPr>
          <w:p w14:paraId="60F800E8"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13,3</w:t>
            </w:r>
          </w:p>
        </w:tc>
        <w:tc>
          <w:tcPr>
            <w:tcW w:w="590" w:type="dxa"/>
            <w:shd w:val="clear" w:color="auto" w:fill="auto"/>
            <w:noWrap/>
            <w:vAlign w:val="bottom"/>
            <w:hideMark/>
          </w:tcPr>
          <w:p w14:paraId="2547B666"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154,8</w:t>
            </w:r>
          </w:p>
        </w:tc>
        <w:tc>
          <w:tcPr>
            <w:tcW w:w="590" w:type="dxa"/>
            <w:shd w:val="clear" w:color="auto" w:fill="auto"/>
            <w:noWrap/>
            <w:vAlign w:val="center"/>
            <w:hideMark/>
          </w:tcPr>
          <w:p w14:paraId="4B2D3308"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150,8</w:t>
            </w:r>
          </w:p>
        </w:tc>
        <w:tc>
          <w:tcPr>
            <w:tcW w:w="590" w:type="dxa"/>
            <w:shd w:val="clear" w:color="auto" w:fill="auto"/>
            <w:noWrap/>
            <w:vAlign w:val="bottom"/>
            <w:hideMark/>
          </w:tcPr>
          <w:p w14:paraId="200B9ACA"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78,5</w:t>
            </w:r>
          </w:p>
        </w:tc>
        <w:tc>
          <w:tcPr>
            <w:tcW w:w="660" w:type="dxa"/>
            <w:shd w:val="clear" w:color="auto" w:fill="auto"/>
            <w:noWrap/>
            <w:vAlign w:val="center"/>
            <w:hideMark/>
          </w:tcPr>
          <w:p w14:paraId="783E0BE6"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72,3</w:t>
            </w:r>
          </w:p>
        </w:tc>
      </w:tr>
      <w:tr w:rsidR="00706DA1" w:rsidRPr="00EB48ED" w14:paraId="420F5D02" w14:textId="77777777" w:rsidTr="00B02260">
        <w:trPr>
          <w:trHeight w:val="280"/>
        </w:trPr>
        <w:tc>
          <w:tcPr>
            <w:tcW w:w="709" w:type="dxa"/>
            <w:shd w:val="clear" w:color="auto" w:fill="auto"/>
            <w:noWrap/>
            <w:vAlign w:val="bottom"/>
            <w:hideMark/>
          </w:tcPr>
          <w:p w14:paraId="7246C976"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T15</w:t>
            </w:r>
          </w:p>
        </w:tc>
        <w:tc>
          <w:tcPr>
            <w:tcW w:w="567" w:type="dxa"/>
            <w:shd w:val="clear" w:color="auto" w:fill="auto"/>
            <w:noWrap/>
            <w:vAlign w:val="bottom"/>
            <w:hideMark/>
          </w:tcPr>
          <w:p w14:paraId="20ABBB44"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6,8</w:t>
            </w:r>
          </w:p>
        </w:tc>
        <w:tc>
          <w:tcPr>
            <w:tcW w:w="507" w:type="dxa"/>
            <w:shd w:val="clear" w:color="auto" w:fill="auto"/>
            <w:noWrap/>
            <w:vAlign w:val="bottom"/>
            <w:hideMark/>
          </w:tcPr>
          <w:p w14:paraId="773BDBDE"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6,9</w:t>
            </w:r>
          </w:p>
        </w:tc>
        <w:tc>
          <w:tcPr>
            <w:tcW w:w="674" w:type="dxa"/>
            <w:shd w:val="clear" w:color="auto" w:fill="auto"/>
            <w:noWrap/>
            <w:vAlign w:val="bottom"/>
            <w:hideMark/>
          </w:tcPr>
          <w:p w14:paraId="4E6ECE61"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295,0</w:t>
            </w:r>
          </w:p>
        </w:tc>
        <w:tc>
          <w:tcPr>
            <w:tcW w:w="678" w:type="dxa"/>
            <w:shd w:val="clear" w:color="auto" w:fill="auto"/>
            <w:noWrap/>
            <w:vAlign w:val="bottom"/>
            <w:hideMark/>
          </w:tcPr>
          <w:p w14:paraId="0BF04D76"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238,0</w:t>
            </w:r>
          </w:p>
        </w:tc>
        <w:tc>
          <w:tcPr>
            <w:tcW w:w="699" w:type="dxa"/>
            <w:shd w:val="clear" w:color="auto" w:fill="auto"/>
            <w:noWrap/>
            <w:vAlign w:val="bottom"/>
            <w:hideMark/>
          </w:tcPr>
          <w:p w14:paraId="1CD862C3"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157,9</w:t>
            </w:r>
          </w:p>
        </w:tc>
        <w:tc>
          <w:tcPr>
            <w:tcW w:w="702" w:type="dxa"/>
            <w:shd w:val="clear" w:color="auto" w:fill="auto"/>
            <w:noWrap/>
            <w:vAlign w:val="bottom"/>
            <w:hideMark/>
          </w:tcPr>
          <w:p w14:paraId="3451A3D7"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112,0</w:t>
            </w:r>
          </w:p>
        </w:tc>
        <w:tc>
          <w:tcPr>
            <w:tcW w:w="518" w:type="dxa"/>
            <w:shd w:val="clear" w:color="auto" w:fill="auto"/>
            <w:noWrap/>
            <w:vAlign w:val="center"/>
            <w:hideMark/>
          </w:tcPr>
          <w:p w14:paraId="3B073025"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6,4</w:t>
            </w:r>
          </w:p>
        </w:tc>
        <w:tc>
          <w:tcPr>
            <w:tcW w:w="616" w:type="dxa"/>
            <w:shd w:val="clear" w:color="auto" w:fill="auto"/>
            <w:noWrap/>
            <w:vAlign w:val="bottom"/>
            <w:hideMark/>
          </w:tcPr>
          <w:p w14:paraId="1DCEC865"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8,1</w:t>
            </w:r>
          </w:p>
        </w:tc>
        <w:tc>
          <w:tcPr>
            <w:tcW w:w="567" w:type="dxa"/>
            <w:shd w:val="clear" w:color="auto" w:fill="auto"/>
            <w:noWrap/>
            <w:vAlign w:val="center"/>
            <w:hideMark/>
          </w:tcPr>
          <w:p w14:paraId="20EA9313"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10,5</w:t>
            </w:r>
          </w:p>
        </w:tc>
        <w:tc>
          <w:tcPr>
            <w:tcW w:w="590" w:type="dxa"/>
            <w:shd w:val="clear" w:color="auto" w:fill="auto"/>
            <w:noWrap/>
            <w:vAlign w:val="bottom"/>
            <w:hideMark/>
          </w:tcPr>
          <w:p w14:paraId="62190536"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13,9</w:t>
            </w:r>
          </w:p>
        </w:tc>
        <w:tc>
          <w:tcPr>
            <w:tcW w:w="544" w:type="dxa"/>
            <w:shd w:val="clear" w:color="auto" w:fill="auto"/>
            <w:noWrap/>
            <w:vAlign w:val="center"/>
            <w:hideMark/>
          </w:tcPr>
          <w:p w14:paraId="74E9C321"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3,3</w:t>
            </w:r>
          </w:p>
        </w:tc>
        <w:tc>
          <w:tcPr>
            <w:tcW w:w="567" w:type="dxa"/>
            <w:shd w:val="clear" w:color="auto" w:fill="auto"/>
            <w:noWrap/>
            <w:vAlign w:val="bottom"/>
            <w:hideMark/>
          </w:tcPr>
          <w:p w14:paraId="46EFB303"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w:t>
            </w:r>
          </w:p>
        </w:tc>
        <w:tc>
          <w:tcPr>
            <w:tcW w:w="518" w:type="dxa"/>
            <w:shd w:val="clear" w:color="auto" w:fill="auto"/>
            <w:noWrap/>
            <w:vAlign w:val="bottom"/>
            <w:hideMark/>
          </w:tcPr>
          <w:p w14:paraId="74B354D3"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17,3</w:t>
            </w:r>
          </w:p>
        </w:tc>
        <w:tc>
          <w:tcPr>
            <w:tcW w:w="616" w:type="dxa"/>
            <w:shd w:val="clear" w:color="auto" w:fill="auto"/>
            <w:noWrap/>
            <w:vAlign w:val="center"/>
            <w:hideMark/>
          </w:tcPr>
          <w:p w14:paraId="1ECA2195"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14,1</w:t>
            </w:r>
          </w:p>
        </w:tc>
        <w:tc>
          <w:tcPr>
            <w:tcW w:w="518" w:type="dxa"/>
            <w:shd w:val="clear" w:color="auto" w:fill="auto"/>
            <w:noWrap/>
            <w:vAlign w:val="bottom"/>
            <w:hideMark/>
          </w:tcPr>
          <w:p w14:paraId="4B771F94"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10,4</w:t>
            </w:r>
          </w:p>
        </w:tc>
        <w:tc>
          <w:tcPr>
            <w:tcW w:w="616" w:type="dxa"/>
            <w:shd w:val="clear" w:color="auto" w:fill="auto"/>
            <w:noWrap/>
            <w:vAlign w:val="center"/>
            <w:hideMark/>
          </w:tcPr>
          <w:p w14:paraId="3403516D"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8,0</w:t>
            </w:r>
          </w:p>
        </w:tc>
        <w:tc>
          <w:tcPr>
            <w:tcW w:w="518" w:type="dxa"/>
            <w:shd w:val="clear" w:color="auto" w:fill="auto"/>
            <w:noWrap/>
            <w:vAlign w:val="bottom"/>
            <w:hideMark/>
          </w:tcPr>
          <w:p w14:paraId="7E578235"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3,5</w:t>
            </w:r>
          </w:p>
        </w:tc>
        <w:tc>
          <w:tcPr>
            <w:tcW w:w="616" w:type="dxa"/>
            <w:shd w:val="clear" w:color="auto" w:fill="auto"/>
            <w:noWrap/>
            <w:vAlign w:val="center"/>
            <w:hideMark/>
          </w:tcPr>
          <w:p w14:paraId="7E2B339F"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2,7</w:t>
            </w:r>
          </w:p>
        </w:tc>
        <w:tc>
          <w:tcPr>
            <w:tcW w:w="518" w:type="dxa"/>
            <w:shd w:val="clear" w:color="auto" w:fill="auto"/>
            <w:noWrap/>
            <w:vAlign w:val="bottom"/>
            <w:hideMark/>
          </w:tcPr>
          <w:p w14:paraId="5A684B14"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21,2</w:t>
            </w:r>
          </w:p>
        </w:tc>
        <w:tc>
          <w:tcPr>
            <w:tcW w:w="596" w:type="dxa"/>
            <w:shd w:val="clear" w:color="auto" w:fill="auto"/>
            <w:noWrap/>
            <w:vAlign w:val="center"/>
            <w:hideMark/>
          </w:tcPr>
          <w:p w14:paraId="6E1522E4"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14,5</w:t>
            </w:r>
          </w:p>
        </w:tc>
        <w:tc>
          <w:tcPr>
            <w:tcW w:w="590" w:type="dxa"/>
            <w:shd w:val="clear" w:color="auto" w:fill="auto"/>
            <w:noWrap/>
            <w:vAlign w:val="bottom"/>
            <w:hideMark/>
          </w:tcPr>
          <w:p w14:paraId="3BE882DC"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197,7</w:t>
            </w:r>
          </w:p>
        </w:tc>
        <w:tc>
          <w:tcPr>
            <w:tcW w:w="590" w:type="dxa"/>
            <w:shd w:val="clear" w:color="auto" w:fill="auto"/>
            <w:noWrap/>
            <w:vAlign w:val="center"/>
            <w:hideMark/>
          </w:tcPr>
          <w:p w14:paraId="61F0F97A"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159,5</w:t>
            </w:r>
          </w:p>
        </w:tc>
        <w:tc>
          <w:tcPr>
            <w:tcW w:w="590" w:type="dxa"/>
            <w:shd w:val="clear" w:color="auto" w:fill="auto"/>
            <w:noWrap/>
            <w:vAlign w:val="bottom"/>
            <w:hideMark/>
          </w:tcPr>
          <w:p w14:paraId="749FA910"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95,8</w:t>
            </w:r>
          </w:p>
        </w:tc>
        <w:tc>
          <w:tcPr>
            <w:tcW w:w="660" w:type="dxa"/>
            <w:shd w:val="clear" w:color="auto" w:fill="auto"/>
            <w:noWrap/>
            <w:vAlign w:val="center"/>
            <w:hideMark/>
          </w:tcPr>
          <w:p w14:paraId="2C25D2A9"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69,1</w:t>
            </w:r>
          </w:p>
        </w:tc>
      </w:tr>
      <w:tr w:rsidR="00706DA1" w:rsidRPr="00EB48ED" w14:paraId="18AFFDD4" w14:textId="77777777" w:rsidTr="00B02260">
        <w:trPr>
          <w:trHeight w:val="280"/>
        </w:trPr>
        <w:tc>
          <w:tcPr>
            <w:tcW w:w="709" w:type="dxa"/>
            <w:shd w:val="clear" w:color="auto" w:fill="auto"/>
            <w:noWrap/>
            <w:vAlign w:val="bottom"/>
            <w:hideMark/>
          </w:tcPr>
          <w:p w14:paraId="626FF7BB"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T16</w:t>
            </w:r>
          </w:p>
        </w:tc>
        <w:tc>
          <w:tcPr>
            <w:tcW w:w="567" w:type="dxa"/>
            <w:shd w:val="clear" w:color="auto" w:fill="auto"/>
            <w:noWrap/>
            <w:vAlign w:val="bottom"/>
            <w:hideMark/>
          </w:tcPr>
          <w:p w14:paraId="7C7FB13F"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7,1</w:t>
            </w:r>
          </w:p>
        </w:tc>
        <w:tc>
          <w:tcPr>
            <w:tcW w:w="507" w:type="dxa"/>
            <w:shd w:val="clear" w:color="auto" w:fill="auto"/>
            <w:noWrap/>
            <w:vAlign w:val="bottom"/>
            <w:hideMark/>
          </w:tcPr>
          <w:p w14:paraId="49BFC8CE"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7,0</w:t>
            </w:r>
          </w:p>
        </w:tc>
        <w:tc>
          <w:tcPr>
            <w:tcW w:w="674" w:type="dxa"/>
            <w:shd w:val="clear" w:color="auto" w:fill="auto"/>
            <w:noWrap/>
            <w:vAlign w:val="bottom"/>
            <w:hideMark/>
          </w:tcPr>
          <w:p w14:paraId="5D8757AF"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406,0</w:t>
            </w:r>
          </w:p>
        </w:tc>
        <w:tc>
          <w:tcPr>
            <w:tcW w:w="678" w:type="dxa"/>
            <w:shd w:val="clear" w:color="auto" w:fill="auto"/>
            <w:noWrap/>
            <w:vAlign w:val="bottom"/>
            <w:hideMark/>
          </w:tcPr>
          <w:p w14:paraId="2C3BAE0A"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372,0</w:t>
            </w:r>
          </w:p>
        </w:tc>
        <w:tc>
          <w:tcPr>
            <w:tcW w:w="699" w:type="dxa"/>
            <w:shd w:val="clear" w:color="auto" w:fill="auto"/>
            <w:noWrap/>
            <w:vAlign w:val="bottom"/>
            <w:hideMark/>
          </w:tcPr>
          <w:p w14:paraId="08908AD4"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147,8</w:t>
            </w:r>
          </w:p>
        </w:tc>
        <w:tc>
          <w:tcPr>
            <w:tcW w:w="702" w:type="dxa"/>
            <w:shd w:val="clear" w:color="auto" w:fill="auto"/>
            <w:noWrap/>
            <w:vAlign w:val="bottom"/>
            <w:hideMark/>
          </w:tcPr>
          <w:p w14:paraId="2C2AAEA6"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102,0</w:t>
            </w:r>
          </w:p>
        </w:tc>
        <w:tc>
          <w:tcPr>
            <w:tcW w:w="518" w:type="dxa"/>
            <w:shd w:val="clear" w:color="auto" w:fill="auto"/>
            <w:noWrap/>
            <w:vAlign w:val="center"/>
            <w:hideMark/>
          </w:tcPr>
          <w:p w14:paraId="7C7AE2A7"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16,1</w:t>
            </w:r>
          </w:p>
        </w:tc>
        <w:tc>
          <w:tcPr>
            <w:tcW w:w="616" w:type="dxa"/>
            <w:shd w:val="clear" w:color="auto" w:fill="auto"/>
            <w:noWrap/>
            <w:vAlign w:val="bottom"/>
            <w:hideMark/>
          </w:tcPr>
          <w:p w14:paraId="11562465"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19,2</w:t>
            </w:r>
          </w:p>
        </w:tc>
        <w:tc>
          <w:tcPr>
            <w:tcW w:w="567" w:type="dxa"/>
            <w:shd w:val="clear" w:color="auto" w:fill="auto"/>
            <w:noWrap/>
            <w:vAlign w:val="center"/>
            <w:hideMark/>
          </w:tcPr>
          <w:p w14:paraId="30BEF6C2"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44,0</w:t>
            </w:r>
          </w:p>
        </w:tc>
        <w:tc>
          <w:tcPr>
            <w:tcW w:w="590" w:type="dxa"/>
            <w:shd w:val="clear" w:color="auto" w:fill="auto"/>
            <w:noWrap/>
            <w:vAlign w:val="bottom"/>
            <w:hideMark/>
          </w:tcPr>
          <w:p w14:paraId="290D2F91"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62,3</w:t>
            </w:r>
          </w:p>
        </w:tc>
        <w:tc>
          <w:tcPr>
            <w:tcW w:w="544" w:type="dxa"/>
            <w:shd w:val="clear" w:color="auto" w:fill="auto"/>
            <w:noWrap/>
            <w:vAlign w:val="center"/>
            <w:hideMark/>
          </w:tcPr>
          <w:p w14:paraId="79E6A544"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5,9</w:t>
            </w:r>
          </w:p>
        </w:tc>
        <w:tc>
          <w:tcPr>
            <w:tcW w:w="567" w:type="dxa"/>
            <w:shd w:val="clear" w:color="auto" w:fill="auto"/>
            <w:noWrap/>
            <w:vAlign w:val="bottom"/>
            <w:hideMark/>
          </w:tcPr>
          <w:p w14:paraId="205F0882"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8,9</w:t>
            </w:r>
          </w:p>
        </w:tc>
        <w:tc>
          <w:tcPr>
            <w:tcW w:w="518" w:type="dxa"/>
            <w:shd w:val="clear" w:color="auto" w:fill="auto"/>
            <w:noWrap/>
            <w:vAlign w:val="bottom"/>
            <w:hideMark/>
          </w:tcPr>
          <w:p w14:paraId="78D61ECB"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40,4</w:t>
            </w:r>
          </w:p>
        </w:tc>
        <w:tc>
          <w:tcPr>
            <w:tcW w:w="616" w:type="dxa"/>
            <w:shd w:val="clear" w:color="auto" w:fill="auto"/>
            <w:noWrap/>
            <w:vAlign w:val="center"/>
            <w:hideMark/>
          </w:tcPr>
          <w:p w14:paraId="49683B18"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31,5</w:t>
            </w:r>
          </w:p>
        </w:tc>
        <w:tc>
          <w:tcPr>
            <w:tcW w:w="518" w:type="dxa"/>
            <w:shd w:val="clear" w:color="auto" w:fill="auto"/>
            <w:noWrap/>
            <w:vAlign w:val="bottom"/>
            <w:hideMark/>
          </w:tcPr>
          <w:p w14:paraId="3EAFF08B"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7,8</w:t>
            </w:r>
          </w:p>
        </w:tc>
        <w:tc>
          <w:tcPr>
            <w:tcW w:w="616" w:type="dxa"/>
            <w:shd w:val="clear" w:color="auto" w:fill="auto"/>
            <w:noWrap/>
            <w:vAlign w:val="center"/>
            <w:hideMark/>
          </w:tcPr>
          <w:p w14:paraId="7EABE2C1"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6,7</w:t>
            </w:r>
          </w:p>
        </w:tc>
        <w:tc>
          <w:tcPr>
            <w:tcW w:w="518" w:type="dxa"/>
            <w:shd w:val="clear" w:color="auto" w:fill="auto"/>
            <w:noWrap/>
            <w:vAlign w:val="bottom"/>
            <w:hideMark/>
          </w:tcPr>
          <w:p w14:paraId="2326F349"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0,7</w:t>
            </w:r>
          </w:p>
        </w:tc>
        <w:tc>
          <w:tcPr>
            <w:tcW w:w="616" w:type="dxa"/>
            <w:shd w:val="clear" w:color="auto" w:fill="auto"/>
            <w:noWrap/>
            <w:vAlign w:val="center"/>
            <w:hideMark/>
          </w:tcPr>
          <w:p w14:paraId="28500406"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0,8</w:t>
            </w:r>
          </w:p>
        </w:tc>
        <w:tc>
          <w:tcPr>
            <w:tcW w:w="518" w:type="dxa"/>
            <w:shd w:val="clear" w:color="auto" w:fill="auto"/>
            <w:noWrap/>
            <w:vAlign w:val="bottom"/>
            <w:hideMark/>
          </w:tcPr>
          <w:p w14:paraId="20B71F1E"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29,3</w:t>
            </w:r>
          </w:p>
        </w:tc>
        <w:tc>
          <w:tcPr>
            <w:tcW w:w="596" w:type="dxa"/>
            <w:shd w:val="clear" w:color="auto" w:fill="auto"/>
            <w:noWrap/>
            <w:vAlign w:val="center"/>
            <w:hideMark/>
          </w:tcPr>
          <w:p w14:paraId="2C317992"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24,0</w:t>
            </w:r>
          </w:p>
        </w:tc>
        <w:tc>
          <w:tcPr>
            <w:tcW w:w="590" w:type="dxa"/>
            <w:shd w:val="clear" w:color="auto" w:fill="auto"/>
            <w:noWrap/>
            <w:vAlign w:val="bottom"/>
            <w:hideMark/>
          </w:tcPr>
          <w:p w14:paraId="0111AE4F"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272,0</w:t>
            </w:r>
          </w:p>
        </w:tc>
        <w:tc>
          <w:tcPr>
            <w:tcW w:w="590" w:type="dxa"/>
            <w:shd w:val="clear" w:color="auto" w:fill="auto"/>
            <w:noWrap/>
            <w:vAlign w:val="center"/>
            <w:hideMark/>
          </w:tcPr>
          <w:p w14:paraId="1E58BF21"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249,2</w:t>
            </w:r>
          </w:p>
        </w:tc>
        <w:tc>
          <w:tcPr>
            <w:tcW w:w="590" w:type="dxa"/>
            <w:shd w:val="clear" w:color="auto" w:fill="auto"/>
            <w:noWrap/>
            <w:vAlign w:val="bottom"/>
            <w:hideMark/>
          </w:tcPr>
          <w:p w14:paraId="4DA911D5"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105,5</w:t>
            </w:r>
          </w:p>
        </w:tc>
        <w:tc>
          <w:tcPr>
            <w:tcW w:w="660" w:type="dxa"/>
            <w:shd w:val="clear" w:color="auto" w:fill="auto"/>
            <w:noWrap/>
            <w:vAlign w:val="center"/>
            <w:hideMark/>
          </w:tcPr>
          <w:p w14:paraId="6A1DEA3C"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87,6</w:t>
            </w:r>
          </w:p>
        </w:tc>
      </w:tr>
      <w:tr w:rsidR="00706DA1" w:rsidRPr="00EB48ED" w14:paraId="4C18D8D1" w14:textId="77777777" w:rsidTr="00B02260">
        <w:trPr>
          <w:trHeight w:val="280"/>
        </w:trPr>
        <w:tc>
          <w:tcPr>
            <w:tcW w:w="709" w:type="dxa"/>
            <w:shd w:val="clear" w:color="auto" w:fill="auto"/>
            <w:noWrap/>
            <w:vAlign w:val="bottom"/>
            <w:hideMark/>
          </w:tcPr>
          <w:p w14:paraId="32A9756C"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T17</w:t>
            </w:r>
          </w:p>
        </w:tc>
        <w:tc>
          <w:tcPr>
            <w:tcW w:w="567" w:type="dxa"/>
            <w:shd w:val="clear" w:color="auto" w:fill="auto"/>
            <w:noWrap/>
            <w:vAlign w:val="bottom"/>
            <w:hideMark/>
          </w:tcPr>
          <w:p w14:paraId="2A0A8E0C"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7,3</w:t>
            </w:r>
          </w:p>
        </w:tc>
        <w:tc>
          <w:tcPr>
            <w:tcW w:w="507" w:type="dxa"/>
            <w:shd w:val="clear" w:color="auto" w:fill="auto"/>
            <w:noWrap/>
            <w:vAlign w:val="bottom"/>
            <w:hideMark/>
          </w:tcPr>
          <w:p w14:paraId="71F825B8"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7,4</w:t>
            </w:r>
          </w:p>
        </w:tc>
        <w:tc>
          <w:tcPr>
            <w:tcW w:w="674" w:type="dxa"/>
            <w:shd w:val="clear" w:color="auto" w:fill="auto"/>
            <w:noWrap/>
            <w:vAlign w:val="bottom"/>
            <w:hideMark/>
          </w:tcPr>
          <w:p w14:paraId="57CBE8FF"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386,0</w:t>
            </w:r>
          </w:p>
        </w:tc>
        <w:tc>
          <w:tcPr>
            <w:tcW w:w="678" w:type="dxa"/>
            <w:shd w:val="clear" w:color="auto" w:fill="auto"/>
            <w:noWrap/>
            <w:vAlign w:val="bottom"/>
            <w:hideMark/>
          </w:tcPr>
          <w:p w14:paraId="44B660DE"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378,0</w:t>
            </w:r>
          </w:p>
        </w:tc>
        <w:tc>
          <w:tcPr>
            <w:tcW w:w="699" w:type="dxa"/>
            <w:shd w:val="clear" w:color="auto" w:fill="auto"/>
            <w:noWrap/>
            <w:vAlign w:val="bottom"/>
            <w:hideMark/>
          </w:tcPr>
          <w:p w14:paraId="23AF0382"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251,2</w:t>
            </w:r>
          </w:p>
        </w:tc>
        <w:tc>
          <w:tcPr>
            <w:tcW w:w="702" w:type="dxa"/>
            <w:shd w:val="clear" w:color="auto" w:fill="auto"/>
            <w:noWrap/>
            <w:vAlign w:val="bottom"/>
            <w:hideMark/>
          </w:tcPr>
          <w:p w14:paraId="0C266A6C"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242,0</w:t>
            </w:r>
          </w:p>
        </w:tc>
        <w:tc>
          <w:tcPr>
            <w:tcW w:w="518" w:type="dxa"/>
            <w:shd w:val="clear" w:color="auto" w:fill="auto"/>
            <w:noWrap/>
            <w:vAlign w:val="center"/>
            <w:hideMark/>
          </w:tcPr>
          <w:p w14:paraId="38CD5CB2"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0,6</w:t>
            </w:r>
          </w:p>
        </w:tc>
        <w:tc>
          <w:tcPr>
            <w:tcW w:w="616" w:type="dxa"/>
            <w:shd w:val="clear" w:color="auto" w:fill="auto"/>
            <w:noWrap/>
            <w:vAlign w:val="bottom"/>
            <w:hideMark/>
          </w:tcPr>
          <w:p w14:paraId="3969D9A1"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0,8</w:t>
            </w:r>
          </w:p>
        </w:tc>
        <w:tc>
          <w:tcPr>
            <w:tcW w:w="567" w:type="dxa"/>
            <w:shd w:val="clear" w:color="auto" w:fill="auto"/>
            <w:noWrap/>
            <w:vAlign w:val="center"/>
            <w:hideMark/>
          </w:tcPr>
          <w:p w14:paraId="2CCEBB79"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0,0</w:t>
            </w:r>
          </w:p>
        </w:tc>
        <w:tc>
          <w:tcPr>
            <w:tcW w:w="590" w:type="dxa"/>
            <w:shd w:val="clear" w:color="auto" w:fill="auto"/>
            <w:noWrap/>
            <w:vAlign w:val="bottom"/>
            <w:hideMark/>
          </w:tcPr>
          <w:p w14:paraId="11FADD76"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0,3</w:t>
            </w:r>
          </w:p>
        </w:tc>
        <w:tc>
          <w:tcPr>
            <w:tcW w:w="544" w:type="dxa"/>
            <w:shd w:val="clear" w:color="auto" w:fill="auto"/>
            <w:noWrap/>
            <w:vAlign w:val="center"/>
            <w:hideMark/>
          </w:tcPr>
          <w:p w14:paraId="600EBCCD"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0,4</w:t>
            </w:r>
          </w:p>
        </w:tc>
        <w:tc>
          <w:tcPr>
            <w:tcW w:w="567" w:type="dxa"/>
            <w:shd w:val="clear" w:color="auto" w:fill="auto"/>
            <w:noWrap/>
            <w:vAlign w:val="bottom"/>
            <w:hideMark/>
          </w:tcPr>
          <w:p w14:paraId="306DE282"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w:t>
            </w:r>
          </w:p>
        </w:tc>
        <w:tc>
          <w:tcPr>
            <w:tcW w:w="518" w:type="dxa"/>
            <w:shd w:val="clear" w:color="auto" w:fill="auto"/>
            <w:noWrap/>
            <w:vAlign w:val="bottom"/>
            <w:hideMark/>
          </w:tcPr>
          <w:p w14:paraId="02976D7F"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19,6</w:t>
            </w:r>
          </w:p>
        </w:tc>
        <w:tc>
          <w:tcPr>
            <w:tcW w:w="616" w:type="dxa"/>
            <w:shd w:val="clear" w:color="auto" w:fill="auto"/>
            <w:noWrap/>
            <w:vAlign w:val="center"/>
            <w:hideMark/>
          </w:tcPr>
          <w:p w14:paraId="06505391"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16,0</w:t>
            </w:r>
          </w:p>
        </w:tc>
        <w:tc>
          <w:tcPr>
            <w:tcW w:w="518" w:type="dxa"/>
            <w:shd w:val="clear" w:color="auto" w:fill="auto"/>
            <w:noWrap/>
            <w:vAlign w:val="bottom"/>
            <w:hideMark/>
          </w:tcPr>
          <w:p w14:paraId="52A29E85"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15,4</w:t>
            </w:r>
          </w:p>
        </w:tc>
        <w:tc>
          <w:tcPr>
            <w:tcW w:w="616" w:type="dxa"/>
            <w:shd w:val="clear" w:color="auto" w:fill="auto"/>
            <w:noWrap/>
            <w:vAlign w:val="center"/>
            <w:hideMark/>
          </w:tcPr>
          <w:p w14:paraId="43A831AB"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13,6</w:t>
            </w:r>
          </w:p>
        </w:tc>
        <w:tc>
          <w:tcPr>
            <w:tcW w:w="518" w:type="dxa"/>
            <w:shd w:val="clear" w:color="auto" w:fill="auto"/>
            <w:noWrap/>
            <w:vAlign w:val="bottom"/>
            <w:hideMark/>
          </w:tcPr>
          <w:p w14:paraId="2686441D"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1,1</w:t>
            </w:r>
          </w:p>
        </w:tc>
        <w:tc>
          <w:tcPr>
            <w:tcW w:w="616" w:type="dxa"/>
            <w:shd w:val="clear" w:color="auto" w:fill="auto"/>
            <w:noWrap/>
            <w:vAlign w:val="center"/>
            <w:hideMark/>
          </w:tcPr>
          <w:p w14:paraId="07EFE1F5"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1,1</w:t>
            </w:r>
          </w:p>
        </w:tc>
        <w:tc>
          <w:tcPr>
            <w:tcW w:w="518" w:type="dxa"/>
            <w:shd w:val="clear" w:color="auto" w:fill="auto"/>
            <w:noWrap/>
            <w:vAlign w:val="bottom"/>
            <w:hideMark/>
          </w:tcPr>
          <w:p w14:paraId="18BC2A2E"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36,1</w:t>
            </w:r>
          </w:p>
        </w:tc>
        <w:tc>
          <w:tcPr>
            <w:tcW w:w="596" w:type="dxa"/>
            <w:shd w:val="clear" w:color="auto" w:fill="auto"/>
            <w:noWrap/>
            <w:vAlign w:val="center"/>
            <w:hideMark/>
          </w:tcPr>
          <w:p w14:paraId="05AAE6B4"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34,6</w:t>
            </w:r>
          </w:p>
        </w:tc>
        <w:tc>
          <w:tcPr>
            <w:tcW w:w="590" w:type="dxa"/>
            <w:shd w:val="clear" w:color="auto" w:fill="auto"/>
            <w:noWrap/>
            <w:vAlign w:val="bottom"/>
            <w:hideMark/>
          </w:tcPr>
          <w:p w14:paraId="08613F84"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258,6</w:t>
            </w:r>
          </w:p>
        </w:tc>
        <w:tc>
          <w:tcPr>
            <w:tcW w:w="590" w:type="dxa"/>
            <w:shd w:val="clear" w:color="auto" w:fill="auto"/>
            <w:noWrap/>
            <w:vAlign w:val="center"/>
            <w:hideMark/>
          </w:tcPr>
          <w:p w14:paraId="15CE604E"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253,3</w:t>
            </w:r>
          </w:p>
        </w:tc>
        <w:tc>
          <w:tcPr>
            <w:tcW w:w="590" w:type="dxa"/>
            <w:shd w:val="clear" w:color="auto" w:fill="auto"/>
            <w:noWrap/>
            <w:vAlign w:val="bottom"/>
            <w:hideMark/>
          </w:tcPr>
          <w:p w14:paraId="29515067"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153,3</w:t>
            </w:r>
          </w:p>
        </w:tc>
        <w:tc>
          <w:tcPr>
            <w:tcW w:w="660" w:type="dxa"/>
            <w:shd w:val="clear" w:color="auto" w:fill="auto"/>
            <w:noWrap/>
            <w:vAlign w:val="center"/>
            <w:hideMark/>
          </w:tcPr>
          <w:p w14:paraId="2F863E82"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142,4</w:t>
            </w:r>
          </w:p>
        </w:tc>
      </w:tr>
      <w:tr w:rsidR="00706DA1" w:rsidRPr="00EB48ED" w14:paraId="7400F14D" w14:textId="77777777" w:rsidTr="00B02260">
        <w:trPr>
          <w:trHeight w:val="280"/>
        </w:trPr>
        <w:tc>
          <w:tcPr>
            <w:tcW w:w="709" w:type="dxa"/>
            <w:shd w:val="clear" w:color="auto" w:fill="auto"/>
            <w:noWrap/>
            <w:vAlign w:val="bottom"/>
            <w:hideMark/>
          </w:tcPr>
          <w:p w14:paraId="7042B0BA"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T18</w:t>
            </w:r>
          </w:p>
        </w:tc>
        <w:tc>
          <w:tcPr>
            <w:tcW w:w="567" w:type="dxa"/>
            <w:shd w:val="clear" w:color="auto" w:fill="auto"/>
            <w:noWrap/>
            <w:vAlign w:val="bottom"/>
            <w:hideMark/>
          </w:tcPr>
          <w:p w14:paraId="4982B180"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7,0</w:t>
            </w:r>
          </w:p>
        </w:tc>
        <w:tc>
          <w:tcPr>
            <w:tcW w:w="507" w:type="dxa"/>
            <w:shd w:val="clear" w:color="auto" w:fill="auto"/>
            <w:noWrap/>
            <w:vAlign w:val="bottom"/>
            <w:hideMark/>
          </w:tcPr>
          <w:p w14:paraId="35E064ED"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7,3</w:t>
            </w:r>
          </w:p>
        </w:tc>
        <w:tc>
          <w:tcPr>
            <w:tcW w:w="674" w:type="dxa"/>
            <w:shd w:val="clear" w:color="auto" w:fill="auto"/>
            <w:noWrap/>
            <w:vAlign w:val="bottom"/>
            <w:hideMark/>
          </w:tcPr>
          <w:p w14:paraId="7C8CA160"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415,0</w:t>
            </w:r>
          </w:p>
        </w:tc>
        <w:tc>
          <w:tcPr>
            <w:tcW w:w="678" w:type="dxa"/>
            <w:shd w:val="clear" w:color="auto" w:fill="auto"/>
            <w:noWrap/>
            <w:vAlign w:val="bottom"/>
            <w:hideMark/>
          </w:tcPr>
          <w:p w14:paraId="3A17D271"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350,0</w:t>
            </w:r>
          </w:p>
        </w:tc>
        <w:tc>
          <w:tcPr>
            <w:tcW w:w="699" w:type="dxa"/>
            <w:shd w:val="clear" w:color="auto" w:fill="auto"/>
            <w:noWrap/>
            <w:vAlign w:val="bottom"/>
            <w:hideMark/>
          </w:tcPr>
          <w:p w14:paraId="3EF1088D"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246,8</w:t>
            </w:r>
          </w:p>
        </w:tc>
        <w:tc>
          <w:tcPr>
            <w:tcW w:w="702" w:type="dxa"/>
            <w:shd w:val="clear" w:color="auto" w:fill="auto"/>
            <w:noWrap/>
            <w:vAlign w:val="bottom"/>
            <w:hideMark/>
          </w:tcPr>
          <w:p w14:paraId="3FE1D859"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174,0</w:t>
            </w:r>
          </w:p>
        </w:tc>
        <w:tc>
          <w:tcPr>
            <w:tcW w:w="518" w:type="dxa"/>
            <w:shd w:val="clear" w:color="auto" w:fill="auto"/>
            <w:noWrap/>
            <w:vAlign w:val="center"/>
            <w:hideMark/>
          </w:tcPr>
          <w:p w14:paraId="5635A0FA"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7,7</w:t>
            </w:r>
          </w:p>
        </w:tc>
        <w:tc>
          <w:tcPr>
            <w:tcW w:w="616" w:type="dxa"/>
            <w:shd w:val="clear" w:color="auto" w:fill="auto"/>
            <w:noWrap/>
            <w:vAlign w:val="bottom"/>
            <w:hideMark/>
          </w:tcPr>
          <w:p w14:paraId="626D7E12"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10,4</w:t>
            </w:r>
          </w:p>
        </w:tc>
        <w:tc>
          <w:tcPr>
            <w:tcW w:w="567" w:type="dxa"/>
            <w:shd w:val="clear" w:color="auto" w:fill="auto"/>
            <w:noWrap/>
            <w:vAlign w:val="center"/>
            <w:hideMark/>
          </w:tcPr>
          <w:p w14:paraId="1D8A5DEB"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7,5</w:t>
            </w:r>
          </w:p>
        </w:tc>
        <w:tc>
          <w:tcPr>
            <w:tcW w:w="590" w:type="dxa"/>
            <w:shd w:val="clear" w:color="auto" w:fill="auto"/>
            <w:noWrap/>
            <w:vAlign w:val="bottom"/>
            <w:hideMark/>
          </w:tcPr>
          <w:p w14:paraId="6041D0FE"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18,1</w:t>
            </w:r>
          </w:p>
        </w:tc>
        <w:tc>
          <w:tcPr>
            <w:tcW w:w="544" w:type="dxa"/>
            <w:shd w:val="clear" w:color="auto" w:fill="auto"/>
            <w:noWrap/>
            <w:vAlign w:val="center"/>
            <w:hideMark/>
          </w:tcPr>
          <w:p w14:paraId="57FB8B32"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1,6</w:t>
            </w:r>
          </w:p>
        </w:tc>
        <w:tc>
          <w:tcPr>
            <w:tcW w:w="567" w:type="dxa"/>
            <w:shd w:val="clear" w:color="auto" w:fill="auto"/>
            <w:noWrap/>
            <w:vAlign w:val="bottom"/>
            <w:hideMark/>
          </w:tcPr>
          <w:p w14:paraId="6817DEB8"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w:t>
            </w:r>
          </w:p>
        </w:tc>
        <w:tc>
          <w:tcPr>
            <w:tcW w:w="518" w:type="dxa"/>
            <w:shd w:val="clear" w:color="auto" w:fill="auto"/>
            <w:noWrap/>
            <w:vAlign w:val="bottom"/>
            <w:hideMark/>
          </w:tcPr>
          <w:p w14:paraId="76C825B6"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21,2</w:t>
            </w:r>
          </w:p>
        </w:tc>
        <w:tc>
          <w:tcPr>
            <w:tcW w:w="616" w:type="dxa"/>
            <w:shd w:val="clear" w:color="auto" w:fill="auto"/>
            <w:noWrap/>
            <w:vAlign w:val="center"/>
            <w:hideMark/>
          </w:tcPr>
          <w:p w14:paraId="775BB465"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14,9</w:t>
            </w:r>
          </w:p>
        </w:tc>
        <w:tc>
          <w:tcPr>
            <w:tcW w:w="518" w:type="dxa"/>
            <w:shd w:val="clear" w:color="auto" w:fill="auto"/>
            <w:noWrap/>
            <w:vAlign w:val="bottom"/>
            <w:hideMark/>
          </w:tcPr>
          <w:p w14:paraId="14247B82"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17,0</w:t>
            </w:r>
          </w:p>
        </w:tc>
        <w:tc>
          <w:tcPr>
            <w:tcW w:w="616" w:type="dxa"/>
            <w:shd w:val="clear" w:color="auto" w:fill="auto"/>
            <w:noWrap/>
            <w:vAlign w:val="center"/>
            <w:hideMark/>
          </w:tcPr>
          <w:p w14:paraId="56A2E498"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11,1</w:t>
            </w:r>
          </w:p>
        </w:tc>
        <w:tc>
          <w:tcPr>
            <w:tcW w:w="518" w:type="dxa"/>
            <w:shd w:val="clear" w:color="auto" w:fill="auto"/>
            <w:noWrap/>
            <w:vAlign w:val="bottom"/>
            <w:hideMark/>
          </w:tcPr>
          <w:p w14:paraId="4228882A"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1,1</w:t>
            </w:r>
          </w:p>
        </w:tc>
        <w:tc>
          <w:tcPr>
            <w:tcW w:w="616" w:type="dxa"/>
            <w:shd w:val="clear" w:color="auto" w:fill="auto"/>
            <w:noWrap/>
            <w:vAlign w:val="center"/>
            <w:hideMark/>
          </w:tcPr>
          <w:p w14:paraId="27FC9125"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1,2</w:t>
            </w:r>
          </w:p>
        </w:tc>
        <w:tc>
          <w:tcPr>
            <w:tcW w:w="518" w:type="dxa"/>
            <w:shd w:val="clear" w:color="auto" w:fill="auto"/>
            <w:noWrap/>
            <w:vAlign w:val="bottom"/>
            <w:hideMark/>
          </w:tcPr>
          <w:p w14:paraId="1F5902C6"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35,7</w:t>
            </w:r>
          </w:p>
        </w:tc>
        <w:tc>
          <w:tcPr>
            <w:tcW w:w="596" w:type="dxa"/>
            <w:shd w:val="clear" w:color="auto" w:fill="auto"/>
            <w:noWrap/>
            <w:vAlign w:val="center"/>
            <w:hideMark/>
          </w:tcPr>
          <w:p w14:paraId="34CC2099"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28,9</w:t>
            </w:r>
          </w:p>
        </w:tc>
        <w:tc>
          <w:tcPr>
            <w:tcW w:w="590" w:type="dxa"/>
            <w:shd w:val="clear" w:color="auto" w:fill="auto"/>
            <w:noWrap/>
            <w:vAlign w:val="bottom"/>
            <w:hideMark/>
          </w:tcPr>
          <w:p w14:paraId="160B700A"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278,1</w:t>
            </w:r>
          </w:p>
        </w:tc>
        <w:tc>
          <w:tcPr>
            <w:tcW w:w="590" w:type="dxa"/>
            <w:shd w:val="clear" w:color="auto" w:fill="auto"/>
            <w:noWrap/>
            <w:vAlign w:val="center"/>
            <w:hideMark/>
          </w:tcPr>
          <w:p w14:paraId="4FD5FD08"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234,5</w:t>
            </w:r>
          </w:p>
        </w:tc>
        <w:tc>
          <w:tcPr>
            <w:tcW w:w="590" w:type="dxa"/>
            <w:shd w:val="clear" w:color="auto" w:fill="auto"/>
            <w:noWrap/>
            <w:vAlign w:val="bottom"/>
            <w:hideMark/>
          </w:tcPr>
          <w:p w14:paraId="5F590E18"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159,2</w:t>
            </w:r>
          </w:p>
        </w:tc>
        <w:tc>
          <w:tcPr>
            <w:tcW w:w="660" w:type="dxa"/>
            <w:shd w:val="clear" w:color="auto" w:fill="auto"/>
            <w:noWrap/>
            <w:vAlign w:val="center"/>
            <w:hideMark/>
          </w:tcPr>
          <w:p w14:paraId="767EA806"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117,8</w:t>
            </w:r>
          </w:p>
        </w:tc>
      </w:tr>
      <w:tr w:rsidR="00706DA1" w:rsidRPr="00EB48ED" w14:paraId="454A0BF6" w14:textId="77777777" w:rsidTr="00B02260">
        <w:trPr>
          <w:trHeight w:val="280"/>
        </w:trPr>
        <w:tc>
          <w:tcPr>
            <w:tcW w:w="709" w:type="dxa"/>
            <w:shd w:val="clear" w:color="auto" w:fill="auto"/>
            <w:noWrap/>
            <w:vAlign w:val="bottom"/>
            <w:hideMark/>
          </w:tcPr>
          <w:p w14:paraId="63361261"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T19</w:t>
            </w:r>
          </w:p>
        </w:tc>
        <w:tc>
          <w:tcPr>
            <w:tcW w:w="567" w:type="dxa"/>
            <w:shd w:val="clear" w:color="auto" w:fill="auto"/>
            <w:noWrap/>
            <w:vAlign w:val="bottom"/>
            <w:hideMark/>
          </w:tcPr>
          <w:p w14:paraId="2C6BF35F"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7,2</w:t>
            </w:r>
          </w:p>
        </w:tc>
        <w:tc>
          <w:tcPr>
            <w:tcW w:w="507" w:type="dxa"/>
            <w:shd w:val="clear" w:color="auto" w:fill="auto"/>
            <w:noWrap/>
            <w:vAlign w:val="bottom"/>
            <w:hideMark/>
          </w:tcPr>
          <w:p w14:paraId="44645F13"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7,0</w:t>
            </w:r>
          </w:p>
        </w:tc>
        <w:tc>
          <w:tcPr>
            <w:tcW w:w="674" w:type="dxa"/>
            <w:shd w:val="clear" w:color="auto" w:fill="auto"/>
            <w:noWrap/>
            <w:vAlign w:val="bottom"/>
            <w:hideMark/>
          </w:tcPr>
          <w:p w14:paraId="59A03464"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282,0</w:t>
            </w:r>
          </w:p>
        </w:tc>
        <w:tc>
          <w:tcPr>
            <w:tcW w:w="678" w:type="dxa"/>
            <w:shd w:val="clear" w:color="auto" w:fill="auto"/>
            <w:noWrap/>
            <w:vAlign w:val="bottom"/>
            <w:hideMark/>
          </w:tcPr>
          <w:p w14:paraId="7206CE05"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270,0</w:t>
            </w:r>
          </w:p>
        </w:tc>
        <w:tc>
          <w:tcPr>
            <w:tcW w:w="699" w:type="dxa"/>
            <w:shd w:val="clear" w:color="auto" w:fill="auto"/>
            <w:noWrap/>
            <w:vAlign w:val="bottom"/>
            <w:hideMark/>
          </w:tcPr>
          <w:p w14:paraId="0A1A9306"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171,2</w:t>
            </w:r>
          </w:p>
        </w:tc>
        <w:tc>
          <w:tcPr>
            <w:tcW w:w="702" w:type="dxa"/>
            <w:shd w:val="clear" w:color="auto" w:fill="auto"/>
            <w:noWrap/>
            <w:vAlign w:val="bottom"/>
            <w:hideMark/>
          </w:tcPr>
          <w:p w14:paraId="388714BD"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152,0</w:t>
            </w:r>
          </w:p>
        </w:tc>
        <w:tc>
          <w:tcPr>
            <w:tcW w:w="518" w:type="dxa"/>
            <w:shd w:val="clear" w:color="auto" w:fill="auto"/>
            <w:noWrap/>
            <w:vAlign w:val="center"/>
            <w:hideMark/>
          </w:tcPr>
          <w:p w14:paraId="31335C0C"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1,5</w:t>
            </w:r>
          </w:p>
        </w:tc>
        <w:tc>
          <w:tcPr>
            <w:tcW w:w="616" w:type="dxa"/>
            <w:shd w:val="clear" w:color="auto" w:fill="auto"/>
            <w:noWrap/>
            <w:vAlign w:val="bottom"/>
            <w:hideMark/>
          </w:tcPr>
          <w:p w14:paraId="1A5EF37B"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6,1</w:t>
            </w:r>
          </w:p>
        </w:tc>
        <w:tc>
          <w:tcPr>
            <w:tcW w:w="567" w:type="dxa"/>
            <w:shd w:val="clear" w:color="auto" w:fill="auto"/>
            <w:noWrap/>
            <w:vAlign w:val="center"/>
            <w:hideMark/>
          </w:tcPr>
          <w:p w14:paraId="47AF7539"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0,3</w:t>
            </w:r>
          </w:p>
        </w:tc>
        <w:tc>
          <w:tcPr>
            <w:tcW w:w="590" w:type="dxa"/>
            <w:shd w:val="clear" w:color="auto" w:fill="auto"/>
            <w:noWrap/>
            <w:vAlign w:val="bottom"/>
            <w:hideMark/>
          </w:tcPr>
          <w:p w14:paraId="3130E6BF"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1,8</w:t>
            </w:r>
          </w:p>
        </w:tc>
        <w:tc>
          <w:tcPr>
            <w:tcW w:w="544" w:type="dxa"/>
            <w:shd w:val="clear" w:color="auto" w:fill="auto"/>
            <w:noWrap/>
            <w:vAlign w:val="center"/>
            <w:hideMark/>
          </w:tcPr>
          <w:p w14:paraId="3C10FB76"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0,1</w:t>
            </w:r>
          </w:p>
        </w:tc>
        <w:tc>
          <w:tcPr>
            <w:tcW w:w="567" w:type="dxa"/>
            <w:shd w:val="clear" w:color="auto" w:fill="auto"/>
            <w:noWrap/>
            <w:vAlign w:val="bottom"/>
            <w:hideMark/>
          </w:tcPr>
          <w:p w14:paraId="728BC20B"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w:t>
            </w:r>
          </w:p>
        </w:tc>
        <w:tc>
          <w:tcPr>
            <w:tcW w:w="518" w:type="dxa"/>
            <w:shd w:val="clear" w:color="auto" w:fill="auto"/>
            <w:noWrap/>
            <w:vAlign w:val="bottom"/>
            <w:hideMark/>
          </w:tcPr>
          <w:p w14:paraId="76A01A93"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18,9</w:t>
            </w:r>
          </w:p>
        </w:tc>
        <w:tc>
          <w:tcPr>
            <w:tcW w:w="616" w:type="dxa"/>
            <w:shd w:val="clear" w:color="auto" w:fill="auto"/>
            <w:noWrap/>
            <w:vAlign w:val="center"/>
            <w:hideMark/>
          </w:tcPr>
          <w:p w14:paraId="77287FE5"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15,0</w:t>
            </w:r>
          </w:p>
        </w:tc>
        <w:tc>
          <w:tcPr>
            <w:tcW w:w="518" w:type="dxa"/>
            <w:shd w:val="clear" w:color="auto" w:fill="auto"/>
            <w:noWrap/>
            <w:vAlign w:val="bottom"/>
            <w:hideMark/>
          </w:tcPr>
          <w:p w14:paraId="67BF7631"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8,7</w:t>
            </w:r>
          </w:p>
        </w:tc>
        <w:tc>
          <w:tcPr>
            <w:tcW w:w="616" w:type="dxa"/>
            <w:shd w:val="clear" w:color="auto" w:fill="auto"/>
            <w:noWrap/>
            <w:vAlign w:val="center"/>
            <w:hideMark/>
          </w:tcPr>
          <w:p w14:paraId="37261556"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7,7</w:t>
            </w:r>
          </w:p>
        </w:tc>
        <w:tc>
          <w:tcPr>
            <w:tcW w:w="518" w:type="dxa"/>
            <w:shd w:val="clear" w:color="auto" w:fill="auto"/>
            <w:noWrap/>
            <w:vAlign w:val="bottom"/>
            <w:hideMark/>
          </w:tcPr>
          <w:p w14:paraId="4B0D4E6C"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2,8</w:t>
            </w:r>
          </w:p>
        </w:tc>
        <w:tc>
          <w:tcPr>
            <w:tcW w:w="616" w:type="dxa"/>
            <w:shd w:val="clear" w:color="auto" w:fill="auto"/>
            <w:noWrap/>
            <w:vAlign w:val="center"/>
            <w:hideMark/>
          </w:tcPr>
          <w:p w14:paraId="58865854"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2,3</w:t>
            </w:r>
          </w:p>
        </w:tc>
        <w:tc>
          <w:tcPr>
            <w:tcW w:w="518" w:type="dxa"/>
            <w:shd w:val="clear" w:color="auto" w:fill="auto"/>
            <w:noWrap/>
            <w:vAlign w:val="bottom"/>
            <w:hideMark/>
          </w:tcPr>
          <w:p w14:paraId="34F77937"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24,0</w:t>
            </w:r>
          </w:p>
        </w:tc>
        <w:tc>
          <w:tcPr>
            <w:tcW w:w="596" w:type="dxa"/>
            <w:shd w:val="clear" w:color="auto" w:fill="auto"/>
            <w:noWrap/>
            <w:vAlign w:val="center"/>
            <w:hideMark/>
          </w:tcPr>
          <w:p w14:paraId="14F1FFA3"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21,8</w:t>
            </w:r>
          </w:p>
        </w:tc>
        <w:tc>
          <w:tcPr>
            <w:tcW w:w="590" w:type="dxa"/>
            <w:shd w:val="clear" w:color="auto" w:fill="auto"/>
            <w:noWrap/>
            <w:vAlign w:val="bottom"/>
            <w:hideMark/>
          </w:tcPr>
          <w:p w14:paraId="22E8BCB9"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188,9</w:t>
            </w:r>
          </w:p>
        </w:tc>
        <w:tc>
          <w:tcPr>
            <w:tcW w:w="590" w:type="dxa"/>
            <w:shd w:val="clear" w:color="auto" w:fill="auto"/>
            <w:noWrap/>
            <w:vAlign w:val="center"/>
            <w:hideMark/>
          </w:tcPr>
          <w:p w14:paraId="559CDB00"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180,9</w:t>
            </w:r>
          </w:p>
        </w:tc>
        <w:tc>
          <w:tcPr>
            <w:tcW w:w="590" w:type="dxa"/>
            <w:shd w:val="clear" w:color="auto" w:fill="auto"/>
            <w:noWrap/>
            <w:vAlign w:val="bottom"/>
            <w:hideMark/>
          </w:tcPr>
          <w:p w14:paraId="7D8A6803"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95,8</w:t>
            </w:r>
          </w:p>
        </w:tc>
        <w:tc>
          <w:tcPr>
            <w:tcW w:w="660" w:type="dxa"/>
            <w:shd w:val="clear" w:color="auto" w:fill="auto"/>
            <w:noWrap/>
            <w:vAlign w:val="center"/>
            <w:hideMark/>
          </w:tcPr>
          <w:p w14:paraId="41C53333"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85,9</w:t>
            </w:r>
          </w:p>
        </w:tc>
      </w:tr>
      <w:tr w:rsidR="00706DA1" w:rsidRPr="00EB48ED" w14:paraId="33F23FC7" w14:textId="77777777" w:rsidTr="00B02260">
        <w:trPr>
          <w:trHeight w:val="280"/>
        </w:trPr>
        <w:tc>
          <w:tcPr>
            <w:tcW w:w="709" w:type="dxa"/>
            <w:shd w:val="clear" w:color="auto" w:fill="auto"/>
            <w:noWrap/>
            <w:vAlign w:val="bottom"/>
            <w:hideMark/>
          </w:tcPr>
          <w:p w14:paraId="44B9AD71"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T20</w:t>
            </w:r>
          </w:p>
        </w:tc>
        <w:tc>
          <w:tcPr>
            <w:tcW w:w="567" w:type="dxa"/>
            <w:shd w:val="clear" w:color="auto" w:fill="auto"/>
            <w:noWrap/>
            <w:vAlign w:val="bottom"/>
            <w:hideMark/>
          </w:tcPr>
          <w:p w14:paraId="223F900F"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7,0</w:t>
            </w:r>
          </w:p>
        </w:tc>
        <w:tc>
          <w:tcPr>
            <w:tcW w:w="507" w:type="dxa"/>
            <w:shd w:val="clear" w:color="auto" w:fill="auto"/>
            <w:noWrap/>
            <w:vAlign w:val="bottom"/>
            <w:hideMark/>
          </w:tcPr>
          <w:p w14:paraId="7B865847"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p>
        </w:tc>
        <w:tc>
          <w:tcPr>
            <w:tcW w:w="674" w:type="dxa"/>
            <w:shd w:val="clear" w:color="auto" w:fill="auto"/>
            <w:noWrap/>
            <w:vAlign w:val="bottom"/>
            <w:hideMark/>
          </w:tcPr>
          <w:p w14:paraId="6BF58AE9"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310,0</w:t>
            </w:r>
          </w:p>
        </w:tc>
        <w:tc>
          <w:tcPr>
            <w:tcW w:w="678" w:type="dxa"/>
            <w:shd w:val="clear" w:color="auto" w:fill="BFBFBF" w:themeFill="background1" w:themeFillShade="BF"/>
            <w:noWrap/>
            <w:vAlign w:val="bottom"/>
            <w:hideMark/>
          </w:tcPr>
          <w:p w14:paraId="45DEF4DF"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p>
        </w:tc>
        <w:tc>
          <w:tcPr>
            <w:tcW w:w="699" w:type="dxa"/>
            <w:shd w:val="clear" w:color="auto" w:fill="auto"/>
            <w:noWrap/>
            <w:vAlign w:val="bottom"/>
            <w:hideMark/>
          </w:tcPr>
          <w:p w14:paraId="1564DBF7"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190,2</w:t>
            </w:r>
          </w:p>
        </w:tc>
        <w:tc>
          <w:tcPr>
            <w:tcW w:w="702" w:type="dxa"/>
            <w:shd w:val="clear" w:color="auto" w:fill="BFBFBF" w:themeFill="background1" w:themeFillShade="BF"/>
            <w:noWrap/>
            <w:vAlign w:val="bottom"/>
            <w:hideMark/>
          </w:tcPr>
          <w:p w14:paraId="59575B1C"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p>
        </w:tc>
        <w:tc>
          <w:tcPr>
            <w:tcW w:w="518" w:type="dxa"/>
            <w:shd w:val="clear" w:color="auto" w:fill="auto"/>
            <w:noWrap/>
            <w:vAlign w:val="center"/>
            <w:hideMark/>
          </w:tcPr>
          <w:p w14:paraId="074F2CD9"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3,3</w:t>
            </w:r>
          </w:p>
        </w:tc>
        <w:tc>
          <w:tcPr>
            <w:tcW w:w="616" w:type="dxa"/>
            <w:shd w:val="clear" w:color="auto" w:fill="BFBFBF" w:themeFill="background1" w:themeFillShade="BF"/>
            <w:noWrap/>
            <w:vAlign w:val="bottom"/>
            <w:hideMark/>
          </w:tcPr>
          <w:p w14:paraId="037834FC"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p>
        </w:tc>
        <w:tc>
          <w:tcPr>
            <w:tcW w:w="567" w:type="dxa"/>
            <w:shd w:val="clear" w:color="auto" w:fill="auto"/>
            <w:noWrap/>
            <w:vAlign w:val="center"/>
            <w:hideMark/>
          </w:tcPr>
          <w:p w14:paraId="35956B35"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4,0</w:t>
            </w:r>
          </w:p>
        </w:tc>
        <w:tc>
          <w:tcPr>
            <w:tcW w:w="590" w:type="dxa"/>
            <w:shd w:val="clear" w:color="auto" w:fill="BFBFBF" w:themeFill="background1" w:themeFillShade="BF"/>
            <w:noWrap/>
            <w:vAlign w:val="bottom"/>
            <w:hideMark/>
          </w:tcPr>
          <w:p w14:paraId="403EAAEB"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p>
        </w:tc>
        <w:tc>
          <w:tcPr>
            <w:tcW w:w="544" w:type="dxa"/>
            <w:shd w:val="clear" w:color="auto" w:fill="auto"/>
            <w:noWrap/>
            <w:vAlign w:val="center"/>
            <w:hideMark/>
          </w:tcPr>
          <w:p w14:paraId="3F2FCAF8"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0,9</w:t>
            </w:r>
          </w:p>
        </w:tc>
        <w:tc>
          <w:tcPr>
            <w:tcW w:w="567" w:type="dxa"/>
            <w:shd w:val="clear" w:color="auto" w:fill="BFBFBF" w:themeFill="background1" w:themeFillShade="BF"/>
            <w:noWrap/>
            <w:vAlign w:val="bottom"/>
            <w:hideMark/>
          </w:tcPr>
          <w:p w14:paraId="278A5E84"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p>
        </w:tc>
        <w:tc>
          <w:tcPr>
            <w:tcW w:w="518" w:type="dxa"/>
            <w:shd w:val="clear" w:color="auto" w:fill="auto"/>
            <w:noWrap/>
            <w:vAlign w:val="bottom"/>
            <w:hideMark/>
          </w:tcPr>
          <w:p w14:paraId="0258C04E"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21,8</w:t>
            </w:r>
          </w:p>
        </w:tc>
        <w:tc>
          <w:tcPr>
            <w:tcW w:w="616" w:type="dxa"/>
            <w:shd w:val="clear" w:color="auto" w:fill="BFBFBF" w:themeFill="background1" w:themeFillShade="BF"/>
            <w:noWrap/>
            <w:vAlign w:val="bottom"/>
            <w:hideMark/>
          </w:tcPr>
          <w:p w14:paraId="21D6155A"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p>
        </w:tc>
        <w:tc>
          <w:tcPr>
            <w:tcW w:w="518" w:type="dxa"/>
            <w:shd w:val="clear" w:color="auto" w:fill="auto"/>
            <w:noWrap/>
            <w:vAlign w:val="bottom"/>
            <w:hideMark/>
          </w:tcPr>
          <w:p w14:paraId="2CFDED33"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12,1</w:t>
            </w:r>
          </w:p>
        </w:tc>
        <w:tc>
          <w:tcPr>
            <w:tcW w:w="616" w:type="dxa"/>
            <w:shd w:val="clear" w:color="auto" w:fill="BFBFBF" w:themeFill="background1" w:themeFillShade="BF"/>
            <w:noWrap/>
            <w:vAlign w:val="bottom"/>
            <w:hideMark/>
          </w:tcPr>
          <w:p w14:paraId="24817D4B"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p>
        </w:tc>
        <w:tc>
          <w:tcPr>
            <w:tcW w:w="518" w:type="dxa"/>
            <w:shd w:val="clear" w:color="auto" w:fill="auto"/>
            <w:noWrap/>
            <w:vAlign w:val="bottom"/>
            <w:hideMark/>
          </w:tcPr>
          <w:p w14:paraId="16B06FD4"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1,8</w:t>
            </w:r>
          </w:p>
        </w:tc>
        <w:tc>
          <w:tcPr>
            <w:tcW w:w="616" w:type="dxa"/>
            <w:shd w:val="clear" w:color="auto" w:fill="BFBFBF" w:themeFill="background1" w:themeFillShade="BF"/>
            <w:noWrap/>
            <w:vAlign w:val="bottom"/>
            <w:hideMark/>
          </w:tcPr>
          <w:p w14:paraId="09BED9BB"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p>
        </w:tc>
        <w:tc>
          <w:tcPr>
            <w:tcW w:w="518" w:type="dxa"/>
            <w:shd w:val="clear" w:color="auto" w:fill="auto"/>
            <w:noWrap/>
            <w:vAlign w:val="bottom"/>
            <w:hideMark/>
          </w:tcPr>
          <w:p w14:paraId="79B399DF"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23,4</w:t>
            </w:r>
          </w:p>
        </w:tc>
        <w:tc>
          <w:tcPr>
            <w:tcW w:w="596" w:type="dxa"/>
            <w:shd w:val="clear" w:color="auto" w:fill="BFBFBF" w:themeFill="background1" w:themeFillShade="BF"/>
            <w:noWrap/>
            <w:vAlign w:val="bottom"/>
            <w:hideMark/>
          </w:tcPr>
          <w:p w14:paraId="7A22F007"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p>
        </w:tc>
        <w:tc>
          <w:tcPr>
            <w:tcW w:w="590" w:type="dxa"/>
            <w:shd w:val="clear" w:color="auto" w:fill="auto"/>
            <w:noWrap/>
            <w:vAlign w:val="bottom"/>
            <w:hideMark/>
          </w:tcPr>
          <w:p w14:paraId="295F2BAA"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202,7</w:t>
            </w:r>
          </w:p>
        </w:tc>
        <w:tc>
          <w:tcPr>
            <w:tcW w:w="590" w:type="dxa"/>
            <w:shd w:val="clear" w:color="auto" w:fill="BFBFBF" w:themeFill="background1" w:themeFillShade="BF"/>
            <w:noWrap/>
            <w:vAlign w:val="center"/>
            <w:hideMark/>
          </w:tcPr>
          <w:p w14:paraId="431ADA9F"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p>
        </w:tc>
        <w:tc>
          <w:tcPr>
            <w:tcW w:w="590" w:type="dxa"/>
            <w:shd w:val="clear" w:color="auto" w:fill="auto"/>
            <w:noWrap/>
            <w:vAlign w:val="bottom"/>
            <w:hideMark/>
          </w:tcPr>
          <w:p w14:paraId="7841D2A3"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108,1</w:t>
            </w:r>
          </w:p>
        </w:tc>
        <w:tc>
          <w:tcPr>
            <w:tcW w:w="660" w:type="dxa"/>
            <w:shd w:val="clear" w:color="auto" w:fill="BFBFBF" w:themeFill="background1" w:themeFillShade="BF"/>
            <w:noWrap/>
            <w:vAlign w:val="center"/>
            <w:hideMark/>
          </w:tcPr>
          <w:p w14:paraId="103A9EFE"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p>
        </w:tc>
      </w:tr>
      <w:tr w:rsidR="00706DA1" w:rsidRPr="00EB48ED" w14:paraId="5F902EA5" w14:textId="77777777" w:rsidTr="00B02260">
        <w:trPr>
          <w:trHeight w:val="280"/>
        </w:trPr>
        <w:tc>
          <w:tcPr>
            <w:tcW w:w="709" w:type="dxa"/>
            <w:shd w:val="clear" w:color="auto" w:fill="auto"/>
            <w:noWrap/>
            <w:vAlign w:val="bottom"/>
            <w:hideMark/>
          </w:tcPr>
          <w:p w14:paraId="6F859666"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T21</w:t>
            </w:r>
          </w:p>
        </w:tc>
        <w:tc>
          <w:tcPr>
            <w:tcW w:w="567" w:type="dxa"/>
            <w:shd w:val="clear" w:color="auto" w:fill="auto"/>
            <w:noWrap/>
            <w:vAlign w:val="bottom"/>
            <w:hideMark/>
          </w:tcPr>
          <w:p w14:paraId="72E7B07A"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7,1</w:t>
            </w:r>
          </w:p>
        </w:tc>
        <w:tc>
          <w:tcPr>
            <w:tcW w:w="507" w:type="dxa"/>
            <w:shd w:val="clear" w:color="auto" w:fill="auto"/>
            <w:noWrap/>
            <w:vAlign w:val="bottom"/>
            <w:hideMark/>
          </w:tcPr>
          <w:p w14:paraId="3D6A280A"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7,3</w:t>
            </w:r>
          </w:p>
        </w:tc>
        <w:tc>
          <w:tcPr>
            <w:tcW w:w="674" w:type="dxa"/>
            <w:shd w:val="clear" w:color="auto" w:fill="auto"/>
            <w:noWrap/>
            <w:vAlign w:val="bottom"/>
            <w:hideMark/>
          </w:tcPr>
          <w:p w14:paraId="2C8EDAE1"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444,0</w:t>
            </w:r>
          </w:p>
        </w:tc>
        <w:tc>
          <w:tcPr>
            <w:tcW w:w="678" w:type="dxa"/>
            <w:shd w:val="clear" w:color="auto" w:fill="auto"/>
            <w:noWrap/>
            <w:vAlign w:val="bottom"/>
            <w:hideMark/>
          </w:tcPr>
          <w:p w14:paraId="7F6FBC02"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352,0</w:t>
            </w:r>
          </w:p>
        </w:tc>
        <w:tc>
          <w:tcPr>
            <w:tcW w:w="699" w:type="dxa"/>
            <w:shd w:val="clear" w:color="auto" w:fill="auto"/>
            <w:noWrap/>
            <w:vAlign w:val="bottom"/>
            <w:hideMark/>
          </w:tcPr>
          <w:p w14:paraId="7C8C837F"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247,9</w:t>
            </w:r>
          </w:p>
        </w:tc>
        <w:tc>
          <w:tcPr>
            <w:tcW w:w="702" w:type="dxa"/>
            <w:shd w:val="clear" w:color="auto" w:fill="auto"/>
            <w:noWrap/>
            <w:vAlign w:val="bottom"/>
            <w:hideMark/>
          </w:tcPr>
          <w:p w14:paraId="359D9932"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204,0</w:t>
            </w:r>
          </w:p>
        </w:tc>
        <w:tc>
          <w:tcPr>
            <w:tcW w:w="518" w:type="dxa"/>
            <w:shd w:val="clear" w:color="auto" w:fill="auto"/>
            <w:noWrap/>
            <w:vAlign w:val="center"/>
            <w:hideMark/>
          </w:tcPr>
          <w:p w14:paraId="7A0AE8F4"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10,0</w:t>
            </w:r>
          </w:p>
        </w:tc>
        <w:tc>
          <w:tcPr>
            <w:tcW w:w="616" w:type="dxa"/>
            <w:shd w:val="clear" w:color="auto" w:fill="auto"/>
            <w:noWrap/>
            <w:vAlign w:val="bottom"/>
            <w:hideMark/>
          </w:tcPr>
          <w:p w14:paraId="0F97D806"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5,6</w:t>
            </w:r>
          </w:p>
        </w:tc>
        <w:tc>
          <w:tcPr>
            <w:tcW w:w="567" w:type="dxa"/>
            <w:shd w:val="clear" w:color="auto" w:fill="auto"/>
            <w:noWrap/>
            <w:vAlign w:val="center"/>
            <w:hideMark/>
          </w:tcPr>
          <w:p w14:paraId="4F470990"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15,2</w:t>
            </w:r>
          </w:p>
        </w:tc>
        <w:tc>
          <w:tcPr>
            <w:tcW w:w="590" w:type="dxa"/>
            <w:shd w:val="clear" w:color="auto" w:fill="auto"/>
            <w:noWrap/>
            <w:vAlign w:val="bottom"/>
            <w:hideMark/>
          </w:tcPr>
          <w:p w14:paraId="7346B9AB"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9,0</w:t>
            </w:r>
          </w:p>
        </w:tc>
        <w:tc>
          <w:tcPr>
            <w:tcW w:w="544" w:type="dxa"/>
            <w:shd w:val="clear" w:color="auto" w:fill="auto"/>
            <w:noWrap/>
            <w:vAlign w:val="center"/>
            <w:hideMark/>
          </w:tcPr>
          <w:p w14:paraId="7B4DC596"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1,3</w:t>
            </w:r>
          </w:p>
        </w:tc>
        <w:tc>
          <w:tcPr>
            <w:tcW w:w="567" w:type="dxa"/>
            <w:shd w:val="clear" w:color="auto" w:fill="auto"/>
            <w:noWrap/>
            <w:vAlign w:val="bottom"/>
            <w:hideMark/>
          </w:tcPr>
          <w:p w14:paraId="71A1FE0E"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w:t>
            </w:r>
          </w:p>
        </w:tc>
        <w:tc>
          <w:tcPr>
            <w:tcW w:w="518" w:type="dxa"/>
            <w:shd w:val="clear" w:color="auto" w:fill="auto"/>
            <w:noWrap/>
            <w:vAlign w:val="bottom"/>
            <w:hideMark/>
          </w:tcPr>
          <w:p w14:paraId="6E9C54F2"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18,1</w:t>
            </w:r>
          </w:p>
        </w:tc>
        <w:tc>
          <w:tcPr>
            <w:tcW w:w="616" w:type="dxa"/>
            <w:shd w:val="clear" w:color="auto" w:fill="auto"/>
            <w:noWrap/>
            <w:vAlign w:val="center"/>
            <w:hideMark/>
          </w:tcPr>
          <w:p w14:paraId="7E73BD79"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13,3</w:t>
            </w:r>
          </w:p>
        </w:tc>
        <w:tc>
          <w:tcPr>
            <w:tcW w:w="518" w:type="dxa"/>
            <w:shd w:val="clear" w:color="auto" w:fill="auto"/>
            <w:noWrap/>
            <w:vAlign w:val="bottom"/>
            <w:hideMark/>
          </w:tcPr>
          <w:p w14:paraId="3938CB03"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18,4</w:t>
            </w:r>
          </w:p>
        </w:tc>
        <w:tc>
          <w:tcPr>
            <w:tcW w:w="616" w:type="dxa"/>
            <w:shd w:val="clear" w:color="auto" w:fill="auto"/>
            <w:noWrap/>
            <w:vAlign w:val="center"/>
            <w:hideMark/>
          </w:tcPr>
          <w:p w14:paraId="52D0F5E6"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13,0</w:t>
            </w:r>
          </w:p>
        </w:tc>
        <w:tc>
          <w:tcPr>
            <w:tcW w:w="518" w:type="dxa"/>
            <w:shd w:val="clear" w:color="auto" w:fill="auto"/>
            <w:noWrap/>
            <w:vAlign w:val="bottom"/>
            <w:hideMark/>
          </w:tcPr>
          <w:p w14:paraId="35766128"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1,5</w:t>
            </w:r>
          </w:p>
        </w:tc>
        <w:tc>
          <w:tcPr>
            <w:tcW w:w="616" w:type="dxa"/>
            <w:shd w:val="clear" w:color="auto" w:fill="auto"/>
            <w:noWrap/>
            <w:vAlign w:val="center"/>
            <w:hideMark/>
          </w:tcPr>
          <w:p w14:paraId="197A04E4"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1,4</w:t>
            </w:r>
          </w:p>
        </w:tc>
        <w:tc>
          <w:tcPr>
            <w:tcW w:w="518" w:type="dxa"/>
            <w:shd w:val="clear" w:color="auto" w:fill="auto"/>
            <w:noWrap/>
            <w:vAlign w:val="bottom"/>
            <w:hideMark/>
          </w:tcPr>
          <w:p w14:paraId="791A4BA2"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41,7</w:t>
            </w:r>
          </w:p>
        </w:tc>
        <w:tc>
          <w:tcPr>
            <w:tcW w:w="596" w:type="dxa"/>
            <w:shd w:val="clear" w:color="auto" w:fill="auto"/>
            <w:noWrap/>
            <w:vAlign w:val="center"/>
            <w:hideMark/>
          </w:tcPr>
          <w:p w14:paraId="00D47786"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30,9</w:t>
            </w:r>
          </w:p>
        </w:tc>
        <w:tc>
          <w:tcPr>
            <w:tcW w:w="590" w:type="dxa"/>
            <w:shd w:val="clear" w:color="auto" w:fill="auto"/>
            <w:noWrap/>
            <w:vAlign w:val="bottom"/>
            <w:hideMark/>
          </w:tcPr>
          <w:p w14:paraId="71F9F1EB"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297,5</w:t>
            </w:r>
          </w:p>
        </w:tc>
        <w:tc>
          <w:tcPr>
            <w:tcW w:w="590" w:type="dxa"/>
            <w:shd w:val="clear" w:color="auto" w:fill="auto"/>
            <w:noWrap/>
            <w:vAlign w:val="center"/>
            <w:hideMark/>
          </w:tcPr>
          <w:p w14:paraId="1CC2C4F4"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235,8</w:t>
            </w:r>
          </w:p>
        </w:tc>
        <w:tc>
          <w:tcPr>
            <w:tcW w:w="590" w:type="dxa"/>
            <w:shd w:val="clear" w:color="auto" w:fill="auto"/>
            <w:noWrap/>
            <w:vAlign w:val="bottom"/>
            <w:hideMark/>
          </w:tcPr>
          <w:p w14:paraId="770A77F7"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179,9</w:t>
            </w:r>
          </w:p>
        </w:tc>
        <w:tc>
          <w:tcPr>
            <w:tcW w:w="660" w:type="dxa"/>
            <w:shd w:val="clear" w:color="auto" w:fill="auto"/>
            <w:noWrap/>
            <w:vAlign w:val="center"/>
            <w:hideMark/>
          </w:tcPr>
          <w:p w14:paraId="67A928D4"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130,5</w:t>
            </w:r>
          </w:p>
        </w:tc>
      </w:tr>
      <w:tr w:rsidR="00706DA1" w:rsidRPr="00EB48ED" w14:paraId="6861FF60" w14:textId="77777777" w:rsidTr="00B02260">
        <w:trPr>
          <w:trHeight w:val="280"/>
        </w:trPr>
        <w:tc>
          <w:tcPr>
            <w:tcW w:w="709" w:type="dxa"/>
            <w:shd w:val="clear" w:color="auto" w:fill="auto"/>
            <w:noWrap/>
            <w:vAlign w:val="bottom"/>
            <w:hideMark/>
          </w:tcPr>
          <w:p w14:paraId="395A63C8"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T22</w:t>
            </w:r>
          </w:p>
        </w:tc>
        <w:tc>
          <w:tcPr>
            <w:tcW w:w="567" w:type="dxa"/>
            <w:shd w:val="clear" w:color="auto" w:fill="auto"/>
            <w:noWrap/>
            <w:vAlign w:val="bottom"/>
            <w:hideMark/>
          </w:tcPr>
          <w:p w14:paraId="5BB2C273"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7,1</w:t>
            </w:r>
          </w:p>
        </w:tc>
        <w:tc>
          <w:tcPr>
            <w:tcW w:w="507" w:type="dxa"/>
            <w:shd w:val="clear" w:color="auto" w:fill="auto"/>
            <w:noWrap/>
            <w:vAlign w:val="bottom"/>
            <w:hideMark/>
          </w:tcPr>
          <w:p w14:paraId="73DAAAF6"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7,2</w:t>
            </w:r>
          </w:p>
        </w:tc>
        <w:tc>
          <w:tcPr>
            <w:tcW w:w="674" w:type="dxa"/>
            <w:shd w:val="clear" w:color="auto" w:fill="auto"/>
            <w:noWrap/>
            <w:vAlign w:val="bottom"/>
            <w:hideMark/>
          </w:tcPr>
          <w:p w14:paraId="26DDA2DE"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345,0</w:t>
            </w:r>
          </w:p>
        </w:tc>
        <w:tc>
          <w:tcPr>
            <w:tcW w:w="678" w:type="dxa"/>
            <w:shd w:val="clear" w:color="auto" w:fill="auto"/>
            <w:noWrap/>
            <w:vAlign w:val="bottom"/>
            <w:hideMark/>
          </w:tcPr>
          <w:p w14:paraId="1FBDF019"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364,0</w:t>
            </w:r>
          </w:p>
        </w:tc>
        <w:tc>
          <w:tcPr>
            <w:tcW w:w="699" w:type="dxa"/>
            <w:shd w:val="clear" w:color="auto" w:fill="auto"/>
            <w:noWrap/>
            <w:vAlign w:val="bottom"/>
            <w:hideMark/>
          </w:tcPr>
          <w:p w14:paraId="54B0B391"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227,7</w:t>
            </w:r>
          </w:p>
        </w:tc>
        <w:tc>
          <w:tcPr>
            <w:tcW w:w="702" w:type="dxa"/>
            <w:shd w:val="clear" w:color="auto" w:fill="auto"/>
            <w:noWrap/>
            <w:vAlign w:val="bottom"/>
            <w:hideMark/>
          </w:tcPr>
          <w:p w14:paraId="19E59C44"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216,0</w:t>
            </w:r>
          </w:p>
        </w:tc>
        <w:tc>
          <w:tcPr>
            <w:tcW w:w="518" w:type="dxa"/>
            <w:shd w:val="clear" w:color="auto" w:fill="auto"/>
            <w:noWrap/>
            <w:vAlign w:val="center"/>
            <w:hideMark/>
          </w:tcPr>
          <w:p w14:paraId="18A8A756"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0,8</w:t>
            </w:r>
          </w:p>
        </w:tc>
        <w:tc>
          <w:tcPr>
            <w:tcW w:w="616" w:type="dxa"/>
            <w:shd w:val="clear" w:color="auto" w:fill="auto"/>
            <w:noWrap/>
            <w:vAlign w:val="bottom"/>
            <w:hideMark/>
          </w:tcPr>
          <w:p w14:paraId="19283E6C"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6,1</w:t>
            </w:r>
          </w:p>
        </w:tc>
        <w:tc>
          <w:tcPr>
            <w:tcW w:w="567" w:type="dxa"/>
            <w:shd w:val="clear" w:color="auto" w:fill="auto"/>
            <w:noWrap/>
            <w:vAlign w:val="center"/>
            <w:hideMark/>
          </w:tcPr>
          <w:p w14:paraId="37EF8735"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2,3</w:t>
            </w:r>
          </w:p>
        </w:tc>
        <w:tc>
          <w:tcPr>
            <w:tcW w:w="590" w:type="dxa"/>
            <w:shd w:val="clear" w:color="auto" w:fill="auto"/>
            <w:noWrap/>
            <w:vAlign w:val="bottom"/>
            <w:hideMark/>
          </w:tcPr>
          <w:p w14:paraId="7B22CB26"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6,2</w:t>
            </w:r>
          </w:p>
        </w:tc>
        <w:tc>
          <w:tcPr>
            <w:tcW w:w="544" w:type="dxa"/>
            <w:shd w:val="clear" w:color="auto" w:fill="auto"/>
            <w:noWrap/>
            <w:vAlign w:val="center"/>
            <w:hideMark/>
          </w:tcPr>
          <w:p w14:paraId="00D87B47"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0,1</w:t>
            </w:r>
          </w:p>
        </w:tc>
        <w:tc>
          <w:tcPr>
            <w:tcW w:w="567" w:type="dxa"/>
            <w:shd w:val="clear" w:color="auto" w:fill="auto"/>
            <w:noWrap/>
            <w:vAlign w:val="bottom"/>
            <w:hideMark/>
          </w:tcPr>
          <w:p w14:paraId="0BFDF9AF"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w:t>
            </w:r>
          </w:p>
        </w:tc>
        <w:tc>
          <w:tcPr>
            <w:tcW w:w="518" w:type="dxa"/>
            <w:shd w:val="clear" w:color="auto" w:fill="auto"/>
            <w:noWrap/>
            <w:vAlign w:val="bottom"/>
            <w:hideMark/>
          </w:tcPr>
          <w:p w14:paraId="29606C78"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22,4</w:t>
            </w:r>
          </w:p>
        </w:tc>
        <w:tc>
          <w:tcPr>
            <w:tcW w:w="616" w:type="dxa"/>
            <w:shd w:val="clear" w:color="auto" w:fill="auto"/>
            <w:noWrap/>
            <w:vAlign w:val="center"/>
            <w:hideMark/>
          </w:tcPr>
          <w:p w14:paraId="732DF7EB"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20,3</w:t>
            </w:r>
          </w:p>
        </w:tc>
        <w:tc>
          <w:tcPr>
            <w:tcW w:w="518" w:type="dxa"/>
            <w:shd w:val="clear" w:color="auto" w:fill="auto"/>
            <w:noWrap/>
            <w:vAlign w:val="bottom"/>
            <w:hideMark/>
          </w:tcPr>
          <w:p w14:paraId="458CDD08"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14,2</w:t>
            </w:r>
          </w:p>
        </w:tc>
        <w:tc>
          <w:tcPr>
            <w:tcW w:w="616" w:type="dxa"/>
            <w:shd w:val="clear" w:color="auto" w:fill="auto"/>
            <w:noWrap/>
            <w:vAlign w:val="center"/>
            <w:hideMark/>
          </w:tcPr>
          <w:p w14:paraId="4808584B"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13,5</w:t>
            </w:r>
          </w:p>
        </w:tc>
        <w:tc>
          <w:tcPr>
            <w:tcW w:w="518" w:type="dxa"/>
            <w:shd w:val="clear" w:color="auto" w:fill="auto"/>
            <w:noWrap/>
            <w:vAlign w:val="bottom"/>
            <w:hideMark/>
          </w:tcPr>
          <w:p w14:paraId="03300DAA"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1,5</w:t>
            </w:r>
          </w:p>
        </w:tc>
        <w:tc>
          <w:tcPr>
            <w:tcW w:w="616" w:type="dxa"/>
            <w:shd w:val="clear" w:color="auto" w:fill="auto"/>
            <w:noWrap/>
            <w:vAlign w:val="center"/>
            <w:hideMark/>
          </w:tcPr>
          <w:p w14:paraId="6588F31F"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1,6</w:t>
            </w:r>
          </w:p>
        </w:tc>
        <w:tc>
          <w:tcPr>
            <w:tcW w:w="518" w:type="dxa"/>
            <w:shd w:val="clear" w:color="auto" w:fill="auto"/>
            <w:noWrap/>
            <w:vAlign w:val="bottom"/>
            <w:hideMark/>
          </w:tcPr>
          <w:p w14:paraId="51E3C73A"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26,9</w:t>
            </w:r>
          </w:p>
        </w:tc>
        <w:tc>
          <w:tcPr>
            <w:tcW w:w="596" w:type="dxa"/>
            <w:shd w:val="clear" w:color="auto" w:fill="auto"/>
            <w:noWrap/>
            <w:vAlign w:val="center"/>
            <w:hideMark/>
          </w:tcPr>
          <w:p w14:paraId="2A5EDA2F"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27,4</w:t>
            </w:r>
          </w:p>
        </w:tc>
        <w:tc>
          <w:tcPr>
            <w:tcW w:w="590" w:type="dxa"/>
            <w:shd w:val="clear" w:color="auto" w:fill="auto"/>
            <w:noWrap/>
            <w:vAlign w:val="bottom"/>
            <w:hideMark/>
          </w:tcPr>
          <w:p w14:paraId="13E4F5F3"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231,2</w:t>
            </w:r>
          </w:p>
        </w:tc>
        <w:tc>
          <w:tcPr>
            <w:tcW w:w="590" w:type="dxa"/>
            <w:shd w:val="clear" w:color="auto" w:fill="auto"/>
            <w:noWrap/>
            <w:vAlign w:val="center"/>
            <w:hideMark/>
          </w:tcPr>
          <w:p w14:paraId="51BC1995"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243,9</w:t>
            </w:r>
          </w:p>
        </w:tc>
        <w:tc>
          <w:tcPr>
            <w:tcW w:w="590" w:type="dxa"/>
            <w:shd w:val="clear" w:color="auto" w:fill="auto"/>
            <w:noWrap/>
            <w:vAlign w:val="bottom"/>
            <w:hideMark/>
          </w:tcPr>
          <w:p w14:paraId="382E4CB6"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125,8</w:t>
            </w:r>
          </w:p>
        </w:tc>
        <w:tc>
          <w:tcPr>
            <w:tcW w:w="660" w:type="dxa"/>
            <w:shd w:val="clear" w:color="auto" w:fill="auto"/>
            <w:noWrap/>
            <w:vAlign w:val="center"/>
            <w:hideMark/>
          </w:tcPr>
          <w:p w14:paraId="6341A4F4"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124,0</w:t>
            </w:r>
          </w:p>
        </w:tc>
      </w:tr>
      <w:tr w:rsidR="00706DA1" w:rsidRPr="00EB48ED" w14:paraId="61B4F6FF" w14:textId="77777777" w:rsidTr="00B02260">
        <w:trPr>
          <w:trHeight w:val="280"/>
        </w:trPr>
        <w:tc>
          <w:tcPr>
            <w:tcW w:w="709" w:type="dxa"/>
            <w:shd w:val="clear" w:color="auto" w:fill="auto"/>
            <w:noWrap/>
            <w:vAlign w:val="bottom"/>
            <w:hideMark/>
          </w:tcPr>
          <w:p w14:paraId="128F04CE"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T23</w:t>
            </w:r>
          </w:p>
        </w:tc>
        <w:tc>
          <w:tcPr>
            <w:tcW w:w="567" w:type="dxa"/>
            <w:shd w:val="clear" w:color="auto" w:fill="auto"/>
            <w:noWrap/>
            <w:vAlign w:val="bottom"/>
            <w:hideMark/>
          </w:tcPr>
          <w:p w14:paraId="13B82124"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6,9</w:t>
            </w:r>
          </w:p>
        </w:tc>
        <w:tc>
          <w:tcPr>
            <w:tcW w:w="507" w:type="dxa"/>
            <w:shd w:val="clear" w:color="auto" w:fill="auto"/>
            <w:noWrap/>
            <w:vAlign w:val="bottom"/>
            <w:hideMark/>
          </w:tcPr>
          <w:p w14:paraId="19DC0E70"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7,0</w:t>
            </w:r>
          </w:p>
        </w:tc>
        <w:tc>
          <w:tcPr>
            <w:tcW w:w="674" w:type="dxa"/>
            <w:shd w:val="clear" w:color="auto" w:fill="auto"/>
            <w:noWrap/>
            <w:vAlign w:val="bottom"/>
            <w:hideMark/>
          </w:tcPr>
          <w:p w14:paraId="2A22A68C"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516,0</w:t>
            </w:r>
          </w:p>
        </w:tc>
        <w:tc>
          <w:tcPr>
            <w:tcW w:w="678" w:type="dxa"/>
            <w:shd w:val="clear" w:color="auto" w:fill="auto"/>
            <w:noWrap/>
            <w:vAlign w:val="bottom"/>
            <w:hideMark/>
          </w:tcPr>
          <w:p w14:paraId="0E5C03C2"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490,0</w:t>
            </w:r>
          </w:p>
        </w:tc>
        <w:tc>
          <w:tcPr>
            <w:tcW w:w="699" w:type="dxa"/>
            <w:shd w:val="clear" w:color="auto" w:fill="auto"/>
            <w:noWrap/>
            <w:vAlign w:val="bottom"/>
            <w:hideMark/>
          </w:tcPr>
          <w:p w14:paraId="7B08D41C"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354,1</w:t>
            </w:r>
          </w:p>
        </w:tc>
        <w:tc>
          <w:tcPr>
            <w:tcW w:w="702" w:type="dxa"/>
            <w:shd w:val="clear" w:color="auto" w:fill="auto"/>
            <w:noWrap/>
            <w:vAlign w:val="bottom"/>
            <w:hideMark/>
          </w:tcPr>
          <w:p w14:paraId="1CBE1D93"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323,0</w:t>
            </w:r>
          </w:p>
        </w:tc>
        <w:tc>
          <w:tcPr>
            <w:tcW w:w="518" w:type="dxa"/>
            <w:shd w:val="clear" w:color="auto" w:fill="auto"/>
            <w:noWrap/>
            <w:vAlign w:val="center"/>
            <w:hideMark/>
          </w:tcPr>
          <w:p w14:paraId="44815D5B"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0,6</w:t>
            </w:r>
          </w:p>
        </w:tc>
        <w:tc>
          <w:tcPr>
            <w:tcW w:w="616" w:type="dxa"/>
            <w:shd w:val="clear" w:color="auto" w:fill="auto"/>
            <w:noWrap/>
            <w:vAlign w:val="bottom"/>
            <w:hideMark/>
          </w:tcPr>
          <w:p w14:paraId="31E73471"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0,6</w:t>
            </w:r>
          </w:p>
        </w:tc>
        <w:tc>
          <w:tcPr>
            <w:tcW w:w="567" w:type="dxa"/>
            <w:shd w:val="clear" w:color="auto" w:fill="auto"/>
            <w:noWrap/>
            <w:vAlign w:val="center"/>
            <w:hideMark/>
          </w:tcPr>
          <w:p w14:paraId="0DD3985D"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0,0</w:t>
            </w:r>
          </w:p>
        </w:tc>
        <w:tc>
          <w:tcPr>
            <w:tcW w:w="590" w:type="dxa"/>
            <w:shd w:val="clear" w:color="auto" w:fill="auto"/>
            <w:noWrap/>
            <w:vAlign w:val="bottom"/>
            <w:hideMark/>
          </w:tcPr>
          <w:p w14:paraId="0988DBF0"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0,5</w:t>
            </w:r>
          </w:p>
        </w:tc>
        <w:tc>
          <w:tcPr>
            <w:tcW w:w="544" w:type="dxa"/>
            <w:shd w:val="clear" w:color="auto" w:fill="auto"/>
            <w:noWrap/>
            <w:vAlign w:val="center"/>
            <w:hideMark/>
          </w:tcPr>
          <w:p w14:paraId="626A49D9"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6,7</w:t>
            </w:r>
          </w:p>
        </w:tc>
        <w:tc>
          <w:tcPr>
            <w:tcW w:w="567" w:type="dxa"/>
            <w:shd w:val="clear" w:color="auto" w:fill="auto"/>
            <w:noWrap/>
            <w:vAlign w:val="bottom"/>
            <w:hideMark/>
          </w:tcPr>
          <w:p w14:paraId="229FE47F"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w:t>
            </w:r>
          </w:p>
        </w:tc>
        <w:tc>
          <w:tcPr>
            <w:tcW w:w="518" w:type="dxa"/>
            <w:shd w:val="clear" w:color="auto" w:fill="auto"/>
            <w:noWrap/>
            <w:vAlign w:val="bottom"/>
            <w:hideMark/>
          </w:tcPr>
          <w:p w14:paraId="6B0DADBB"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28,1</w:t>
            </w:r>
          </w:p>
        </w:tc>
        <w:tc>
          <w:tcPr>
            <w:tcW w:w="616" w:type="dxa"/>
            <w:shd w:val="clear" w:color="auto" w:fill="auto"/>
            <w:noWrap/>
            <w:vAlign w:val="center"/>
            <w:hideMark/>
          </w:tcPr>
          <w:p w14:paraId="06CED7B9"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21,6</w:t>
            </w:r>
          </w:p>
        </w:tc>
        <w:tc>
          <w:tcPr>
            <w:tcW w:w="518" w:type="dxa"/>
            <w:shd w:val="clear" w:color="auto" w:fill="auto"/>
            <w:noWrap/>
            <w:vAlign w:val="bottom"/>
            <w:hideMark/>
          </w:tcPr>
          <w:p w14:paraId="48368031"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27,6</w:t>
            </w:r>
          </w:p>
        </w:tc>
        <w:tc>
          <w:tcPr>
            <w:tcW w:w="616" w:type="dxa"/>
            <w:shd w:val="clear" w:color="auto" w:fill="auto"/>
            <w:noWrap/>
            <w:vAlign w:val="center"/>
            <w:hideMark/>
          </w:tcPr>
          <w:p w14:paraId="6DE0A32D"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23,7</w:t>
            </w:r>
          </w:p>
        </w:tc>
        <w:tc>
          <w:tcPr>
            <w:tcW w:w="518" w:type="dxa"/>
            <w:shd w:val="clear" w:color="auto" w:fill="auto"/>
            <w:noWrap/>
            <w:vAlign w:val="bottom"/>
            <w:hideMark/>
          </w:tcPr>
          <w:p w14:paraId="5DE0EB35"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2,9</w:t>
            </w:r>
          </w:p>
        </w:tc>
        <w:tc>
          <w:tcPr>
            <w:tcW w:w="616" w:type="dxa"/>
            <w:shd w:val="clear" w:color="auto" w:fill="auto"/>
            <w:noWrap/>
            <w:vAlign w:val="center"/>
            <w:hideMark/>
          </w:tcPr>
          <w:p w14:paraId="18AC45D2"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2,9</w:t>
            </w:r>
          </w:p>
        </w:tc>
        <w:tc>
          <w:tcPr>
            <w:tcW w:w="518" w:type="dxa"/>
            <w:shd w:val="clear" w:color="auto" w:fill="auto"/>
            <w:noWrap/>
            <w:vAlign w:val="bottom"/>
            <w:hideMark/>
          </w:tcPr>
          <w:p w14:paraId="23FF3C8B"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38,7</w:t>
            </w:r>
          </w:p>
        </w:tc>
        <w:tc>
          <w:tcPr>
            <w:tcW w:w="596" w:type="dxa"/>
            <w:shd w:val="clear" w:color="auto" w:fill="auto"/>
            <w:noWrap/>
            <w:vAlign w:val="center"/>
            <w:hideMark/>
          </w:tcPr>
          <w:p w14:paraId="11C25D44"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34,2</w:t>
            </w:r>
          </w:p>
        </w:tc>
        <w:tc>
          <w:tcPr>
            <w:tcW w:w="590" w:type="dxa"/>
            <w:shd w:val="clear" w:color="auto" w:fill="auto"/>
            <w:noWrap/>
            <w:vAlign w:val="bottom"/>
            <w:hideMark/>
          </w:tcPr>
          <w:p w14:paraId="6880B917"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345,7</w:t>
            </w:r>
          </w:p>
        </w:tc>
        <w:tc>
          <w:tcPr>
            <w:tcW w:w="590" w:type="dxa"/>
            <w:shd w:val="clear" w:color="auto" w:fill="auto"/>
            <w:noWrap/>
            <w:vAlign w:val="center"/>
            <w:hideMark/>
          </w:tcPr>
          <w:p w14:paraId="2D499AD2"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328,3</w:t>
            </w:r>
          </w:p>
        </w:tc>
        <w:tc>
          <w:tcPr>
            <w:tcW w:w="590" w:type="dxa"/>
            <w:shd w:val="clear" w:color="auto" w:fill="auto"/>
            <w:noWrap/>
            <w:vAlign w:val="bottom"/>
            <w:hideMark/>
          </w:tcPr>
          <w:p w14:paraId="7BC5409A"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210,0</w:t>
            </w:r>
          </w:p>
        </w:tc>
        <w:tc>
          <w:tcPr>
            <w:tcW w:w="660" w:type="dxa"/>
            <w:shd w:val="clear" w:color="auto" w:fill="auto"/>
            <w:noWrap/>
            <w:vAlign w:val="center"/>
            <w:hideMark/>
          </w:tcPr>
          <w:p w14:paraId="594C5DBD"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183,0</w:t>
            </w:r>
          </w:p>
        </w:tc>
      </w:tr>
      <w:tr w:rsidR="00706DA1" w:rsidRPr="00EB48ED" w14:paraId="1068C4CA" w14:textId="77777777" w:rsidTr="00B02260">
        <w:trPr>
          <w:trHeight w:val="280"/>
        </w:trPr>
        <w:tc>
          <w:tcPr>
            <w:tcW w:w="709" w:type="dxa"/>
            <w:shd w:val="clear" w:color="auto" w:fill="auto"/>
            <w:noWrap/>
            <w:vAlign w:val="bottom"/>
            <w:hideMark/>
          </w:tcPr>
          <w:p w14:paraId="76747E95"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T24</w:t>
            </w:r>
          </w:p>
        </w:tc>
        <w:tc>
          <w:tcPr>
            <w:tcW w:w="567" w:type="dxa"/>
            <w:shd w:val="clear" w:color="auto" w:fill="auto"/>
            <w:noWrap/>
            <w:vAlign w:val="bottom"/>
            <w:hideMark/>
          </w:tcPr>
          <w:p w14:paraId="6E29142F"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6,6</w:t>
            </w:r>
          </w:p>
        </w:tc>
        <w:tc>
          <w:tcPr>
            <w:tcW w:w="507" w:type="dxa"/>
            <w:shd w:val="clear" w:color="auto" w:fill="auto"/>
            <w:noWrap/>
            <w:vAlign w:val="bottom"/>
            <w:hideMark/>
          </w:tcPr>
          <w:p w14:paraId="38F84B3B"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6,8</w:t>
            </w:r>
          </w:p>
        </w:tc>
        <w:tc>
          <w:tcPr>
            <w:tcW w:w="674" w:type="dxa"/>
            <w:shd w:val="clear" w:color="auto" w:fill="auto"/>
            <w:noWrap/>
            <w:vAlign w:val="bottom"/>
            <w:hideMark/>
          </w:tcPr>
          <w:p w14:paraId="286AEF86"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311,0</w:t>
            </w:r>
          </w:p>
        </w:tc>
        <w:tc>
          <w:tcPr>
            <w:tcW w:w="678" w:type="dxa"/>
            <w:shd w:val="clear" w:color="auto" w:fill="auto"/>
            <w:noWrap/>
            <w:vAlign w:val="bottom"/>
            <w:hideMark/>
          </w:tcPr>
          <w:p w14:paraId="2973C066"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310,0</w:t>
            </w:r>
          </w:p>
        </w:tc>
        <w:tc>
          <w:tcPr>
            <w:tcW w:w="699" w:type="dxa"/>
            <w:shd w:val="clear" w:color="auto" w:fill="auto"/>
            <w:noWrap/>
            <w:vAlign w:val="bottom"/>
            <w:hideMark/>
          </w:tcPr>
          <w:p w14:paraId="58A8BEED"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207,5</w:t>
            </w:r>
          </w:p>
        </w:tc>
        <w:tc>
          <w:tcPr>
            <w:tcW w:w="702" w:type="dxa"/>
            <w:shd w:val="clear" w:color="auto" w:fill="auto"/>
            <w:noWrap/>
            <w:vAlign w:val="bottom"/>
            <w:hideMark/>
          </w:tcPr>
          <w:p w14:paraId="5CB17AF0"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187,0</w:t>
            </w:r>
          </w:p>
        </w:tc>
        <w:tc>
          <w:tcPr>
            <w:tcW w:w="518" w:type="dxa"/>
            <w:shd w:val="clear" w:color="auto" w:fill="auto"/>
            <w:noWrap/>
            <w:vAlign w:val="center"/>
            <w:hideMark/>
          </w:tcPr>
          <w:p w14:paraId="1FC63829"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3,3</w:t>
            </w:r>
          </w:p>
        </w:tc>
        <w:tc>
          <w:tcPr>
            <w:tcW w:w="616" w:type="dxa"/>
            <w:shd w:val="clear" w:color="auto" w:fill="auto"/>
            <w:noWrap/>
            <w:vAlign w:val="bottom"/>
            <w:hideMark/>
          </w:tcPr>
          <w:p w14:paraId="126530BF"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3,4</w:t>
            </w:r>
          </w:p>
        </w:tc>
        <w:tc>
          <w:tcPr>
            <w:tcW w:w="567" w:type="dxa"/>
            <w:shd w:val="clear" w:color="auto" w:fill="auto"/>
            <w:noWrap/>
            <w:vAlign w:val="center"/>
            <w:hideMark/>
          </w:tcPr>
          <w:p w14:paraId="4F0BDD89"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w:t>
            </w:r>
          </w:p>
        </w:tc>
        <w:tc>
          <w:tcPr>
            <w:tcW w:w="590" w:type="dxa"/>
            <w:shd w:val="clear" w:color="auto" w:fill="auto"/>
            <w:noWrap/>
            <w:vAlign w:val="bottom"/>
            <w:hideMark/>
          </w:tcPr>
          <w:p w14:paraId="153EBBEC"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2,7</w:t>
            </w:r>
          </w:p>
        </w:tc>
        <w:tc>
          <w:tcPr>
            <w:tcW w:w="544" w:type="dxa"/>
            <w:shd w:val="clear" w:color="auto" w:fill="auto"/>
            <w:noWrap/>
            <w:vAlign w:val="center"/>
            <w:hideMark/>
          </w:tcPr>
          <w:p w14:paraId="22BBF679"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1,0</w:t>
            </w:r>
          </w:p>
        </w:tc>
        <w:tc>
          <w:tcPr>
            <w:tcW w:w="567" w:type="dxa"/>
            <w:shd w:val="clear" w:color="auto" w:fill="auto"/>
            <w:noWrap/>
            <w:vAlign w:val="bottom"/>
            <w:hideMark/>
          </w:tcPr>
          <w:p w14:paraId="1FEB3A1B"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w:t>
            </w:r>
          </w:p>
        </w:tc>
        <w:tc>
          <w:tcPr>
            <w:tcW w:w="518" w:type="dxa"/>
            <w:shd w:val="clear" w:color="auto" w:fill="auto"/>
            <w:noWrap/>
            <w:vAlign w:val="bottom"/>
            <w:hideMark/>
          </w:tcPr>
          <w:p w14:paraId="1E20CF7D"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18,3</w:t>
            </w:r>
          </w:p>
        </w:tc>
        <w:tc>
          <w:tcPr>
            <w:tcW w:w="616" w:type="dxa"/>
            <w:shd w:val="clear" w:color="auto" w:fill="auto"/>
            <w:noWrap/>
            <w:vAlign w:val="center"/>
            <w:hideMark/>
          </w:tcPr>
          <w:p w14:paraId="6BC4B24B"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14,7</w:t>
            </w:r>
          </w:p>
        </w:tc>
        <w:tc>
          <w:tcPr>
            <w:tcW w:w="518" w:type="dxa"/>
            <w:shd w:val="clear" w:color="auto" w:fill="auto"/>
            <w:noWrap/>
            <w:vAlign w:val="bottom"/>
            <w:hideMark/>
          </w:tcPr>
          <w:p w14:paraId="73F8D6D0"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15,5</w:t>
            </w:r>
          </w:p>
        </w:tc>
        <w:tc>
          <w:tcPr>
            <w:tcW w:w="616" w:type="dxa"/>
            <w:shd w:val="clear" w:color="auto" w:fill="auto"/>
            <w:noWrap/>
            <w:vAlign w:val="center"/>
            <w:hideMark/>
          </w:tcPr>
          <w:p w14:paraId="2C55D53C"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13,5</w:t>
            </w:r>
          </w:p>
        </w:tc>
        <w:tc>
          <w:tcPr>
            <w:tcW w:w="518" w:type="dxa"/>
            <w:shd w:val="clear" w:color="auto" w:fill="auto"/>
            <w:noWrap/>
            <w:vAlign w:val="bottom"/>
            <w:hideMark/>
          </w:tcPr>
          <w:p w14:paraId="73E23962"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1,8</w:t>
            </w:r>
          </w:p>
        </w:tc>
        <w:tc>
          <w:tcPr>
            <w:tcW w:w="616" w:type="dxa"/>
            <w:shd w:val="clear" w:color="auto" w:fill="auto"/>
            <w:noWrap/>
            <w:vAlign w:val="center"/>
            <w:hideMark/>
          </w:tcPr>
          <w:p w14:paraId="48C05598"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1,8</w:t>
            </w:r>
          </w:p>
        </w:tc>
        <w:tc>
          <w:tcPr>
            <w:tcW w:w="518" w:type="dxa"/>
            <w:shd w:val="clear" w:color="auto" w:fill="auto"/>
            <w:noWrap/>
            <w:vAlign w:val="bottom"/>
            <w:hideMark/>
          </w:tcPr>
          <w:p w14:paraId="15A07EC4"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21,0</w:t>
            </w:r>
          </w:p>
        </w:tc>
        <w:tc>
          <w:tcPr>
            <w:tcW w:w="596" w:type="dxa"/>
            <w:shd w:val="clear" w:color="auto" w:fill="auto"/>
            <w:noWrap/>
            <w:vAlign w:val="center"/>
            <w:hideMark/>
          </w:tcPr>
          <w:p w14:paraId="492BD0D0"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18,9</w:t>
            </w:r>
          </w:p>
        </w:tc>
        <w:tc>
          <w:tcPr>
            <w:tcW w:w="590" w:type="dxa"/>
            <w:shd w:val="clear" w:color="auto" w:fill="auto"/>
            <w:noWrap/>
            <w:vAlign w:val="bottom"/>
            <w:hideMark/>
          </w:tcPr>
          <w:p w14:paraId="30F68A77"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208,4</w:t>
            </w:r>
          </w:p>
        </w:tc>
        <w:tc>
          <w:tcPr>
            <w:tcW w:w="590" w:type="dxa"/>
            <w:shd w:val="clear" w:color="auto" w:fill="auto"/>
            <w:noWrap/>
            <w:vAlign w:val="center"/>
            <w:hideMark/>
          </w:tcPr>
          <w:p w14:paraId="7D2AB4F8"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207,7</w:t>
            </w:r>
          </w:p>
        </w:tc>
        <w:tc>
          <w:tcPr>
            <w:tcW w:w="590" w:type="dxa"/>
            <w:shd w:val="clear" w:color="auto" w:fill="auto"/>
            <w:noWrap/>
            <w:vAlign w:val="bottom"/>
            <w:hideMark/>
          </w:tcPr>
          <w:p w14:paraId="6A6D81B5"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116,4</w:t>
            </w:r>
          </w:p>
        </w:tc>
        <w:tc>
          <w:tcPr>
            <w:tcW w:w="660" w:type="dxa"/>
            <w:shd w:val="clear" w:color="auto" w:fill="auto"/>
            <w:noWrap/>
            <w:vAlign w:val="center"/>
            <w:hideMark/>
          </w:tcPr>
          <w:p w14:paraId="0615E116"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102,9</w:t>
            </w:r>
          </w:p>
        </w:tc>
      </w:tr>
      <w:tr w:rsidR="00706DA1" w:rsidRPr="00EB48ED" w14:paraId="26EF3E48" w14:textId="77777777" w:rsidTr="00B02260">
        <w:trPr>
          <w:trHeight w:val="280"/>
        </w:trPr>
        <w:tc>
          <w:tcPr>
            <w:tcW w:w="709" w:type="dxa"/>
            <w:shd w:val="clear" w:color="auto" w:fill="auto"/>
            <w:noWrap/>
            <w:vAlign w:val="bottom"/>
            <w:hideMark/>
          </w:tcPr>
          <w:p w14:paraId="1E522AEA"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T25</w:t>
            </w:r>
          </w:p>
        </w:tc>
        <w:tc>
          <w:tcPr>
            <w:tcW w:w="567" w:type="dxa"/>
            <w:shd w:val="clear" w:color="auto" w:fill="auto"/>
            <w:noWrap/>
            <w:vAlign w:val="bottom"/>
            <w:hideMark/>
          </w:tcPr>
          <w:p w14:paraId="514508F5"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7,0</w:t>
            </w:r>
          </w:p>
        </w:tc>
        <w:tc>
          <w:tcPr>
            <w:tcW w:w="507" w:type="dxa"/>
            <w:shd w:val="clear" w:color="auto" w:fill="auto"/>
            <w:noWrap/>
            <w:vAlign w:val="bottom"/>
            <w:hideMark/>
          </w:tcPr>
          <w:p w14:paraId="60757073"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6,9</w:t>
            </w:r>
          </w:p>
        </w:tc>
        <w:tc>
          <w:tcPr>
            <w:tcW w:w="674" w:type="dxa"/>
            <w:shd w:val="clear" w:color="auto" w:fill="auto"/>
            <w:noWrap/>
            <w:vAlign w:val="bottom"/>
            <w:hideMark/>
          </w:tcPr>
          <w:p w14:paraId="1467D6A1"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259,0</w:t>
            </w:r>
          </w:p>
        </w:tc>
        <w:tc>
          <w:tcPr>
            <w:tcW w:w="678" w:type="dxa"/>
            <w:shd w:val="clear" w:color="auto" w:fill="auto"/>
            <w:noWrap/>
            <w:vAlign w:val="bottom"/>
            <w:hideMark/>
          </w:tcPr>
          <w:p w14:paraId="6EA192B6"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255,0</w:t>
            </w:r>
          </w:p>
        </w:tc>
        <w:tc>
          <w:tcPr>
            <w:tcW w:w="699" w:type="dxa"/>
            <w:shd w:val="clear" w:color="auto" w:fill="auto"/>
            <w:noWrap/>
            <w:vAlign w:val="bottom"/>
            <w:hideMark/>
          </w:tcPr>
          <w:p w14:paraId="4786411C"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111,2</w:t>
            </w:r>
          </w:p>
        </w:tc>
        <w:tc>
          <w:tcPr>
            <w:tcW w:w="702" w:type="dxa"/>
            <w:shd w:val="clear" w:color="auto" w:fill="auto"/>
            <w:noWrap/>
            <w:vAlign w:val="bottom"/>
            <w:hideMark/>
          </w:tcPr>
          <w:p w14:paraId="047CA5B8"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151,0</w:t>
            </w:r>
          </w:p>
        </w:tc>
        <w:tc>
          <w:tcPr>
            <w:tcW w:w="518" w:type="dxa"/>
            <w:shd w:val="clear" w:color="auto" w:fill="auto"/>
            <w:noWrap/>
            <w:vAlign w:val="center"/>
            <w:hideMark/>
          </w:tcPr>
          <w:p w14:paraId="3CEE2F74"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0,8</w:t>
            </w:r>
          </w:p>
        </w:tc>
        <w:tc>
          <w:tcPr>
            <w:tcW w:w="616" w:type="dxa"/>
            <w:shd w:val="clear" w:color="auto" w:fill="auto"/>
            <w:noWrap/>
            <w:vAlign w:val="bottom"/>
            <w:hideMark/>
          </w:tcPr>
          <w:p w14:paraId="189F440B"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1,0</w:t>
            </w:r>
          </w:p>
        </w:tc>
        <w:tc>
          <w:tcPr>
            <w:tcW w:w="567" w:type="dxa"/>
            <w:shd w:val="clear" w:color="auto" w:fill="auto"/>
            <w:noWrap/>
            <w:vAlign w:val="center"/>
            <w:hideMark/>
          </w:tcPr>
          <w:p w14:paraId="310217BD"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1,3</w:t>
            </w:r>
          </w:p>
        </w:tc>
        <w:tc>
          <w:tcPr>
            <w:tcW w:w="590" w:type="dxa"/>
            <w:shd w:val="clear" w:color="auto" w:fill="auto"/>
            <w:noWrap/>
            <w:vAlign w:val="bottom"/>
            <w:hideMark/>
          </w:tcPr>
          <w:p w14:paraId="38557AE9"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1,4</w:t>
            </w:r>
          </w:p>
        </w:tc>
        <w:tc>
          <w:tcPr>
            <w:tcW w:w="544" w:type="dxa"/>
            <w:shd w:val="clear" w:color="auto" w:fill="auto"/>
            <w:noWrap/>
            <w:vAlign w:val="center"/>
            <w:hideMark/>
          </w:tcPr>
          <w:p w14:paraId="425920E6"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0,7</w:t>
            </w:r>
          </w:p>
        </w:tc>
        <w:tc>
          <w:tcPr>
            <w:tcW w:w="567" w:type="dxa"/>
            <w:shd w:val="clear" w:color="auto" w:fill="auto"/>
            <w:noWrap/>
            <w:vAlign w:val="bottom"/>
            <w:hideMark/>
          </w:tcPr>
          <w:p w14:paraId="704FF2BD"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w:t>
            </w:r>
          </w:p>
        </w:tc>
        <w:tc>
          <w:tcPr>
            <w:tcW w:w="518" w:type="dxa"/>
            <w:shd w:val="clear" w:color="auto" w:fill="auto"/>
            <w:noWrap/>
            <w:vAlign w:val="bottom"/>
            <w:hideMark/>
          </w:tcPr>
          <w:p w14:paraId="46203F09"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20,0</w:t>
            </w:r>
          </w:p>
        </w:tc>
        <w:tc>
          <w:tcPr>
            <w:tcW w:w="616" w:type="dxa"/>
            <w:shd w:val="clear" w:color="auto" w:fill="auto"/>
            <w:noWrap/>
            <w:vAlign w:val="center"/>
            <w:hideMark/>
          </w:tcPr>
          <w:p w14:paraId="5E1F1834"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16,0</w:t>
            </w:r>
          </w:p>
        </w:tc>
        <w:tc>
          <w:tcPr>
            <w:tcW w:w="518" w:type="dxa"/>
            <w:shd w:val="clear" w:color="auto" w:fill="auto"/>
            <w:noWrap/>
            <w:vAlign w:val="bottom"/>
            <w:hideMark/>
          </w:tcPr>
          <w:p w14:paraId="69F07E38"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11,7</w:t>
            </w:r>
          </w:p>
        </w:tc>
        <w:tc>
          <w:tcPr>
            <w:tcW w:w="616" w:type="dxa"/>
            <w:shd w:val="clear" w:color="auto" w:fill="auto"/>
            <w:noWrap/>
            <w:vAlign w:val="center"/>
            <w:hideMark/>
          </w:tcPr>
          <w:p w14:paraId="4A2729CC"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9,8</w:t>
            </w:r>
          </w:p>
        </w:tc>
        <w:tc>
          <w:tcPr>
            <w:tcW w:w="518" w:type="dxa"/>
            <w:shd w:val="clear" w:color="auto" w:fill="auto"/>
            <w:noWrap/>
            <w:vAlign w:val="bottom"/>
            <w:hideMark/>
          </w:tcPr>
          <w:p w14:paraId="5B7B4FD3"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1,9</w:t>
            </w:r>
          </w:p>
        </w:tc>
        <w:tc>
          <w:tcPr>
            <w:tcW w:w="616" w:type="dxa"/>
            <w:shd w:val="clear" w:color="auto" w:fill="auto"/>
            <w:noWrap/>
            <w:vAlign w:val="center"/>
            <w:hideMark/>
          </w:tcPr>
          <w:p w14:paraId="24B22DE4"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1,9</w:t>
            </w:r>
          </w:p>
        </w:tc>
        <w:tc>
          <w:tcPr>
            <w:tcW w:w="518" w:type="dxa"/>
            <w:shd w:val="clear" w:color="auto" w:fill="auto"/>
            <w:noWrap/>
            <w:vAlign w:val="bottom"/>
            <w:hideMark/>
          </w:tcPr>
          <w:p w14:paraId="62974E4E"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14,8</w:t>
            </w:r>
          </w:p>
        </w:tc>
        <w:tc>
          <w:tcPr>
            <w:tcW w:w="596" w:type="dxa"/>
            <w:shd w:val="clear" w:color="auto" w:fill="auto"/>
            <w:noWrap/>
            <w:vAlign w:val="center"/>
            <w:hideMark/>
          </w:tcPr>
          <w:p w14:paraId="61A3F54E"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13,1</w:t>
            </w:r>
          </w:p>
        </w:tc>
        <w:tc>
          <w:tcPr>
            <w:tcW w:w="590" w:type="dxa"/>
            <w:shd w:val="clear" w:color="auto" w:fill="auto"/>
            <w:noWrap/>
            <w:vAlign w:val="bottom"/>
            <w:hideMark/>
          </w:tcPr>
          <w:p w14:paraId="6A068B8C"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173,5</w:t>
            </w:r>
          </w:p>
        </w:tc>
        <w:tc>
          <w:tcPr>
            <w:tcW w:w="590" w:type="dxa"/>
            <w:shd w:val="clear" w:color="auto" w:fill="auto"/>
            <w:noWrap/>
            <w:vAlign w:val="center"/>
            <w:hideMark/>
          </w:tcPr>
          <w:p w14:paraId="18246E60"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170,9</w:t>
            </w:r>
          </w:p>
        </w:tc>
        <w:tc>
          <w:tcPr>
            <w:tcW w:w="590" w:type="dxa"/>
            <w:shd w:val="clear" w:color="auto" w:fill="auto"/>
            <w:noWrap/>
            <w:vAlign w:val="bottom"/>
            <w:hideMark/>
          </w:tcPr>
          <w:p w14:paraId="48AB1DA9"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84,9</w:t>
            </w:r>
          </w:p>
        </w:tc>
        <w:tc>
          <w:tcPr>
            <w:tcW w:w="660" w:type="dxa"/>
            <w:shd w:val="clear" w:color="auto" w:fill="auto"/>
            <w:noWrap/>
            <w:vAlign w:val="center"/>
            <w:hideMark/>
          </w:tcPr>
          <w:p w14:paraId="679DAC7E"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73,1</w:t>
            </w:r>
          </w:p>
        </w:tc>
      </w:tr>
      <w:tr w:rsidR="00706DA1" w:rsidRPr="00EB48ED" w14:paraId="4089AB5C" w14:textId="77777777" w:rsidTr="00B02260">
        <w:trPr>
          <w:trHeight w:val="280"/>
        </w:trPr>
        <w:tc>
          <w:tcPr>
            <w:tcW w:w="709" w:type="dxa"/>
            <w:shd w:val="clear" w:color="auto" w:fill="auto"/>
            <w:noWrap/>
            <w:vAlign w:val="bottom"/>
            <w:hideMark/>
          </w:tcPr>
          <w:p w14:paraId="43352832"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T26</w:t>
            </w:r>
          </w:p>
        </w:tc>
        <w:tc>
          <w:tcPr>
            <w:tcW w:w="567" w:type="dxa"/>
            <w:shd w:val="clear" w:color="auto" w:fill="auto"/>
            <w:noWrap/>
            <w:vAlign w:val="bottom"/>
            <w:hideMark/>
          </w:tcPr>
          <w:p w14:paraId="6953F069"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6,7</w:t>
            </w:r>
          </w:p>
        </w:tc>
        <w:tc>
          <w:tcPr>
            <w:tcW w:w="507" w:type="dxa"/>
            <w:shd w:val="clear" w:color="auto" w:fill="auto"/>
            <w:noWrap/>
            <w:vAlign w:val="bottom"/>
            <w:hideMark/>
          </w:tcPr>
          <w:p w14:paraId="543ADBB6"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6,8</w:t>
            </w:r>
          </w:p>
        </w:tc>
        <w:tc>
          <w:tcPr>
            <w:tcW w:w="674" w:type="dxa"/>
            <w:shd w:val="clear" w:color="auto" w:fill="auto"/>
            <w:noWrap/>
            <w:vAlign w:val="bottom"/>
            <w:hideMark/>
          </w:tcPr>
          <w:p w14:paraId="710BC0B6"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182,0</w:t>
            </w:r>
          </w:p>
        </w:tc>
        <w:tc>
          <w:tcPr>
            <w:tcW w:w="678" w:type="dxa"/>
            <w:shd w:val="clear" w:color="auto" w:fill="auto"/>
            <w:noWrap/>
            <w:vAlign w:val="bottom"/>
            <w:hideMark/>
          </w:tcPr>
          <w:p w14:paraId="6AED0006"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180,0</w:t>
            </w:r>
          </w:p>
        </w:tc>
        <w:tc>
          <w:tcPr>
            <w:tcW w:w="699" w:type="dxa"/>
            <w:shd w:val="clear" w:color="auto" w:fill="auto"/>
            <w:noWrap/>
            <w:vAlign w:val="bottom"/>
            <w:hideMark/>
          </w:tcPr>
          <w:p w14:paraId="2126D467"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101,3</w:t>
            </w:r>
          </w:p>
        </w:tc>
        <w:tc>
          <w:tcPr>
            <w:tcW w:w="702" w:type="dxa"/>
            <w:shd w:val="clear" w:color="auto" w:fill="auto"/>
            <w:noWrap/>
            <w:vAlign w:val="bottom"/>
            <w:hideMark/>
          </w:tcPr>
          <w:p w14:paraId="69AF2E62"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90,0</w:t>
            </w:r>
          </w:p>
        </w:tc>
        <w:tc>
          <w:tcPr>
            <w:tcW w:w="518" w:type="dxa"/>
            <w:shd w:val="clear" w:color="auto" w:fill="auto"/>
            <w:noWrap/>
            <w:vAlign w:val="center"/>
            <w:hideMark/>
          </w:tcPr>
          <w:p w14:paraId="009363EF"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1,3</w:t>
            </w:r>
          </w:p>
        </w:tc>
        <w:tc>
          <w:tcPr>
            <w:tcW w:w="616" w:type="dxa"/>
            <w:shd w:val="clear" w:color="auto" w:fill="auto"/>
            <w:noWrap/>
            <w:vAlign w:val="bottom"/>
            <w:hideMark/>
          </w:tcPr>
          <w:p w14:paraId="316D84BE"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1,4</w:t>
            </w:r>
          </w:p>
        </w:tc>
        <w:tc>
          <w:tcPr>
            <w:tcW w:w="567" w:type="dxa"/>
            <w:shd w:val="clear" w:color="auto" w:fill="auto"/>
            <w:noWrap/>
            <w:vAlign w:val="center"/>
            <w:hideMark/>
          </w:tcPr>
          <w:p w14:paraId="518A3A5A"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11,5</w:t>
            </w:r>
          </w:p>
        </w:tc>
        <w:tc>
          <w:tcPr>
            <w:tcW w:w="590" w:type="dxa"/>
            <w:shd w:val="clear" w:color="auto" w:fill="auto"/>
            <w:noWrap/>
            <w:vAlign w:val="bottom"/>
            <w:hideMark/>
          </w:tcPr>
          <w:p w14:paraId="3EED5F0E"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11,1</w:t>
            </w:r>
          </w:p>
        </w:tc>
        <w:tc>
          <w:tcPr>
            <w:tcW w:w="544" w:type="dxa"/>
            <w:shd w:val="clear" w:color="auto" w:fill="auto"/>
            <w:noWrap/>
            <w:vAlign w:val="center"/>
            <w:hideMark/>
          </w:tcPr>
          <w:p w14:paraId="336481D7"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1,5</w:t>
            </w:r>
          </w:p>
        </w:tc>
        <w:tc>
          <w:tcPr>
            <w:tcW w:w="567" w:type="dxa"/>
            <w:shd w:val="clear" w:color="auto" w:fill="auto"/>
            <w:noWrap/>
            <w:vAlign w:val="bottom"/>
            <w:hideMark/>
          </w:tcPr>
          <w:p w14:paraId="31D5E235"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w:t>
            </w:r>
          </w:p>
        </w:tc>
        <w:tc>
          <w:tcPr>
            <w:tcW w:w="518" w:type="dxa"/>
            <w:shd w:val="clear" w:color="auto" w:fill="auto"/>
            <w:noWrap/>
            <w:vAlign w:val="bottom"/>
            <w:hideMark/>
          </w:tcPr>
          <w:p w14:paraId="7553E192"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10,7</w:t>
            </w:r>
          </w:p>
        </w:tc>
        <w:tc>
          <w:tcPr>
            <w:tcW w:w="616" w:type="dxa"/>
            <w:shd w:val="clear" w:color="auto" w:fill="auto"/>
            <w:noWrap/>
            <w:vAlign w:val="center"/>
            <w:hideMark/>
          </w:tcPr>
          <w:p w14:paraId="2E018178"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8,5</w:t>
            </w:r>
          </w:p>
        </w:tc>
        <w:tc>
          <w:tcPr>
            <w:tcW w:w="518" w:type="dxa"/>
            <w:shd w:val="clear" w:color="auto" w:fill="auto"/>
            <w:noWrap/>
            <w:vAlign w:val="bottom"/>
            <w:hideMark/>
          </w:tcPr>
          <w:p w14:paraId="0AD0B3EF"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9,0</w:t>
            </w:r>
          </w:p>
        </w:tc>
        <w:tc>
          <w:tcPr>
            <w:tcW w:w="616" w:type="dxa"/>
            <w:shd w:val="clear" w:color="auto" w:fill="auto"/>
            <w:noWrap/>
            <w:vAlign w:val="center"/>
            <w:hideMark/>
          </w:tcPr>
          <w:p w14:paraId="03939B6A"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7,8</w:t>
            </w:r>
          </w:p>
        </w:tc>
        <w:tc>
          <w:tcPr>
            <w:tcW w:w="518" w:type="dxa"/>
            <w:shd w:val="clear" w:color="auto" w:fill="auto"/>
            <w:noWrap/>
            <w:vAlign w:val="bottom"/>
            <w:hideMark/>
          </w:tcPr>
          <w:p w14:paraId="50BDDED7"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2,7</w:t>
            </w:r>
          </w:p>
        </w:tc>
        <w:tc>
          <w:tcPr>
            <w:tcW w:w="616" w:type="dxa"/>
            <w:shd w:val="clear" w:color="auto" w:fill="auto"/>
            <w:noWrap/>
            <w:vAlign w:val="center"/>
            <w:hideMark/>
          </w:tcPr>
          <w:p w14:paraId="1F1AB3D3"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3,0</w:t>
            </w:r>
          </w:p>
        </w:tc>
        <w:tc>
          <w:tcPr>
            <w:tcW w:w="518" w:type="dxa"/>
            <w:shd w:val="clear" w:color="auto" w:fill="auto"/>
            <w:noWrap/>
            <w:vAlign w:val="bottom"/>
            <w:hideMark/>
          </w:tcPr>
          <w:p w14:paraId="5E7177B3"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10,3</w:t>
            </w:r>
          </w:p>
        </w:tc>
        <w:tc>
          <w:tcPr>
            <w:tcW w:w="596" w:type="dxa"/>
            <w:shd w:val="clear" w:color="auto" w:fill="auto"/>
            <w:noWrap/>
            <w:vAlign w:val="center"/>
            <w:hideMark/>
          </w:tcPr>
          <w:p w14:paraId="4209E3E5"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10,0</w:t>
            </w:r>
          </w:p>
        </w:tc>
        <w:tc>
          <w:tcPr>
            <w:tcW w:w="590" w:type="dxa"/>
            <w:shd w:val="clear" w:color="auto" w:fill="auto"/>
            <w:noWrap/>
            <w:vAlign w:val="bottom"/>
            <w:hideMark/>
          </w:tcPr>
          <w:p w14:paraId="1078A82E"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121,9</w:t>
            </w:r>
          </w:p>
        </w:tc>
        <w:tc>
          <w:tcPr>
            <w:tcW w:w="590" w:type="dxa"/>
            <w:shd w:val="clear" w:color="auto" w:fill="auto"/>
            <w:noWrap/>
            <w:vAlign w:val="center"/>
            <w:hideMark/>
          </w:tcPr>
          <w:p w14:paraId="7FD893F8"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120,6</w:t>
            </w:r>
          </w:p>
        </w:tc>
        <w:tc>
          <w:tcPr>
            <w:tcW w:w="590" w:type="dxa"/>
            <w:shd w:val="clear" w:color="auto" w:fill="auto"/>
            <w:noWrap/>
            <w:vAlign w:val="bottom"/>
            <w:hideMark/>
          </w:tcPr>
          <w:p w14:paraId="32B19831"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63,0</w:t>
            </w:r>
          </w:p>
        </w:tc>
        <w:tc>
          <w:tcPr>
            <w:tcW w:w="660" w:type="dxa"/>
            <w:shd w:val="clear" w:color="auto" w:fill="auto"/>
            <w:noWrap/>
            <w:vAlign w:val="center"/>
            <w:hideMark/>
          </w:tcPr>
          <w:p w14:paraId="62285675"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56,9</w:t>
            </w:r>
          </w:p>
        </w:tc>
      </w:tr>
      <w:tr w:rsidR="00706DA1" w:rsidRPr="00EB48ED" w14:paraId="20A21ED0" w14:textId="77777777" w:rsidTr="00B02260">
        <w:trPr>
          <w:trHeight w:val="280"/>
        </w:trPr>
        <w:tc>
          <w:tcPr>
            <w:tcW w:w="709" w:type="dxa"/>
            <w:shd w:val="clear" w:color="auto" w:fill="auto"/>
            <w:noWrap/>
            <w:vAlign w:val="bottom"/>
            <w:hideMark/>
          </w:tcPr>
          <w:p w14:paraId="7C7FAEA0"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T27</w:t>
            </w:r>
          </w:p>
        </w:tc>
        <w:tc>
          <w:tcPr>
            <w:tcW w:w="567" w:type="dxa"/>
            <w:shd w:val="clear" w:color="auto" w:fill="auto"/>
            <w:noWrap/>
            <w:vAlign w:val="bottom"/>
            <w:hideMark/>
          </w:tcPr>
          <w:p w14:paraId="495B37E5"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6,8</w:t>
            </w:r>
          </w:p>
        </w:tc>
        <w:tc>
          <w:tcPr>
            <w:tcW w:w="507" w:type="dxa"/>
            <w:shd w:val="clear" w:color="auto" w:fill="auto"/>
            <w:noWrap/>
            <w:vAlign w:val="bottom"/>
            <w:hideMark/>
          </w:tcPr>
          <w:p w14:paraId="4B7C2B20"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6,9</w:t>
            </w:r>
          </w:p>
        </w:tc>
        <w:tc>
          <w:tcPr>
            <w:tcW w:w="674" w:type="dxa"/>
            <w:shd w:val="clear" w:color="auto" w:fill="auto"/>
            <w:noWrap/>
            <w:vAlign w:val="bottom"/>
            <w:hideMark/>
          </w:tcPr>
          <w:p w14:paraId="758F49C8"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315,0</w:t>
            </w:r>
          </w:p>
        </w:tc>
        <w:tc>
          <w:tcPr>
            <w:tcW w:w="678" w:type="dxa"/>
            <w:shd w:val="clear" w:color="auto" w:fill="auto"/>
            <w:noWrap/>
            <w:vAlign w:val="bottom"/>
            <w:hideMark/>
          </w:tcPr>
          <w:p w14:paraId="150E71B9"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304,0</w:t>
            </w:r>
          </w:p>
        </w:tc>
        <w:tc>
          <w:tcPr>
            <w:tcW w:w="699" w:type="dxa"/>
            <w:shd w:val="clear" w:color="auto" w:fill="auto"/>
            <w:noWrap/>
            <w:vAlign w:val="bottom"/>
            <w:hideMark/>
          </w:tcPr>
          <w:p w14:paraId="662D879E"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129,0</w:t>
            </w:r>
          </w:p>
        </w:tc>
        <w:tc>
          <w:tcPr>
            <w:tcW w:w="702" w:type="dxa"/>
            <w:shd w:val="clear" w:color="auto" w:fill="auto"/>
            <w:noWrap/>
            <w:vAlign w:val="bottom"/>
            <w:hideMark/>
          </w:tcPr>
          <w:p w14:paraId="7BB8A830"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113,0</w:t>
            </w:r>
          </w:p>
        </w:tc>
        <w:tc>
          <w:tcPr>
            <w:tcW w:w="518" w:type="dxa"/>
            <w:shd w:val="clear" w:color="auto" w:fill="auto"/>
            <w:noWrap/>
            <w:vAlign w:val="center"/>
            <w:hideMark/>
          </w:tcPr>
          <w:p w14:paraId="761939F0"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0,8</w:t>
            </w:r>
          </w:p>
        </w:tc>
        <w:tc>
          <w:tcPr>
            <w:tcW w:w="616" w:type="dxa"/>
            <w:shd w:val="clear" w:color="auto" w:fill="auto"/>
            <w:noWrap/>
            <w:vAlign w:val="bottom"/>
            <w:hideMark/>
          </w:tcPr>
          <w:p w14:paraId="40D099CF"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1,3</w:t>
            </w:r>
          </w:p>
        </w:tc>
        <w:tc>
          <w:tcPr>
            <w:tcW w:w="567" w:type="dxa"/>
            <w:shd w:val="clear" w:color="auto" w:fill="auto"/>
            <w:noWrap/>
            <w:vAlign w:val="center"/>
            <w:hideMark/>
          </w:tcPr>
          <w:p w14:paraId="1DA96A26"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3,0</w:t>
            </w:r>
          </w:p>
        </w:tc>
        <w:tc>
          <w:tcPr>
            <w:tcW w:w="590" w:type="dxa"/>
            <w:shd w:val="clear" w:color="auto" w:fill="auto"/>
            <w:noWrap/>
            <w:vAlign w:val="bottom"/>
            <w:hideMark/>
          </w:tcPr>
          <w:p w14:paraId="075A0661"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4,1</w:t>
            </w:r>
          </w:p>
        </w:tc>
        <w:tc>
          <w:tcPr>
            <w:tcW w:w="544" w:type="dxa"/>
            <w:shd w:val="clear" w:color="auto" w:fill="auto"/>
            <w:noWrap/>
            <w:vAlign w:val="center"/>
            <w:hideMark/>
          </w:tcPr>
          <w:p w14:paraId="23B37129"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43,8</w:t>
            </w:r>
          </w:p>
        </w:tc>
        <w:tc>
          <w:tcPr>
            <w:tcW w:w="567" w:type="dxa"/>
            <w:shd w:val="clear" w:color="auto" w:fill="auto"/>
            <w:noWrap/>
            <w:vAlign w:val="bottom"/>
            <w:hideMark/>
          </w:tcPr>
          <w:p w14:paraId="3608F508"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42,5</w:t>
            </w:r>
          </w:p>
        </w:tc>
        <w:tc>
          <w:tcPr>
            <w:tcW w:w="518" w:type="dxa"/>
            <w:shd w:val="clear" w:color="auto" w:fill="auto"/>
            <w:noWrap/>
            <w:vAlign w:val="bottom"/>
            <w:hideMark/>
          </w:tcPr>
          <w:p w14:paraId="10AD0428"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26,6</w:t>
            </w:r>
          </w:p>
        </w:tc>
        <w:tc>
          <w:tcPr>
            <w:tcW w:w="616" w:type="dxa"/>
            <w:shd w:val="clear" w:color="auto" w:fill="auto"/>
            <w:noWrap/>
            <w:vAlign w:val="center"/>
            <w:hideMark/>
          </w:tcPr>
          <w:p w14:paraId="58853A9C"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20,8</w:t>
            </w:r>
          </w:p>
        </w:tc>
        <w:tc>
          <w:tcPr>
            <w:tcW w:w="518" w:type="dxa"/>
            <w:shd w:val="clear" w:color="auto" w:fill="auto"/>
            <w:noWrap/>
            <w:vAlign w:val="bottom"/>
            <w:hideMark/>
          </w:tcPr>
          <w:p w14:paraId="0A2668D6"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11,2</w:t>
            </w:r>
          </w:p>
        </w:tc>
        <w:tc>
          <w:tcPr>
            <w:tcW w:w="616" w:type="dxa"/>
            <w:shd w:val="clear" w:color="auto" w:fill="auto"/>
            <w:noWrap/>
            <w:vAlign w:val="center"/>
            <w:hideMark/>
          </w:tcPr>
          <w:p w14:paraId="7E909E5F"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9,3</w:t>
            </w:r>
          </w:p>
        </w:tc>
        <w:tc>
          <w:tcPr>
            <w:tcW w:w="518" w:type="dxa"/>
            <w:shd w:val="clear" w:color="auto" w:fill="auto"/>
            <w:noWrap/>
            <w:vAlign w:val="bottom"/>
            <w:hideMark/>
          </w:tcPr>
          <w:p w14:paraId="0D18B167"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2,1</w:t>
            </w:r>
          </w:p>
        </w:tc>
        <w:tc>
          <w:tcPr>
            <w:tcW w:w="616" w:type="dxa"/>
            <w:shd w:val="clear" w:color="auto" w:fill="auto"/>
            <w:noWrap/>
            <w:vAlign w:val="center"/>
            <w:hideMark/>
          </w:tcPr>
          <w:p w14:paraId="075A7EE2"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2,2</w:t>
            </w:r>
          </w:p>
        </w:tc>
        <w:tc>
          <w:tcPr>
            <w:tcW w:w="518" w:type="dxa"/>
            <w:shd w:val="clear" w:color="auto" w:fill="auto"/>
            <w:noWrap/>
            <w:vAlign w:val="bottom"/>
            <w:hideMark/>
          </w:tcPr>
          <w:p w14:paraId="35C25C00"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17,8</w:t>
            </w:r>
          </w:p>
        </w:tc>
        <w:tc>
          <w:tcPr>
            <w:tcW w:w="596" w:type="dxa"/>
            <w:shd w:val="clear" w:color="auto" w:fill="auto"/>
            <w:noWrap/>
            <w:vAlign w:val="center"/>
            <w:hideMark/>
          </w:tcPr>
          <w:p w14:paraId="7C5032CE"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16,2</w:t>
            </w:r>
          </w:p>
        </w:tc>
        <w:tc>
          <w:tcPr>
            <w:tcW w:w="590" w:type="dxa"/>
            <w:shd w:val="clear" w:color="auto" w:fill="auto"/>
            <w:noWrap/>
            <w:vAlign w:val="bottom"/>
            <w:hideMark/>
          </w:tcPr>
          <w:p w14:paraId="2BB9FBA1"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211,1</w:t>
            </w:r>
          </w:p>
        </w:tc>
        <w:tc>
          <w:tcPr>
            <w:tcW w:w="590" w:type="dxa"/>
            <w:shd w:val="clear" w:color="auto" w:fill="auto"/>
            <w:noWrap/>
            <w:vAlign w:val="center"/>
            <w:hideMark/>
          </w:tcPr>
          <w:p w14:paraId="18F70D75"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203,7</w:t>
            </w:r>
          </w:p>
        </w:tc>
        <w:tc>
          <w:tcPr>
            <w:tcW w:w="590" w:type="dxa"/>
            <w:shd w:val="clear" w:color="auto" w:fill="auto"/>
            <w:noWrap/>
            <w:vAlign w:val="bottom"/>
            <w:hideMark/>
          </w:tcPr>
          <w:p w14:paraId="58CBFD4C"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90,5</w:t>
            </w:r>
          </w:p>
        </w:tc>
        <w:tc>
          <w:tcPr>
            <w:tcW w:w="660" w:type="dxa"/>
            <w:shd w:val="clear" w:color="auto" w:fill="auto"/>
            <w:noWrap/>
            <w:vAlign w:val="center"/>
            <w:hideMark/>
          </w:tcPr>
          <w:p w14:paraId="24C12481"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78,7</w:t>
            </w:r>
          </w:p>
        </w:tc>
      </w:tr>
      <w:tr w:rsidR="00706DA1" w:rsidRPr="00EB48ED" w14:paraId="3A6DD83A" w14:textId="77777777" w:rsidTr="00B02260">
        <w:trPr>
          <w:trHeight w:val="280"/>
        </w:trPr>
        <w:tc>
          <w:tcPr>
            <w:tcW w:w="709" w:type="dxa"/>
            <w:shd w:val="clear" w:color="auto" w:fill="auto"/>
            <w:noWrap/>
            <w:vAlign w:val="bottom"/>
            <w:hideMark/>
          </w:tcPr>
          <w:p w14:paraId="0684E303" w14:textId="77777777" w:rsidR="00706DA1" w:rsidRPr="00EB48ED" w:rsidRDefault="00706DA1" w:rsidP="00B02260">
            <w:pPr>
              <w:spacing w:after="0" w:line="240" w:lineRule="auto"/>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T28</w:t>
            </w:r>
          </w:p>
        </w:tc>
        <w:tc>
          <w:tcPr>
            <w:tcW w:w="567" w:type="dxa"/>
            <w:shd w:val="clear" w:color="auto" w:fill="auto"/>
            <w:noWrap/>
            <w:vAlign w:val="bottom"/>
            <w:hideMark/>
          </w:tcPr>
          <w:p w14:paraId="3305AE93"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6,9</w:t>
            </w:r>
          </w:p>
        </w:tc>
        <w:tc>
          <w:tcPr>
            <w:tcW w:w="507" w:type="dxa"/>
            <w:shd w:val="clear" w:color="auto" w:fill="auto"/>
            <w:noWrap/>
            <w:vAlign w:val="bottom"/>
            <w:hideMark/>
          </w:tcPr>
          <w:p w14:paraId="7C0717FD"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7,0</w:t>
            </w:r>
          </w:p>
        </w:tc>
        <w:tc>
          <w:tcPr>
            <w:tcW w:w="674" w:type="dxa"/>
            <w:shd w:val="clear" w:color="auto" w:fill="auto"/>
            <w:noWrap/>
            <w:vAlign w:val="bottom"/>
            <w:hideMark/>
          </w:tcPr>
          <w:p w14:paraId="373035E7"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363,0</w:t>
            </w:r>
          </w:p>
        </w:tc>
        <w:tc>
          <w:tcPr>
            <w:tcW w:w="678" w:type="dxa"/>
            <w:shd w:val="clear" w:color="auto" w:fill="auto"/>
            <w:noWrap/>
            <w:vAlign w:val="bottom"/>
            <w:hideMark/>
          </w:tcPr>
          <w:p w14:paraId="4F90B576"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356,0</w:t>
            </w:r>
          </w:p>
        </w:tc>
        <w:tc>
          <w:tcPr>
            <w:tcW w:w="699" w:type="dxa"/>
            <w:shd w:val="clear" w:color="auto" w:fill="auto"/>
            <w:noWrap/>
            <w:vAlign w:val="bottom"/>
            <w:hideMark/>
          </w:tcPr>
          <w:p w14:paraId="7D8E41D6"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222,6</w:t>
            </w:r>
          </w:p>
        </w:tc>
        <w:tc>
          <w:tcPr>
            <w:tcW w:w="702" w:type="dxa"/>
            <w:shd w:val="clear" w:color="auto" w:fill="auto"/>
            <w:noWrap/>
            <w:vAlign w:val="bottom"/>
            <w:hideMark/>
          </w:tcPr>
          <w:p w14:paraId="5580A401"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207,0</w:t>
            </w:r>
          </w:p>
        </w:tc>
        <w:tc>
          <w:tcPr>
            <w:tcW w:w="518" w:type="dxa"/>
            <w:shd w:val="clear" w:color="auto" w:fill="auto"/>
            <w:noWrap/>
            <w:vAlign w:val="center"/>
            <w:hideMark/>
          </w:tcPr>
          <w:p w14:paraId="43209E8B"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1,6</w:t>
            </w:r>
          </w:p>
        </w:tc>
        <w:tc>
          <w:tcPr>
            <w:tcW w:w="616" w:type="dxa"/>
            <w:shd w:val="clear" w:color="auto" w:fill="auto"/>
            <w:noWrap/>
            <w:vAlign w:val="bottom"/>
            <w:hideMark/>
          </w:tcPr>
          <w:p w14:paraId="556F0EB7"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w:t>
            </w:r>
          </w:p>
        </w:tc>
        <w:tc>
          <w:tcPr>
            <w:tcW w:w="567" w:type="dxa"/>
            <w:shd w:val="clear" w:color="auto" w:fill="auto"/>
            <w:noWrap/>
            <w:vAlign w:val="center"/>
            <w:hideMark/>
          </w:tcPr>
          <w:p w14:paraId="2094629E"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4,8</w:t>
            </w:r>
          </w:p>
        </w:tc>
        <w:tc>
          <w:tcPr>
            <w:tcW w:w="590" w:type="dxa"/>
            <w:shd w:val="clear" w:color="auto" w:fill="auto"/>
            <w:noWrap/>
            <w:vAlign w:val="bottom"/>
            <w:hideMark/>
          </w:tcPr>
          <w:p w14:paraId="7797FC98"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5,6</w:t>
            </w:r>
          </w:p>
        </w:tc>
        <w:tc>
          <w:tcPr>
            <w:tcW w:w="544" w:type="dxa"/>
            <w:shd w:val="clear" w:color="auto" w:fill="auto"/>
            <w:noWrap/>
            <w:vAlign w:val="center"/>
            <w:hideMark/>
          </w:tcPr>
          <w:p w14:paraId="1CC25213"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0,4</w:t>
            </w:r>
          </w:p>
        </w:tc>
        <w:tc>
          <w:tcPr>
            <w:tcW w:w="567" w:type="dxa"/>
            <w:shd w:val="clear" w:color="auto" w:fill="auto"/>
            <w:noWrap/>
            <w:vAlign w:val="bottom"/>
            <w:hideMark/>
          </w:tcPr>
          <w:p w14:paraId="65D36A4F"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2,5</w:t>
            </w:r>
          </w:p>
        </w:tc>
        <w:tc>
          <w:tcPr>
            <w:tcW w:w="518" w:type="dxa"/>
            <w:shd w:val="clear" w:color="auto" w:fill="auto"/>
            <w:noWrap/>
            <w:vAlign w:val="bottom"/>
            <w:hideMark/>
          </w:tcPr>
          <w:p w14:paraId="7AA23682"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11,7</w:t>
            </w:r>
          </w:p>
        </w:tc>
        <w:tc>
          <w:tcPr>
            <w:tcW w:w="616" w:type="dxa"/>
            <w:shd w:val="clear" w:color="auto" w:fill="auto"/>
            <w:noWrap/>
            <w:vAlign w:val="center"/>
            <w:hideMark/>
          </w:tcPr>
          <w:p w14:paraId="3C1202F3"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9,5</w:t>
            </w:r>
          </w:p>
        </w:tc>
        <w:tc>
          <w:tcPr>
            <w:tcW w:w="518" w:type="dxa"/>
            <w:shd w:val="clear" w:color="auto" w:fill="auto"/>
            <w:noWrap/>
            <w:vAlign w:val="bottom"/>
            <w:hideMark/>
          </w:tcPr>
          <w:p w14:paraId="1A080982"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16,3</w:t>
            </w:r>
          </w:p>
        </w:tc>
        <w:tc>
          <w:tcPr>
            <w:tcW w:w="616" w:type="dxa"/>
            <w:shd w:val="clear" w:color="auto" w:fill="auto"/>
            <w:noWrap/>
            <w:vAlign w:val="center"/>
            <w:hideMark/>
          </w:tcPr>
          <w:p w14:paraId="416182EA"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14,3</w:t>
            </w:r>
          </w:p>
        </w:tc>
        <w:tc>
          <w:tcPr>
            <w:tcW w:w="518" w:type="dxa"/>
            <w:shd w:val="clear" w:color="auto" w:fill="auto"/>
            <w:noWrap/>
            <w:vAlign w:val="bottom"/>
            <w:hideMark/>
          </w:tcPr>
          <w:p w14:paraId="54E817CF"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16,1</w:t>
            </w:r>
          </w:p>
        </w:tc>
        <w:tc>
          <w:tcPr>
            <w:tcW w:w="616" w:type="dxa"/>
            <w:shd w:val="clear" w:color="auto" w:fill="auto"/>
            <w:noWrap/>
            <w:vAlign w:val="center"/>
            <w:hideMark/>
          </w:tcPr>
          <w:p w14:paraId="66E64101"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15,9</w:t>
            </w:r>
          </w:p>
        </w:tc>
        <w:tc>
          <w:tcPr>
            <w:tcW w:w="518" w:type="dxa"/>
            <w:shd w:val="clear" w:color="auto" w:fill="auto"/>
            <w:noWrap/>
            <w:vAlign w:val="bottom"/>
            <w:hideMark/>
          </w:tcPr>
          <w:p w14:paraId="2A58B747"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27,4</w:t>
            </w:r>
          </w:p>
        </w:tc>
        <w:tc>
          <w:tcPr>
            <w:tcW w:w="596" w:type="dxa"/>
            <w:shd w:val="clear" w:color="auto" w:fill="auto"/>
            <w:noWrap/>
            <w:vAlign w:val="center"/>
            <w:hideMark/>
          </w:tcPr>
          <w:p w14:paraId="287BF88F"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26,1</w:t>
            </w:r>
          </w:p>
        </w:tc>
        <w:tc>
          <w:tcPr>
            <w:tcW w:w="590" w:type="dxa"/>
            <w:shd w:val="clear" w:color="auto" w:fill="auto"/>
            <w:noWrap/>
            <w:vAlign w:val="bottom"/>
            <w:hideMark/>
          </w:tcPr>
          <w:p w14:paraId="36FB50A7"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243,2</w:t>
            </w:r>
          </w:p>
        </w:tc>
        <w:tc>
          <w:tcPr>
            <w:tcW w:w="590" w:type="dxa"/>
            <w:shd w:val="clear" w:color="auto" w:fill="auto"/>
            <w:noWrap/>
            <w:vAlign w:val="center"/>
            <w:hideMark/>
          </w:tcPr>
          <w:p w14:paraId="6251F42D"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238,5</w:t>
            </w:r>
          </w:p>
        </w:tc>
        <w:tc>
          <w:tcPr>
            <w:tcW w:w="590" w:type="dxa"/>
            <w:shd w:val="clear" w:color="auto" w:fill="auto"/>
            <w:noWrap/>
            <w:vAlign w:val="bottom"/>
            <w:hideMark/>
          </w:tcPr>
          <w:p w14:paraId="7D11568F" w14:textId="77777777" w:rsidR="00706DA1" w:rsidRPr="00EB48ED" w:rsidRDefault="00706DA1" w:rsidP="00B02260">
            <w:pPr>
              <w:spacing w:after="0" w:line="240" w:lineRule="auto"/>
              <w:jc w:val="right"/>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135,3</w:t>
            </w:r>
          </w:p>
        </w:tc>
        <w:tc>
          <w:tcPr>
            <w:tcW w:w="660" w:type="dxa"/>
            <w:shd w:val="clear" w:color="auto" w:fill="auto"/>
            <w:noWrap/>
            <w:vAlign w:val="center"/>
            <w:hideMark/>
          </w:tcPr>
          <w:p w14:paraId="1D32A197" w14:textId="77777777" w:rsidR="00706DA1" w:rsidRPr="00EB48ED" w:rsidRDefault="00706DA1" w:rsidP="00B02260">
            <w:pPr>
              <w:spacing w:after="0" w:line="240" w:lineRule="auto"/>
              <w:jc w:val="center"/>
              <w:rPr>
                <w:rFonts w:ascii="Times New Roman" w:eastAsia="Times New Roman" w:hAnsi="Times New Roman" w:cs="Times New Roman"/>
                <w:sz w:val="20"/>
                <w:szCs w:val="20"/>
                <w:lang w:eastAsia="de-CH"/>
              </w:rPr>
            </w:pPr>
            <w:r w:rsidRPr="00EB48ED">
              <w:rPr>
                <w:rFonts w:ascii="Times New Roman" w:eastAsia="Times New Roman" w:hAnsi="Times New Roman" w:cs="Times New Roman"/>
                <w:sz w:val="20"/>
                <w:szCs w:val="20"/>
                <w:lang w:eastAsia="de-CH"/>
              </w:rPr>
              <w:t>123,7</w:t>
            </w:r>
          </w:p>
        </w:tc>
      </w:tr>
    </w:tbl>
    <w:p w14:paraId="3EBFB8BC" w14:textId="4F6436A1" w:rsidR="00706DA1" w:rsidRDefault="00706DA1" w:rsidP="0019513A">
      <w:pPr>
        <w:spacing w:after="0" w:line="240" w:lineRule="auto"/>
        <w:jc w:val="both"/>
        <w:rPr>
          <w:rFonts w:ascii="Times New Roman" w:hAnsi="Times New Roman" w:cs="Times New Roman"/>
          <w:sz w:val="24"/>
          <w:lang w:val="fr-CH"/>
        </w:rPr>
      </w:pPr>
    </w:p>
    <w:p w14:paraId="6E293611" w14:textId="77777777" w:rsidR="00706DA1" w:rsidRDefault="00706DA1" w:rsidP="0019513A">
      <w:pPr>
        <w:spacing w:after="0" w:line="240" w:lineRule="auto"/>
        <w:jc w:val="both"/>
        <w:rPr>
          <w:rFonts w:ascii="Times New Roman" w:hAnsi="Times New Roman" w:cs="Times New Roman"/>
          <w:sz w:val="24"/>
          <w:lang w:val="fr-CH"/>
        </w:rPr>
        <w:sectPr w:rsidR="00706DA1" w:rsidSect="00706DA1">
          <w:pgSz w:w="16838" w:h="11906" w:orient="landscape"/>
          <w:pgMar w:top="1191" w:right="1418" w:bottom="1191" w:left="1418" w:header="709" w:footer="709" w:gutter="0"/>
          <w:cols w:space="708"/>
          <w:docGrid w:linePitch="360"/>
        </w:sectPr>
      </w:pPr>
    </w:p>
    <w:p w14:paraId="2820689E" w14:textId="500E5F88" w:rsidR="00B45094" w:rsidRPr="00EB48ED" w:rsidRDefault="00B45094" w:rsidP="00801EAF">
      <w:pPr>
        <w:spacing w:after="120" w:line="240" w:lineRule="auto"/>
        <w:jc w:val="both"/>
        <w:rPr>
          <w:rFonts w:ascii="Times New Roman" w:hAnsi="Times New Roman" w:cs="Times New Roman"/>
          <w:b/>
          <w:sz w:val="24"/>
          <w:lang w:val="fr-CH"/>
        </w:rPr>
      </w:pPr>
      <w:r w:rsidRPr="00EB48ED">
        <w:rPr>
          <w:rFonts w:ascii="Times New Roman" w:hAnsi="Times New Roman" w:cs="Times New Roman"/>
          <w:b/>
          <w:sz w:val="24"/>
          <w:lang w:val="fr-CH"/>
        </w:rPr>
        <w:lastRenderedPageBreak/>
        <w:t xml:space="preserve">3.2 Potabilité générale de l’eau </w:t>
      </w:r>
      <w:r w:rsidR="00BB4E61">
        <w:rPr>
          <w:rFonts w:ascii="Times New Roman" w:hAnsi="Times New Roman" w:cs="Times New Roman"/>
          <w:b/>
          <w:sz w:val="24"/>
          <w:lang w:val="fr-CH"/>
        </w:rPr>
        <w:t>et v</w:t>
      </w:r>
      <w:r w:rsidR="00BB4E61" w:rsidRPr="00EB48ED">
        <w:rPr>
          <w:rFonts w:ascii="Times New Roman" w:hAnsi="Times New Roman" w:cs="Times New Roman"/>
          <w:b/>
          <w:sz w:val="24"/>
          <w:lang w:val="fr-CH"/>
        </w:rPr>
        <w:t>ariabilité saisonnière générale des paramètres chimiques</w:t>
      </w:r>
    </w:p>
    <w:p w14:paraId="7E5A4977" w14:textId="2A3F3B82" w:rsidR="00DA3918" w:rsidRDefault="002D14CE" w:rsidP="00801EAF">
      <w:pPr>
        <w:spacing w:after="120" w:line="240" w:lineRule="auto"/>
        <w:jc w:val="both"/>
        <w:rPr>
          <w:rFonts w:ascii="Times New Roman" w:hAnsi="Times New Roman" w:cs="Times New Roman"/>
          <w:sz w:val="24"/>
          <w:lang w:val="fr-CH"/>
        </w:rPr>
      </w:pPr>
      <w:r>
        <w:rPr>
          <w:rFonts w:ascii="Times New Roman" w:hAnsi="Times New Roman" w:cs="Times New Roman"/>
          <w:sz w:val="24"/>
          <w:lang w:val="fr-CH"/>
        </w:rPr>
        <w:t xml:space="preserve">Les </w:t>
      </w:r>
      <w:r w:rsidRPr="00EB48ED">
        <w:rPr>
          <w:rFonts w:ascii="Times New Roman" w:hAnsi="Times New Roman" w:cs="Times New Roman"/>
          <w:sz w:val="24"/>
          <w:lang w:val="fr-CH"/>
        </w:rPr>
        <w:t>concentrations</w:t>
      </w:r>
      <w:r>
        <w:rPr>
          <w:rFonts w:ascii="Times New Roman" w:hAnsi="Times New Roman" w:cs="Times New Roman"/>
          <w:sz w:val="24"/>
          <w:lang w:val="fr-CH"/>
        </w:rPr>
        <w:t xml:space="preserve"> élevées de NO</w:t>
      </w:r>
      <w:r w:rsidRPr="002A4F11">
        <w:rPr>
          <w:rFonts w:ascii="Times New Roman" w:hAnsi="Times New Roman" w:cs="Times New Roman"/>
          <w:sz w:val="24"/>
          <w:vertAlign w:val="subscript"/>
          <w:lang w:val="fr-CH"/>
        </w:rPr>
        <w:t>3</w:t>
      </w:r>
      <w:r w:rsidR="005746F6" w:rsidRPr="002A4F11">
        <w:rPr>
          <w:rFonts w:ascii="Times New Roman" w:hAnsi="Times New Roman" w:cs="Times New Roman"/>
          <w:sz w:val="24"/>
          <w:vertAlign w:val="superscript"/>
          <w:lang w:val="fr-CH"/>
        </w:rPr>
        <w:t>-</w:t>
      </w:r>
      <w:r>
        <w:rPr>
          <w:rFonts w:ascii="Times New Roman" w:hAnsi="Times New Roman" w:cs="Times New Roman"/>
          <w:sz w:val="24"/>
          <w:lang w:val="fr-CH"/>
        </w:rPr>
        <w:t xml:space="preserve"> des échantillons </w:t>
      </w:r>
      <w:r w:rsidRPr="00EB48ED">
        <w:rPr>
          <w:rFonts w:ascii="Times New Roman" w:hAnsi="Times New Roman" w:cs="Times New Roman"/>
          <w:sz w:val="24"/>
          <w:lang w:val="fr-CH"/>
        </w:rPr>
        <w:t xml:space="preserve">T9 et T16 en saison sèche </w:t>
      </w:r>
      <w:r>
        <w:rPr>
          <w:rFonts w:ascii="Times New Roman" w:hAnsi="Times New Roman" w:cs="Times New Roman"/>
          <w:sz w:val="24"/>
          <w:lang w:val="fr-CH"/>
        </w:rPr>
        <w:t xml:space="preserve">et </w:t>
      </w:r>
      <w:r w:rsidRPr="00EB48ED">
        <w:rPr>
          <w:rFonts w:ascii="Times New Roman" w:hAnsi="Times New Roman" w:cs="Times New Roman"/>
          <w:sz w:val="24"/>
          <w:lang w:val="fr-CH"/>
        </w:rPr>
        <w:t>T9, T10 et T16 en saison des pluies</w:t>
      </w:r>
      <w:r>
        <w:rPr>
          <w:rFonts w:ascii="Times New Roman" w:hAnsi="Times New Roman" w:cs="Times New Roman"/>
          <w:sz w:val="24"/>
          <w:lang w:val="fr-CH"/>
        </w:rPr>
        <w:t xml:space="preserve"> </w:t>
      </w:r>
      <w:r w:rsidR="00DA3918">
        <w:rPr>
          <w:rFonts w:ascii="Times New Roman" w:hAnsi="Times New Roman" w:cs="Times New Roman"/>
          <w:sz w:val="24"/>
          <w:lang w:val="fr-CH"/>
        </w:rPr>
        <w:t xml:space="preserve">(tableau I) </w:t>
      </w:r>
      <w:r>
        <w:rPr>
          <w:rFonts w:ascii="Times New Roman" w:hAnsi="Times New Roman" w:cs="Times New Roman"/>
          <w:sz w:val="24"/>
          <w:lang w:val="fr-CH"/>
        </w:rPr>
        <w:t xml:space="preserve">sont </w:t>
      </w:r>
      <w:r w:rsidR="00DA3918">
        <w:rPr>
          <w:rFonts w:ascii="Times New Roman" w:hAnsi="Times New Roman" w:cs="Times New Roman"/>
          <w:sz w:val="24"/>
          <w:lang w:val="fr-CH"/>
        </w:rPr>
        <w:t xml:space="preserve">proches ou </w:t>
      </w:r>
      <w:r>
        <w:rPr>
          <w:rFonts w:ascii="Times New Roman" w:hAnsi="Times New Roman" w:cs="Times New Roman"/>
          <w:sz w:val="24"/>
          <w:lang w:val="fr-CH"/>
        </w:rPr>
        <w:t xml:space="preserve">au-delà des </w:t>
      </w:r>
      <w:r w:rsidR="00013950">
        <w:rPr>
          <w:rFonts w:ascii="Times New Roman" w:hAnsi="Times New Roman" w:cs="Times New Roman"/>
          <w:sz w:val="24"/>
          <w:lang w:val="fr-CH"/>
        </w:rPr>
        <w:t>limites recommandées par l’OMS (50 mg/l). L’</w:t>
      </w:r>
      <w:r w:rsidR="00DA3918">
        <w:rPr>
          <w:rFonts w:ascii="Times New Roman" w:hAnsi="Times New Roman" w:cs="Times New Roman"/>
          <w:sz w:val="24"/>
          <w:lang w:val="fr-CH"/>
        </w:rPr>
        <w:t>eau des forage</w:t>
      </w:r>
      <w:r w:rsidR="00013950">
        <w:rPr>
          <w:rFonts w:ascii="Times New Roman" w:hAnsi="Times New Roman" w:cs="Times New Roman"/>
          <w:sz w:val="24"/>
          <w:lang w:val="fr-CH"/>
        </w:rPr>
        <w:t>s concernés est donc considérée</w:t>
      </w:r>
      <w:r w:rsidR="00DA3918">
        <w:rPr>
          <w:rFonts w:ascii="Times New Roman" w:hAnsi="Times New Roman" w:cs="Times New Roman"/>
          <w:sz w:val="24"/>
          <w:lang w:val="fr-CH"/>
        </w:rPr>
        <w:t xml:space="preserve"> comme non potable et pas indiquée pour la consommation humaine.</w:t>
      </w:r>
    </w:p>
    <w:p w14:paraId="5B91F343" w14:textId="77777777" w:rsidR="00B45094" w:rsidRDefault="00DA3918" w:rsidP="00801EAF">
      <w:pPr>
        <w:spacing w:after="120" w:line="240" w:lineRule="auto"/>
        <w:jc w:val="both"/>
        <w:rPr>
          <w:rFonts w:ascii="Times New Roman" w:hAnsi="Times New Roman" w:cs="Times New Roman"/>
          <w:sz w:val="24"/>
          <w:lang w:val="fr-CH"/>
        </w:rPr>
      </w:pPr>
      <w:r>
        <w:rPr>
          <w:rFonts w:ascii="Times New Roman" w:hAnsi="Times New Roman" w:cs="Times New Roman"/>
          <w:sz w:val="24"/>
          <w:lang w:val="fr-CH"/>
        </w:rPr>
        <w:t xml:space="preserve">La concentration en </w:t>
      </w:r>
      <w:r w:rsidR="00B45094" w:rsidRPr="00EB48ED">
        <w:rPr>
          <w:rFonts w:ascii="Times New Roman" w:hAnsi="Times New Roman" w:cs="Times New Roman"/>
          <w:sz w:val="24"/>
          <w:lang w:val="fr-CH"/>
        </w:rPr>
        <w:t>Cl</w:t>
      </w:r>
      <w:r w:rsidR="00B45094" w:rsidRPr="00EB48ED">
        <w:rPr>
          <w:rFonts w:ascii="Times New Roman" w:hAnsi="Times New Roman" w:cs="Times New Roman"/>
          <w:sz w:val="24"/>
          <w:vertAlign w:val="superscript"/>
          <w:lang w:val="fr-CH"/>
        </w:rPr>
        <w:t>-</w:t>
      </w:r>
      <w:r w:rsidR="00B45094" w:rsidRPr="00EB48ED">
        <w:rPr>
          <w:rFonts w:ascii="Times New Roman" w:hAnsi="Times New Roman" w:cs="Times New Roman"/>
          <w:sz w:val="24"/>
          <w:lang w:val="fr-CH"/>
        </w:rPr>
        <w:t xml:space="preserve"> ne présente pas des valeurs supérieures aux recommandations de l’OMS, mais l’augmentation de ses concentrations en relation avec NO</w:t>
      </w:r>
      <w:r w:rsidR="00B45094" w:rsidRPr="00EB48ED">
        <w:rPr>
          <w:rFonts w:ascii="Times New Roman" w:hAnsi="Times New Roman" w:cs="Times New Roman"/>
          <w:sz w:val="24"/>
          <w:vertAlign w:val="subscript"/>
          <w:lang w:val="fr-CH"/>
        </w:rPr>
        <w:t>3</w:t>
      </w:r>
      <w:r w:rsidR="00B45094" w:rsidRPr="00EB48ED">
        <w:rPr>
          <w:rFonts w:ascii="Times New Roman" w:hAnsi="Times New Roman" w:cs="Times New Roman"/>
          <w:sz w:val="24"/>
          <w:vertAlign w:val="superscript"/>
          <w:lang w:val="fr-CH"/>
        </w:rPr>
        <w:t>-</w:t>
      </w:r>
      <w:r w:rsidR="00B45094" w:rsidRPr="00EB48ED">
        <w:rPr>
          <w:rFonts w:ascii="Times New Roman" w:hAnsi="Times New Roman" w:cs="Times New Roman"/>
          <w:sz w:val="24"/>
          <w:lang w:val="fr-CH"/>
        </w:rPr>
        <w:t xml:space="preserve"> est tout de même inquiétante en saison pluvieuse, et atteste d’une possible contamination provenant de</w:t>
      </w:r>
      <w:r w:rsidR="00630161">
        <w:rPr>
          <w:rFonts w:ascii="Times New Roman" w:hAnsi="Times New Roman" w:cs="Times New Roman"/>
          <w:sz w:val="24"/>
          <w:lang w:val="fr-CH"/>
        </w:rPr>
        <w:t>s</w:t>
      </w:r>
      <w:r w:rsidR="00B45094" w:rsidRPr="00EB48ED">
        <w:rPr>
          <w:rFonts w:ascii="Times New Roman" w:hAnsi="Times New Roman" w:cs="Times New Roman"/>
          <w:sz w:val="24"/>
          <w:lang w:val="fr-CH"/>
        </w:rPr>
        <w:t xml:space="preserve"> mêmes sources anthropiques (eaux usées, fertilisants).</w:t>
      </w:r>
    </w:p>
    <w:p w14:paraId="4BF62CFA" w14:textId="77777777" w:rsidR="00B45094" w:rsidRPr="00EB48ED" w:rsidRDefault="00B45094" w:rsidP="0019513A">
      <w:pPr>
        <w:spacing w:after="0" w:line="240" w:lineRule="auto"/>
        <w:jc w:val="both"/>
        <w:rPr>
          <w:rFonts w:ascii="Times New Roman" w:hAnsi="Times New Roman" w:cs="Times New Roman"/>
          <w:sz w:val="24"/>
          <w:lang w:val="fr-CH"/>
        </w:rPr>
      </w:pPr>
      <w:r w:rsidRPr="00EB48ED">
        <w:rPr>
          <w:rFonts w:ascii="Times New Roman" w:hAnsi="Times New Roman" w:cs="Times New Roman"/>
          <w:sz w:val="24"/>
          <w:lang w:val="fr-CH"/>
        </w:rPr>
        <w:t>Individuellement pris, les éléments chimiques présentent les concentrations moyennes saisonnières suivantes (tableau II</w:t>
      </w:r>
      <w:proofErr w:type="gramStart"/>
      <w:r w:rsidRPr="00EB48ED">
        <w:rPr>
          <w:rFonts w:ascii="Times New Roman" w:hAnsi="Times New Roman" w:cs="Times New Roman"/>
          <w:sz w:val="24"/>
          <w:lang w:val="fr-CH"/>
        </w:rPr>
        <w:t>):</w:t>
      </w:r>
      <w:proofErr w:type="gramEnd"/>
    </w:p>
    <w:p w14:paraId="3E284CE2" w14:textId="77777777" w:rsidR="00B45094" w:rsidRPr="00EB48ED" w:rsidRDefault="00B45094" w:rsidP="0019513A">
      <w:pPr>
        <w:pStyle w:val="Paragraphedeliste"/>
        <w:numPr>
          <w:ilvl w:val="0"/>
          <w:numId w:val="1"/>
        </w:numPr>
        <w:spacing w:after="0" w:line="240" w:lineRule="auto"/>
        <w:jc w:val="both"/>
        <w:rPr>
          <w:rFonts w:ascii="Times New Roman" w:hAnsi="Times New Roman" w:cs="Times New Roman"/>
          <w:sz w:val="24"/>
          <w:lang w:val="fr-CH"/>
        </w:rPr>
      </w:pPr>
      <w:r w:rsidRPr="00EB48ED">
        <w:rPr>
          <w:rFonts w:ascii="Times New Roman" w:hAnsi="Times New Roman" w:cs="Times New Roman"/>
          <w:sz w:val="24"/>
          <w:lang w:val="fr-CH"/>
        </w:rPr>
        <w:t>Pour ce qui est des anions, les concentrations moyennes sont plus élevées en saison pluvieuse qu’en saison sèche, exceptée pour HCO</w:t>
      </w:r>
      <w:r w:rsidRPr="00EB48ED">
        <w:rPr>
          <w:rFonts w:ascii="Times New Roman" w:hAnsi="Times New Roman" w:cs="Times New Roman"/>
          <w:sz w:val="24"/>
          <w:vertAlign w:val="subscript"/>
          <w:lang w:val="fr-CH"/>
        </w:rPr>
        <w:t>3</w:t>
      </w:r>
      <w:r w:rsidRPr="00EB48ED">
        <w:rPr>
          <w:rFonts w:ascii="Times New Roman" w:hAnsi="Times New Roman" w:cs="Times New Roman"/>
          <w:sz w:val="24"/>
          <w:vertAlign w:val="superscript"/>
          <w:lang w:val="fr-CH"/>
        </w:rPr>
        <w:t>-</w:t>
      </w:r>
      <w:r w:rsidRPr="00EB48ED">
        <w:rPr>
          <w:rFonts w:ascii="Times New Roman" w:hAnsi="Times New Roman" w:cs="Times New Roman"/>
          <w:sz w:val="24"/>
          <w:lang w:val="fr-CH"/>
        </w:rPr>
        <w:t> ;</w:t>
      </w:r>
    </w:p>
    <w:p w14:paraId="2B1A60AE" w14:textId="77777777" w:rsidR="00B45094" w:rsidRPr="00EB48ED" w:rsidRDefault="00B45094" w:rsidP="0019513A">
      <w:pPr>
        <w:pStyle w:val="Paragraphedeliste"/>
        <w:numPr>
          <w:ilvl w:val="0"/>
          <w:numId w:val="1"/>
        </w:numPr>
        <w:spacing w:after="0" w:line="240" w:lineRule="auto"/>
        <w:jc w:val="both"/>
        <w:rPr>
          <w:rFonts w:ascii="Times New Roman" w:hAnsi="Times New Roman" w:cs="Times New Roman"/>
          <w:sz w:val="24"/>
          <w:lang w:val="fr-CH"/>
        </w:rPr>
      </w:pPr>
      <w:r w:rsidRPr="00EB48ED">
        <w:rPr>
          <w:rFonts w:ascii="Times New Roman" w:hAnsi="Times New Roman" w:cs="Times New Roman"/>
          <w:sz w:val="24"/>
          <w:lang w:val="fr-CH"/>
        </w:rPr>
        <w:t>Dans le cas des cations, les concentrations en saison pluvieuse sont plus faibles qu’en saison sèche exceptée pour K</w:t>
      </w:r>
      <w:r w:rsidR="005746F6" w:rsidRPr="007456A0">
        <w:rPr>
          <w:rFonts w:ascii="Times New Roman" w:hAnsi="Times New Roman" w:cs="Times New Roman"/>
          <w:sz w:val="24"/>
          <w:vertAlign w:val="superscript"/>
          <w:lang w:val="fr-CH"/>
        </w:rPr>
        <w:t>+</w:t>
      </w:r>
      <w:r w:rsidRPr="00EB48ED">
        <w:rPr>
          <w:rFonts w:ascii="Times New Roman" w:hAnsi="Times New Roman" w:cs="Times New Roman"/>
          <w:sz w:val="24"/>
          <w:lang w:val="fr-CH"/>
        </w:rPr>
        <w:t>.</w:t>
      </w:r>
    </w:p>
    <w:p w14:paraId="2DFBC03D" w14:textId="20CDD9B9" w:rsidR="00B45094" w:rsidRDefault="00B45094" w:rsidP="0019513A">
      <w:pPr>
        <w:spacing w:after="0" w:line="240" w:lineRule="auto"/>
        <w:jc w:val="both"/>
        <w:rPr>
          <w:rFonts w:ascii="Times New Roman" w:hAnsi="Times New Roman" w:cs="Times New Roman"/>
          <w:sz w:val="24"/>
          <w:lang w:val="fr-CH"/>
        </w:rPr>
      </w:pPr>
      <w:r w:rsidRPr="00EB48ED">
        <w:rPr>
          <w:rFonts w:ascii="Times New Roman" w:hAnsi="Times New Roman" w:cs="Times New Roman"/>
          <w:sz w:val="24"/>
          <w:lang w:val="fr-CH"/>
        </w:rPr>
        <w:t xml:space="preserve">Au regard de ces variations, il ressort donc que les cations semblent </w:t>
      </w:r>
      <w:r w:rsidR="00DA3918">
        <w:rPr>
          <w:rFonts w:ascii="Times New Roman" w:hAnsi="Times New Roman" w:cs="Times New Roman"/>
          <w:sz w:val="24"/>
          <w:lang w:val="fr-CH"/>
        </w:rPr>
        <w:t xml:space="preserve">être </w:t>
      </w:r>
      <w:r w:rsidR="00DA3918" w:rsidRPr="00EB48ED">
        <w:rPr>
          <w:rFonts w:ascii="Times New Roman" w:hAnsi="Times New Roman" w:cs="Times New Roman"/>
          <w:sz w:val="24"/>
          <w:lang w:val="fr-CH"/>
        </w:rPr>
        <w:t>affect</w:t>
      </w:r>
      <w:r w:rsidR="00DA3918">
        <w:rPr>
          <w:rFonts w:ascii="Times New Roman" w:hAnsi="Times New Roman" w:cs="Times New Roman"/>
          <w:sz w:val="24"/>
          <w:lang w:val="fr-CH"/>
        </w:rPr>
        <w:t>és</w:t>
      </w:r>
      <w:r w:rsidR="00DA3918" w:rsidRPr="00EB48ED">
        <w:rPr>
          <w:rFonts w:ascii="Times New Roman" w:hAnsi="Times New Roman" w:cs="Times New Roman"/>
          <w:sz w:val="24"/>
          <w:lang w:val="fr-CH"/>
        </w:rPr>
        <w:t xml:space="preserve"> </w:t>
      </w:r>
      <w:r w:rsidRPr="00EB48ED">
        <w:rPr>
          <w:rFonts w:ascii="Times New Roman" w:hAnsi="Times New Roman" w:cs="Times New Roman"/>
          <w:sz w:val="24"/>
          <w:lang w:val="fr-CH"/>
        </w:rPr>
        <w:t>par un processus de dilution dû à la recharge occasionnée par l’infiltration des eaux de pluie. En saison sèche la baisse du volume</w:t>
      </w:r>
      <w:r w:rsidR="00013950">
        <w:rPr>
          <w:rFonts w:ascii="Times New Roman" w:hAnsi="Times New Roman" w:cs="Times New Roman"/>
          <w:sz w:val="24"/>
          <w:lang w:val="fr-CH"/>
        </w:rPr>
        <w:t xml:space="preserve"> d’eau</w:t>
      </w:r>
      <w:r w:rsidRPr="00EB48ED">
        <w:rPr>
          <w:rFonts w:ascii="Times New Roman" w:hAnsi="Times New Roman" w:cs="Times New Roman"/>
          <w:sz w:val="24"/>
          <w:lang w:val="fr-CH"/>
        </w:rPr>
        <w:t>, donc des niveaux statiques/piézométriques, a pour tendance de conduire à une concentration de ces éléments. Les anions, à l’exception de HCO</w:t>
      </w:r>
      <w:r w:rsidRPr="00EB48ED">
        <w:rPr>
          <w:rFonts w:ascii="Times New Roman" w:hAnsi="Times New Roman" w:cs="Times New Roman"/>
          <w:sz w:val="24"/>
          <w:vertAlign w:val="subscript"/>
          <w:lang w:val="fr-CH"/>
        </w:rPr>
        <w:t>3</w:t>
      </w:r>
      <w:r w:rsidR="005746F6" w:rsidRPr="007456A0">
        <w:rPr>
          <w:rFonts w:ascii="Times New Roman" w:hAnsi="Times New Roman" w:cs="Times New Roman"/>
          <w:sz w:val="24"/>
          <w:vertAlign w:val="superscript"/>
          <w:lang w:val="fr-CH"/>
        </w:rPr>
        <w:t>-</w:t>
      </w:r>
      <w:r w:rsidR="005746F6" w:rsidRPr="00013950">
        <w:rPr>
          <w:rFonts w:ascii="Times New Roman" w:hAnsi="Times New Roman" w:cs="Times New Roman"/>
          <w:sz w:val="24"/>
          <w:lang w:val="fr-CH"/>
        </w:rPr>
        <w:t>,</w:t>
      </w:r>
      <w:r w:rsidR="00013950">
        <w:rPr>
          <w:rFonts w:ascii="Times New Roman" w:hAnsi="Times New Roman" w:cs="Times New Roman"/>
          <w:sz w:val="24"/>
          <w:lang w:val="fr-CH"/>
        </w:rPr>
        <w:t xml:space="preserve"> </w:t>
      </w:r>
      <w:r w:rsidRPr="00EB48ED">
        <w:rPr>
          <w:rFonts w:ascii="Times New Roman" w:hAnsi="Times New Roman" w:cs="Times New Roman"/>
          <w:sz w:val="24"/>
          <w:lang w:val="fr-CH"/>
        </w:rPr>
        <w:t>semblent eux subir une augmentation des concentrations apportée</w:t>
      </w:r>
      <w:r w:rsidR="00013950">
        <w:rPr>
          <w:rFonts w:ascii="Times New Roman" w:hAnsi="Times New Roman" w:cs="Times New Roman"/>
          <w:sz w:val="24"/>
          <w:lang w:val="fr-CH"/>
        </w:rPr>
        <w:t>s</w:t>
      </w:r>
      <w:r w:rsidRPr="00EB48ED">
        <w:rPr>
          <w:rFonts w:ascii="Times New Roman" w:hAnsi="Times New Roman" w:cs="Times New Roman"/>
          <w:sz w:val="24"/>
          <w:lang w:val="fr-CH"/>
        </w:rPr>
        <w:t xml:space="preserve"> par les eaux de recharge. Ce sont donc des eaux chargées en ces éléments qui rejoignent les nappes.</w:t>
      </w:r>
    </w:p>
    <w:p w14:paraId="19E09C4E" w14:textId="77777777" w:rsidR="00CC102F" w:rsidRPr="00EB48ED" w:rsidRDefault="00CC102F" w:rsidP="00CC102F">
      <w:pPr>
        <w:jc w:val="both"/>
        <w:rPr>
          <w:rFonts w:ascii="Times New Roman" w:hAnsi="Times New Roman" w:cs="Times New Roman"/>
          <w:sz w:val="24"/>
          <w:szCs w:val="24"/>
          <w:lang w:val="fr-CH"/>
        </w:rPr>
      </w:pPr>
    </w:p>
    <w:p w14:paraId="58D91714" w14:textId="77777777" w:rsidR="00CC102F" w:rsidRPr="00EB48ED" w:rsidRDefault="00CC102F" w:rsidP="00CC102F">
      <w:pPr>
        <w:jc w:val="both"/>
        <w:rPr>
          <w:rFonts w:ascii="Times New Roman" w:hAnsi="Times New Roman" w:cs="Times New Roman"/>
          <w:lang w:val="fr-CH"/>
        </w:rPr>
      </w:pPr>
      <w:r w:rsidRPr="00EB48ED">
        <w:rPr>
          <w:rFonts w:ascii="Times New Roman" w:hAnsi="Times New Roman" w:cs="Times New Roman"/>
          <w:lang w:val="fr-CH"/>
        </w:rPr>
        <w:t xml:space="preserve">Tableau II : Concentrations saisonnières moyennes des ions majeurs </w:t>
      </w:r>
    </w:p>
    <w:tbl>
      <w:tblPr>
        <w:tblStyle w:val="Grilledutableau"/>
        <w:tblW w:w="8650"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9"/>
        <w:gridCol w:w="992"/>
        <w:gridCol w:w="709"/>
        <w:gridCol w:w="850"/>
        <w:gridCol w:w="709"/>
        <w:gridCol w:w="850"/>
        <w:gridCol w:w="946"/>
        <w:gridCol w:w="718"/>
        <w:gridCol w:w="607"/>
      </w:tblGrid>
      <w:tr w:rsidR="00CC102F" w:rsidRPr="00EB48ED" w14:paraId="40B6B0E6" w14:textId="77777777" w:rsidTr="00B02260">
        <w:tc>
          <w:tcPr>
            <w:tcW w:w="2269" w:type="dxa"/>
          </w:tcPr>
          <w:p w14:paraId="1B5743B1" w14:textId="77777777" w:rsidR="00CC102F" w:rsidRPr="00EB48ED" w:rsidRDefault="00CC102F" w:rsidP="00B02260">
            <w:pPr>
              <w:rPr>
                <w:rFonts w:ascii="Times New Roman" w:hAnsi="Times New Roman" w:cs="Times New Roman"/>
                <w:lang w:val="fr-CH"/>
              </w:rPr>
            </w:pPr>
          </w:p>
        </w:tc>
        <w:tc>
          <w:tcPr>
            <w:tcW w:w="992" w:type="dxa"/>
          </w:tcPr>
          <w:p w14:paraId="7DCCA694" w14:textId="77777777" w:rsidR="00CC102F" w:rsidRPr="00EB48ED" w:rsidRDefault="00CC102F" w:rsidP="00B02260">
            <w:pPr>
              <w:rPr>
                <w:rFonts w:ascii="Times New Roman" w:hAnsi="Times New Roman" w:cs="Times New Roman"/>
                <w:lang w:val="en-US"/>
              </w:rPr>
            </w:pPr>
            <w:r w:rsidRPr="00EB48ED">
              <w:rPr>
                <w:rFonts w:ascii="Times New Roman" w:hAnsi="Times New Roman" w:cs="Times New Roman"/>
                <w:lang w:val="en-US"/>
              </w:rPr>
              <w:t>HCO</w:t>
            </w:r>
            <w:r w:rsidRPr="00EB48ED">
              <w:rPr>
                <w:rFonts w:ascii="Times New Roman" w:hAnsi="Times New Roman" w:cs="Times New Roman"/>
                <w:vertAlign w:val="subscript"/>
                <w:lang w:val="en-US"/>
              </w:rPr>
              <w:t>3</w:t>
            </w:r>
            <w:r w:rsidRPr="00086F6D">
              <w:rPr>
                <w:rFonts w:ascii="Times New Roman" w:hAnsi="Times New Roman" w:cs="Times New Roman"/>
                <w:vertAlign w:val="superscript"/>
                <w:lang w:val="en-US"/>
              </w:rPr>
              <w:t>-</w:t>
            </w:r>
          </w:p>
        </w:tc>
        <w:tc>
          <w:tcPr>
            <w:tcW w:w="709" w:type="dxa"/>
          </w:tcPr>
          <w:p w14:paraId="2F1F6E55" w14:textId="77777777" w:rsidR="00CC102F" w:rsidRPr="00EB48ED" w:rsidRDefault="00CC102F" w:rsidP="00B02260">
            <w:pPr>
              <w:rPr>
                <w:rFonts w:ascii="Times New Roman" w:hAnsi="Times New Roman" w:cs="Times New Roman"/>
                <w:lang w:val="en-US"/>
              </w:rPr>
            </w:pPr>
            <w:r w:rsidRPr="00EB48ED">
              <w:rPr>
                <w:rFonts w:ascii="Times New Roman" w:hAnsi="Times New Roman" w:cs="Times New Roman"/>
                <w:lang w:val="en-US"/>
              </w:rPr>
              <w:t>Cl</w:t>
            </w:r>
            <w:r w:rsidRPr="00086F6D">
              <w:rPr>
                <w:rFonts w:ascii="Times New Roman" w:hAnsi="Times New Roman" w:cs="Times New Roman"/>
                <w:vertAlign w:val="superscript"/>
                <w:lang w:val="en-US"/>
              </w:rPr>
              <w:t>-</w:t>
            </w:r>
          </w:p>
        </w:tc>
        <w:tc>
          <w:tcPr>
            <w:tcW w:w="850" w:type="dxa"/>
          </w:tcPr>
          <w:p w14:paraId="63D88260" w14:textId="77777777" w:rsidR="00CC102F" w:rsidRPr="00EB48ED" w:rsidRDefault="00CC102F" w:rsidP="00B02260">
            <w:pPr>
              <w:rPr>
                <w:rFonts w:ascii="Times New Roman" w:hAnsi="Times New Roman" w:cs="Times New Roman"/>
                <w:lang w:val="en-US"/>
              </w:rPr>
            </w:pPr>
            <w:r w:rsidRPr="00EB48ED">
              <w:rPr>
                <w:rFonts w:ascii="Times New Roman" w:hAnsi="Times New Roman" w:cs="Times New Roman"/>
                <w:lang w:val="en-US"/>
              </w:rPr>
              <w:t>NO</w:t>
            </w:r>
            <w:r w:rsidRPr="00EB48ED">
              <w:rPr>
                <w:rFonts w:ascii="Times New Roman" w:hAnsi="Times New Roman" w:cs="Times New Roman"/>
                <w:vertAlign w:val="subscript"/>
                <w:lang w:val="en-US"/>
              </w:rPr>
              <w:t>3</w:t>
            </w:r>
            <w:r w:rsidRPr="00086F6D">
              <w:rPr>
                <w:rFonts w:ascii="Times New Roman" w:hAnsi="Times New Roman" w:cs="Times New Roman"/>
                <w:vertAlign w:val="superscript"/>
                <w:lang w:val="en-US"/>
              </w:rPr>
              <w:t>-</w:t>
            </w:r>
          </w:p>
        </w:tc>
        <w:tc>
          <w:tcPr>
            <w:tcW w:w="709" w:type="dxa"/>
          </w:tcPr>
          <w:p w14:paraId="040E925E" w14:textId="77777777" w:rsidR="00CC102F" w:rsidRPr="00EB48ED" w:rsidRDefault="00CC102F" w:rsidP="00B02260">
            <w:pPr>
              <w:rPr>
                <w:rFonts w:ascii="Times New Roman" w:hAnsi="Times New Roman" w:cs="Times New Roman"/>
                <w:lang w:val="en-US"/>
              </w:rPr>
            </w:pPr>
            <w:r w:rsidRPr="00EB48ED">
              <w:rPr>
                <w:rFonts w:ascii="Times New Roman" w:hAnsi="Times New Roman" w:cs="Times New Roman"/>
                <w:lang w:val="en-US"/>
              </w:rPr>
              <w:t>SO</w:t>
            </w:r>
            <w:r w:rsidRPr="00EB48ED">
              <w:rPr>
                <w:rFonts w:ascii="Times New Roman" w:hAnsi="Times New Roman" w:cs="Times New Roman"/>
                <w:vertAlign w:val="subscript"/>
                <w:lang w:val="en-US"/>
              </w:rPr>
              <w:t>4</w:t>
            </w:r>
            <w:r w:rsidRPr="00086F6D">
              <w:rPr>
                <w:rFonts w:ascii="Times New Roman" w:hAnsi="Times New Roman" w:cs="Times New Roman"/>
                <w:vertAlign w:val="superscript"/>
                <w:lang w:val="en-US"/>
              </w:rPr>
              <w:t>2-</w:t>
            </w:r>
          </w:p>
        </w:tc>
        <w:tc>
          <w:tcPr>
            <w:tcW w:w="850" w:type="dxa"/>
          </w:tcPr>
          <w:p w14:paraId="3E11CC6E" w14:textId="77777777" w:rsidR="00CC102F" w:rsidRPr="00EB48ED" w:rsidRDefault="00CC102F" w:rsidP="00B02260">
            <w:pPr>
              <w:rPr>
                <w:rFonts w:ascii="Times New Roman" w:hAnsi="Times New Roman" w:cs="Times New Roman"/>
                <w:lang w:val="en-US"/>
              </w:rPr>
            </w:pPr>
            <w:r w:rsidRPr="00EB48ED">
              <w:rPr>
                <w:rFonts w:ascii="Times New Roman" w:hAnsi="Times New Roman" w:cs="Times New Roman"/>
                <w:lang w:val="en-US"/>
              </w:rPr>
              <w:t>Ca</w:t>
            </w:r>
            <w:r w:rsidRPr="00086F6D">
              <w:rPr>
                <w:rFonts w:ascii="Times New Roman" w:hAnsi="Times New Roman" w:cs="Times New Roman"/>
                <w:vertAlign w:val="superscript"/>
                <w:lang w:val="en-US"/>
              </w:rPr>
              <w:t>2+</w:t>
            </w:r>
          </w:p>
        </w:tc>
        <w:tc>
          <w:tcPr>
            <w:tcW w:w="946" w:type="dxa"/>
          </w:tcPr>
          <w:p w14:paraId="4BDC7F36" w14:textId="77777777" w:rsidR="00CC102F" w:rsidRPr="00EB48ED" w:rsidRDefault="00CC102F" w:rsidP="00B02260">
            <w:pPr>
              <w:rPr>
                <w:rFonts w:ascii="Times New Roman" w:hAnsi="Times New Roman" w:cs="Times New Roman"/>
                <w:lang w:val="en-US"/>
              </w:rPr>
            </w:pPr>
            <w:r w:rsidRPr="00EB48ED">
              <w:rPr>
                <w:rFonts w:ascii="Times New Roman" w:hAnsi="Times New Roman" w:cs="Times New Roman"/>
                <w:lang w:val="en-US"/>
              </w:rPr>
              <w:t>Mg</w:t>
            </w:r>
            <w:r w:rsidRPr="00086F6D">
              <w:rPr>
                <w:rFonts w:ascii="Times New Roman" w:hAnsi="Times New Roman" w:cs="Times New Roman"/>
                <w:vertAlign w:val="superscript"/>
                <w:lang w:val="en-US"/>
              </w:rPr>
              <w:t>2</w:t>
            </w:r>
            <w:r>
              <w:rPr>
                <w:rFonts w:ascii="Times New Roman" w:hAnsi="Times New Roman" w:cs="Times New Roman"/>
                <w:vertAlign w:val="superscript"/>
                <w:lang w:val="en-US"/>
              </w:rPr>
              <w:t>+</w:t>
            </w:r>
          </w:p>
        </w:tc>
        <w:tc>
          <w:tcPr>
            <w:tcW w:w="718" w:type="dxa"/>
          </w:tcPr>
          <w:p w14:paraId="65091FFE" w14:textId="77777777" w:rsidR="00CC102F" w:rsidRPr="00EB48ED" w:rsidRDefault="00CC102F" w:rsidP="00B02260">
            <w:pPr>
              <w:rPr>
                <w:rFonts w:ascii="Times New Roman" w:hAnsi="Times New Roman" w:cs="Times New Roman"/>
                <w:lang w:val="en-US"/>
              </w:rPr>
            </w:pPr>
            <w:r w:rsidRPr="00EB48ED">
              <w:rPr>
                <w:rFonts w:ascii="Times New Roman" w:hAnsi="Times New Roman" w:cs="Times New Roman"/>
                <w:lang w:val="en-US"/>
              </w:rPr>
              <w:t>Na</w:t>
            </w:r>
            <w:r>
              <w:rPr>
                <w:rFonts w:ascii="Times New Roman" w:hAnsi="Times New Roman" w:cs="Times New Roman"/>
                <w:vertAlign w:val="superscript"/>
                <w:lang w:val="en-US"/>
              </w:rPr>
              <w:t>+</w:t>
            </w:r>
          </w:p>
        </w:tc>
        <w:tc>
          <w:tcPr>
            <w:tcW w:w="607" w:type="dxa"/>
          </w:tcPr>
          <w:p w14:paraId="2A1D4A43" w14:textId="77777777" w:rsidR="00CC102F" w:rsidRPr="00EB48ED" w:rsidRDefault="00CC102F" w:rsidP="00B02260">
            <w:pPr>
              <w:rPr>
                <w:rFonts w:ascii="Times New Roman" w:hAnsi="Times New Roman" w:cs="Times New Roman"/>
                <w:lang w:val="en-US"/>
              </w:rPr>
            </w:pPr>
            <w:r w:rsidRPr="00EB48ED">
              <w:rPr>
                <w:rFonts w:ascii="Times New Roman" w:hAnsi="Times New Roman" w:cs="Times New Roman"/>
                <w:lang w:val="en-US"/>
              </w:rPr>
              <w:t>K</w:t>
            </w:r>
            <w:r>
              <w:rPr>
                <w:rFonts w:ascii="Times New Roman" w:hAnsi="Times New Roman" w:cs="Times New Roman"/>
                <w:vertAlign w:val="superscript"/>
                <w:lang w:val="en-US"/>
              </w:rPr>
              <w:t>+</w:t>
            </w:r>
          </w:p>
        </w:tc>
      </w:tr>
      <w:tr w:rsidR="00CC102F" w:rsidRPr="00EB48ED" w14:paraId="48B97BFA" w14:textId="77777777" w:rsidTr="00B02260">
        <w:tc>
          <w:tcPr>
            <w:tcW w:w="2269" w:type="dxa"/>
          </w:tcPr>
          <w:p w14:paraId="3BAD491D" w14:textId="77777777" w:rsidR="00CC102F" w:rsidRPr="00EB48ED" w:rsidRDefault="00CC102F" w:rsidP="00B02260">
            <w:pPr>
              <w:rPr>
                <w:rFonts w:ascii="Times New Roman" w:hAnsi="Times New Roman" w:cs="Times New Roman"/>
                <w:lang w:val="fr-CH"/>
              </w:rPr>
            </w:pPr>
            <w:r w:rsidRPr="00EB48ED">
              <w:rPr>
                <w:rFonts w:ascii="Times New Roman" w:hAnsi="Times New Roman" w:cs="Times New Roman"/>
                <w:lang w:val="fr-CH"/>
              </w:rPr>
              <w:t>Concentration moyenne saison sèche (mg/l)</w:t>
            </w:r>
          </w:p>
        </w:tc>
        <w:tc>
          <w:tcPr>
            <w:tcW w:w="992" w:type="dxa"/>
            <w:shd w:val="clear" w:color="auto" w:fill="BFBFBF" w:themeFill="background1" w:themeFillShade="BF"/>
          </w:tcPr>
          <w:p w14:paraId="01DAA40C" w14:textId="77777777" w:rsidR="00CC102F" w:rsidRPr="00EB48ED" w:rsidRDefault="00CC102F" w:rsidP="00B02260">
            <w:pPr>
              <w:rPr>
                <w:rFonts w:ascii="Times New Roman" w:hAnsi="Times New Roman" w:cs="Times New Roman"/>
                <w:lang w:val="en-US"/>
              </w:rPr>
            </w:pPr>
            <w:r w:rsidRPr="00EB48ED">
              <w:rPr>
                <w:rFonts w:ascii="Times New Roman" w:hAnsi="Times New Roman" w:cs="Times New Roman"/>
                <w:lang w:val="en-US"/>
              </w:rPr>
              <w:t>162,4</w:t>
            </w:r>
          </w:p>
        </w:tc>
        <w:tc>
          <w:tcPr>
            <w:tcW w:w="709" w:type="dxa"/>
          </w:tcPr>
          <w:p w14:paraId="3BD410EA" w14:textId="77777777" w:rsidR="00CC102F" w:rsidRPr="00EB48ED" w:rsidRDefault="00CC102F" w:rsidP="00B02260">
            <w:pPr>
              <w:rPr>
                <w:rFonts w:ascii="Times New Roman" w:hAnsi="Times New Roman" w:cs="Times New Roman"/>
                <w:lang w:val="en-US"/>
              </w:rPr>
            </w:pPr>
            <w:r w:rsidRPr="00EB48ED">
              <w:rPr>
                <w:rFonts w:ascii="Times New Roman" w:hAnsi="Times New Roman" w:cs="Times New Roman"/>
                <w:lang w:val="en-US"/>
              </w:rPr>
              <w:t>3,5</w:t>
            </w:r>
          </w:p>
        </w:tc>
        <w:tc>
          <w:tcPr>
            <w:tcW w:w="850" w:type="dxa"/>
          </w:tcPr>
          <w:p w14:paraId="5199AF76" w14:textId="77777777" w:rsidR="00CC102F" w:rsidRPr="00EB48ED" w:rsidRDefault="00CC102F" w:rsidP="00B02260">
            <w:pPr>
              <w:rPr>
                <w:rFonts w:ascii="Times New Roman" w:hAnsi="Times New Roman" w:cs="Times New Roman"/>
                <w:lang w:val="en-US"/>
              </w:rPr>
            </w:pPr>
            <w:r w:rsidRPr="00EB48ED">
              <w:rPr>
                <w:rFonts w:ascii="Times New Roman" w:hAnsi="Times New Roman" w:cs="Times New Roman"/>
                <w:lang w:val="en-US"/>
              </w:rPr>
              <w:t>10,4</w:t>
            </w:r>
          </w:p>
        </w:tc>
        <w:tc>
          <w:tcPr>
            <w:tcW w:w="709" w:type="dxa"/>
          </w:tcPr>
          <w:p w14:paraId="0FED132B" w14:textId="77777777" w:rsidR="00CC102F" w:rsidRPr="00EB48ED" w:rsidRDefault="00CC102F" w:rsidP="00B02260">
            <w:pPr>
              <w:rPr>
                <w:rFonts w:ascii="Times New Roman" w:hAnsi="Times New Roman" w:cs="Times New Roman"/>
                <w:lang w:val="en-US"/>
              </w:rPr>
            </w:pPr>
            <w:r w:rsidRPr="00EB48ED">
              <w:rPr>
                <w:rFonts w:ascii="Times New Roman" w:hAnsi="Times New Roman" w:cs="Times New Roman"/>
                <w:lang w:val="en-US"/>
              </w:rPr>
              <w:t>3,4</w:t>
            </w:r>
          </w:p>
        </w:tc>
        <w:tc>
          <w:tcPr>
            <w:tcW w:w="850" w:type="dxa"/>
            <w:shd w:val="clear" w:color="auto" w:fill="BFBFBF" w:themeFill="background1" w:themeFillShade="BF"/>
          </w:tcPr>
          <w:p w14:paraId="15050F2C" w14:textId="77777777" w:rsidR="00CC102F" w:rsidRPr="00EB48ED" w:rsidRDefault="00CC102F" w:rsidP="00B02260">
            <w:pPr>
              <w:rPr>
                <w:rFonts w:ascii="Times New Roman" w:hAnsi="Times New Roman" w:cs="Times New Roman"/>
                <w:lang w:val="en-US"/>
              </w:rPr>
            </w:pPr>
            <w:r w:rsidRPr="00EB48ED">
              <w:rPr>
                <w:rFonts w:ascii="Times New Roman" w:hAnsi="Times New Roman" w:cs="Times New Roman"/>
                <w:lang w:val="en-US"/>
              </w:rPr>
              <w:t>21,1</w:t>
            </w:r>
          </w:p>
        </w:tc>
        <w:tc>
          <w:tcPr>
            <w:tcW w:w="946" w:type="dxa"/>
            <w:shd w:val="clear" w:color="auto" w:fill="BFBFBF" w:themeFill="background1" w:themeFillShade="BF"/>
          </w:tcPr>
          <w:p w14:paraId="7E23C773" w14:textId="77777777" w:rsidR="00CC102F" w:rsidRPr="00EB48ED" w:rsidRDefault="00CC102F" w:rsidP="00B02260">
            <w:pPr>
              <w:rPr>
                <w:rFonts w:ascii="Times New Roman" w:hAnsi="Times New Roman" w:cs="Times New Roman"/>
                <w:lang w:val="en-US"/>
              </w:rPr>
            </w:pPr>
            <w:r w:rsidRPr="00EB48ED">
              <w:rPr>
                <w:rFonts w:ascii="Times New Roman" w:hAnsi="Times New Roman" w:cs="Times New Roman"/>
                <w:lang w:val="en-US"/>
              </w:rPr>
              <w:t>10,4</w:t>
            </w:r>
          </w:p>
        </w:tc>
        <w:tc>
          <w:tcPr>
            <w:tcW w:w="718" w:type="dxa"/>
            <w:shd w:val="clear" w:color="auto" w:fill="BFBFBF" w:themeFill="background1" w:themeFillShade="BF"/>
          </w:tcPr>
          <w:p w14:paraId="3DA77705" w14:textId="77777777" w:rsidR="00CC102F" w:rsidRPr="00EB48ED" w:rsidRDefault="00CC102F" w:rsidP="00B02260">
            <w:pPr>
              <w:rPr>
                <w:rFonts w:ascii="Times New Roman" w:hAnsi="Times New Roman" w:cs="Times New Roman"/>
                <w:lang w:val="en-US"/>
              </w:rPr>
            </w:pPr>
            <w:r w:rsidRPr="00EB48ED">
              <w:rPr>
                <w:rFonts w:ascii="Times New Roman" w:hAnsi="Times New Roman" w:cs="Times New Roman"/>
                <w:lang w:val="en-US"/>
              </w:rPr>
              <w:t>21,0</w:t>
            </w:r>
          </w:p>
        </w:tc>
        <w:tc>
          <w:tcPr>
            <w:tcW w:w="607" w:type="dxa"/>
          </w:tcPr>
          <w:p w14:paraId="5C8DD88D" w14:textId="77777777" w:rsidR="00CC102F" w:rsidRPr="00EB48ED" w:rsidRDefault="00CC102F" w:rsidP="00B02260">
            <w:pPr>
              <w:rPr>
                <w:rFonts w:ascii="Times New Roman" w:hAnsi="Times New Roman" w:cs="Times New Roman"/>
                <w:lang w:val="en-US"/>
              </w:rPr>
            </w:pPr>
            <w:r w:rsidRPr="00EB48ED">
              <w:rPr>
                <w:rFonts w:ascii="Times New Roman" w:hAnsi="Times New Roman" w:cs="Times New Roman"/>
                <w:lang w:val="en-US"/>
              </w:rPr>
              <w:t>2,5</w:t>
            </w:r>
          </w:p>
        </w:tc>
      </w:tr>
      <w:tr w:rsidR="00CC102F" w:rsidRPr="00EB48ED" w14:paraId="334A0C22" w14:textId="77777777" w:rsidTr="00B02260">
        <w:tc>
          <w:tcPr>
            <w:tcW w:w="2269" w:type="dxa"/>
          </w:tcPr>
          <w:p w14:paraId="0ED60F19" w14:textId="77777777" w:rsidR="00CC102F" w:rsidRPr="00EB48ED" w:rsidRDefault="00CC102F" w:rsidP="00B02260">
            <w:pPr>
              <w:rPr>
                <w:rFonts w:ascii="Times New Roman" w:hAnsi="Times New Roman" w:cs="Times New Roman"/>
                <w:lang w:val="fr-CH"/>
              </w:rPr>
            </w:pPr>
            <w:r w:rsidRPr="00EB48ED">
              <w:rPr>
                <w:rFonts w:ascii="Times New Roman" w:hAnsi="Times New Roman" w:cs="Times New Roman"/>
                <w:lang w:val="fr-CH"/>
              </w:rPr>
              <w:t>Concentration moyenne saison pluvieuse (mg/l)</w:t>
            </w:r>
          </w:p>
        </w:tc>
        <w:tc>
          <w:tcPr>
            <w:tcW w:w="992" w:type="dxa"/>
            <w:shd w:val="clear" w:color="auto" w:fill="auto"/>
          </w:tcPr>
          <w:p w14:paraId="450DED6D" w14:textId="77777777" w:rsidR="00CC102F" w:rsidRPr="00EB48ED" w:rsidRDefault="00CC102F" w:rsidP="00B02260">
            <w:pPr>
              <w:rPr>
                <w:rFonts w:ascii="Times New Roman" w:hAnsi="Times New Roman" w:cs="Times New Roman"/>
                <w:lang w:val="en-US"/>
              </w:rPr>
            </w:pPr>
            <w:r w:rsidRPr="00EB48ED">
              <w:rPr>
                <w:rFonts w:ascii="Times New Roman" w:hAnsi="Times New Roman" w:cs="Times New Roman"/>
                <w:lang w:val="en-US"/>
              </w:rPr>
              <w:t>143,5</w:t>
            </w:r>
          </w:p>
        </w:tc>
        <w:tc>
          <w:tcPr>
            <w:tcW w:w="709" w:type="dxa"/>
            <w:shd w:val="clear" w:color="auto" w:fill="BFBFBF" w:themeFill="background1" w:themeFillShade="BF"/>
          </w:tcPr>
          <w:p w14:paraId="425A430B" w14:textId="77777777" w:rsidR="00CC102F" w:rsidRPr="00EB48ED" w:rsidRDefault="00CC102F" w:rsidP="00B02260">
            <w:pPr>
              <w:rPr>
                <w:rFonts w:ascii="Times New Roman" w:hAnsi="Times New Roman" w:cs="Times New Roman"/>
                <w:lang w:val="en-US"/>
              </w:rPr>
            </w:pPr>
            <w:r w:rsidRPr="00EB48ED">
              <w:rPr>
                <w:rFonts w:ascii="Times New Roman" w:hAnsi="Times New Roman" w:cs="Times New Roman"/>
                <w:lang w:val="en-US"/>
              </w:rPr>
              <w:t>5,4</w:t>
            </w:r>
          </w:p>
        </w:tc>
        <w:tc>
          <w:tcPr>
            <w:tcW w:w="850" w:type="dxa"/>
            <w:shd w:val="clear" w:color="auto" w:fill="BFBFBF" w:themeFill="background1" w:themeFillShade="BF"/>
          </w:tcPr>
          <w:p w14:paraId="1BCACBAC" w14:textId="77777777" w:rsidR="00CC102F" w:rsidRPr="00EB48ED" w:rsidRDefault="00CC102F" w:rsidP="00B02260">
            <w:pPr>
              <w:rPr>
                <w:rFonts w:ascii="Times New Roman" w:hAnsi="Times New Roman" w:cs="Times New Roman"/>
                <w:lang w:val="en-US"/>
              </w:rPr>
            </w:pPr>
            <w:r w:rsidRPr="00EB48ED">
              <w:rPr>
                <w:rFonts w:ascii="Times New Roman" w:hAnsi="Times New Roman" w:cs="Times New Roman"/>
                <w:lang w:val="en-US"/>
              </w:rPr>
              <w:t>18,2</w:t>
            </w:r>
          </w:p>
        </w:tc>
        <w:tc>
          <w:tcPr>
            <w:tcW w:w="709" w:type="dxa"/>
            <w:shd w:val="clear" w:color="auto" w:fill="BFBFBF" w:themeFill="background1" w:themeFillShade="BF"/>
          </w:tcPr>
          <w:p w14:paraId="4DF454AF" w14:textId="77777777" w:rsidR="00CC102F" w:rsidRPr="00EB48ED" w:rsidRDefault="00CC102F" w:rsidP="00B02260">
            <w:pPr>
              <w:rPr>
                <w:rFonts w:ascii="Times New Roman" w:hAnsi="Times New Roman" w:cs="Times New Roman"/>
                <w:lang w:val="en-US"/>
              </w:rPr>
            </w:pPr>
            <w:r w:rsidRPr="00EB48ED">
              <w:rPr>
                <w:rFonts w:ascii="Times New Roman" w:hAnsi="Times New Roman" w:cs="Times New Roman"/>
                <w:lang w:val="en-US"/>
              </w:rPr>
              <w:t>5,7</w:t>
            </w:r>
          </w:p>
        </w:tc>
        <w:tc>
          <w:tcPr>
            <w:tcW w:w="850" w:type="dxa"/>
          </w:tcPr>
          <w:p w14:paraId="31619731" w14:textId="77777777" w:rsidR="00CC102F" w:rsidRPr="00EB48ED" w:rsidRDefault="00CC102F" w:rsidP="00B02260">
            <w:pPr>
              <w:rPr>
                <w:rFonts w:ascii="Times New Roman" w:hAnsi="Times New Roman" w:cs="Times New Roman"/>
                <w:lang w:val="en-US"/>
              </w:rPr>
            </w:pPr>
            <w:r w:rsidRPr="00EB48ED">
              <w:rPr>
                <w:rFonts w:ascii="Times New Roman" w:hAnsi="Times New Roman" w:cs="Times New Roman"/>
                <w:lang w:val="en-US"/>
              </w:rPr>
              <w:t>19,1</w:t>
            </w:r>
          </w:p>
        </w:tc>
        <w:tc>
          <w:tcPr>
            <w:tcW w:w="946" w:type="dxa"/>
          </w:tcPr>
          <w:p w14:paraId="07F1EF92" w14:textId="77777777" w:rsidR="00CC102F" w:rsidRPr="00EB48ED" w:rsidRDefault="00CC102F" w:rsidP="00B02260">
            <w:pPr>
              <w:rPr>
                <w:rFonts w:ascii="Times New Roman" w:hAnsi="Times New Roman" w:cs="Times New Roman"/>
                <w:lang w:val="en-US"/>
              </w:rPr>
            </w:pPr>
            <w:r w:rsidRPr="00EB48ED">
              <w:rPr>
                <w:rFonts w:ascii="Times New Roman" w:hAnsi="Times New Roman" w:cs="Times New Roman"/>
                <w:lang w:val="en-US"/>
              </w:rPr>
              <w:t>8,9</w:t>
            </w:r>
          </w:p>
        </w:tc>
        <w:tc>
          <w:tcPr>
            <w:tcW w:w="718" w:type="dxa"/>
          </w:tcPr>
          <w:p w14:paraId="6780736D" w14:textId="77777777" w:rsidR="00CC102F" w:rsidRPr="00EB48ED" w:rsidRDefault="00CC102F" w:rsidP="00B02260">
            <w:pPr>
              <w:rPr>
                <w:rFonts w:ascii="Times New Roman" w:hAnsi="Times New Roman" w:cs="Times New Roman"/>
                <w:lang w:val="en-US"/>
              </w:rPr>
            </w:pPr>
            <w:r w:rsidRPr="00EB48ED">
              <w:rPr>
                <w:rFonts w:ascii="Times New Roman" w:hAnsi="Times New Roman" w:cs="Times New Roman"/>
                <w:lang w:val="en-US"/>
              </w:rPr>
              <w:t>18,6</w:t>
            </w:r>
          </w:p>
        </w:tc>
        <w:tc>
          <w:tcPr>
            <w:tcW w:w="607" w:type="dxa"/>
            <w:shd w:val="clear" w:color="auto" w:fill="BFBFBF" w:themeFill="background1" w:themeFillShade="BF"/>
          </w:tcPr>
          <w:p w14:paraId="45D91010" w14:textId="77777777" w:rsidR="00CC102F" w:rsidRPr="00EB48ED" w:rsidRDefault="00CC102F" w:rsidP="00B02260">
            <w:pPr>
              <w:rPr>
                <w:rFonts w:ascii="Times New Roman" w:hAnsi="Times New Roman" w:cs="Times New Roman"/>
                <w:lang w:val="en-US"/>
              </w:rPr>
            </w:pPr>
            <w:r w:rsidRPr="00EB48ED">
              <w:rPr>
                <w:rFonts w:ascii="Times New Roman" w:hAnsi="Times New Roman" w:cs="Times New Roman"/>
                <w:lang w:val="en-US"/>
              </w:rPr>
              <w:t>3,1</w:t>
            </w:r>
          </w:p>
        </w:tc>
      </w:tr>
    </w:tbl>
    <w:p w14:paraId="590DB7FD" w14:textId="77777777" w:rsidR="00CC102F" w:rsidRPr="00EB48ED" w:rsidRDefault="00CC102F" w:rsidP="0019513A">
      <w:pPr>
        <w:spacing w:after="0" w:line="240" w:lineRule="auto"/>
        <w:jc w:val="both"/>
        <w:rPr>
          <w:rFonts w:ascii="Times New Roman" w:hAnsi="Times New Roman" w:cs="Times New Roman"/>
          <w:sz w:val="24"/>
          <w:lang w:val="fr-CH"/>
        </w:rPr>
      </w:pPr>
    </w:p>
    <w:p w14:paraId="2E0AB383" w14:textId="35AB682F" w:rsidR="00B45094" w:rsidRPr="00EB48ED" w:rsidRDefault="00BB4E61" w:rsidP="00801EAF">
      <w:pPr>
        <w:spacing w:before="120" w:after="120" w:line="240" w:lineRule="auto"/>
        <w:jc w:val="both"/>
        <w:rPr>
          <w:rFonts w:ascii="Times New Roman" w:hAnsi="Times New Roman" w:cs="Times New Roman"/>
          <w:b/>
          <w:sz w:val="24"/>
          <w:lang w:val="fr-CH"/>
        </w:rPr>
      </w:pPr>
      <w:r>
        <w:rPr>
          <w:rFonts w:ascii="Times New Roman" w:hAnsi="Times New Roman" w:cs="Times New Roman"/>
          <w:b/>
          <w:sz w:val="24"/>
          <w:lang w:val="fr-CH"/>
        </w:rPr>
        <w:t>3.3</w:t>
      </w:r>
      <w:r w:rsidR="00B45094" w:rsidRPr="00EB48ED">
        <w:rPr>
          <w:rFonts w:ascii="Times New Roman" w:hAnsi="Times New Roman" w:cs="Times New Roman"/>
          <w:b/>
          <w:sz w:val="24"/>
          <w:lang w:val="fr-CH"/>
        </w:rPr>
        <w:t xml:space="preserve"> Faciès des eaux</w:t>
      </w:r>
    </w:p>
    <w:p w14:paraId="6B9569C6" w14:textId="77777777" w:rsidR="00B45094" w:rsidRPr="00EB48ED" w:rsidRDefault="00B45094" w:rsidP="0019513A">
      <w:pPr>
        <w:spacing w:after="0" w:line="240" w:lineRule="auto"/>
        <w:jc w:val="both"/>
        <w:rPr>
          <w:rFonts w:ascii="Times New Roman" w:hAnsi="Times New Roman" w:cs="Times New Roman"/>
          <w:sz w:val="24"/>
          <w:lang w:val="fr-CH"/>
        </w:rPr>
      </w:pPr>
      <w:r w:rsidRPr="00EB48ED">
        <w:rPr>
          <w:rFonts w:ascii="Times New Roman" w:hAnsi="Times New Roman" w:cs="Times New Roman"/>
          <w:sz w:val="24"/>
          <w:lang w:val="fr-CH"/>
        </w:rPr>
        <w:t>L’analyse des faciès des eaux a été faite en utilisant des diagrammes de Piper.</w:t>
      </w:r>
    </w:p>
    <w:p w14:paraId="5E07D22E" w14:textId="58BF6D94" w:rsidR="00B45094" w:rsidRPr="00EB48ED" w:rsidRDefault="00B45094" w:rsidP="0019513A">
      <w:pPr>
        <w:spacing w:after="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Pour les données de la saison sèche,</w:t>
      </w:r>
      <w:r w:rsidR="00D67CB5">
        <w:rPr>
          <w:rFonts w:ascii="Times New Roman" w:hAnsi="Times New Roman" w:cs="Times New Roman"/>
          <w:sz w:val="24"/>
          <w:szCs w:val="24"/>
          <w:lang w:val="fr-CH"/>
        </w:rPr>
        <w:t xml:space="preserve"> le diagramme de Piper (figure 2</w:t>
      </w:r>
      <w:r w:rsidRPr="00EB48ED">
        <w:rPr>
          <w:rFonts w:ascii="Times New Roman" w:hAnsi="Times New Roman" w:cs="Times New Roman"/>
          <w:sz w:val="24"/>
          <w:szCs w:val="24"/>
          <w:lang w:val="fr-CH"/>
        </w:rPr>
        <w:t xml:space="preserve">) montre que les eaux de la </w:t>
      </w:r>
      <w:r w:rsidR="00630161">
        <w:rPr>
          <w:rFonts w:ascii="Times New Roman" w:hAnsi="Times New Roman" w:cs="Times New Roman"/>
          <w:sz w:val="24"/>
          <w:szCs w:val="24"/>
          <w:lang w:val="fr-CH"/>
        </w:rPr>
        <w:t>zone d’</w:t>
      </w:r>
      <w:r w:rsidRPr="00EB48ED">
        <w:rPr>
          <w:rFonts w:ascii="Times New Roman" w:hAnsi="Times New Roman" w:cs="Times New Roman"/>
          <w:sz w:val="24"/>
          <w:szCs w:val="24"/>
          <w:lang w:val="fr-CH"/>
        </w:rPr>
        <w:t>étude sont représentées principalement par deux (02) faciès :</w:t>
      </w:r>
    </w:p>
    <w:p w14:paraId="6D171549" w14:textId="5E36F624" w:rsidR="00B45094" w:rsidRPr="00EB48ED" w:rsidRDefault="00B45094" w:rsidP="0019513A">
      <w:pPr>
        <w:pStyle w:val="Paragraphedeliste"/>
        <w:numPr>
          <w:ilvl w:val="0"/>
          <w:numId w:val="5"/>
        </w:numPr>
        <w:spacing w:after="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Le faciès bicarbonaté calcique et magnésien</w:t>
      </w:r>
      <w:r w:rsidR="0019513A">
        <w:rPr>
          <w:rFonts w:ascii="Times New Roman" w:hAnsi="Times New Roman" w:cs="Times New Roman"/>
          <w:sz w:val="24"/>
          <w:szCs w:val="24"/>
          <w:lang w:val="fr-CH"/>
        </w:rPr>
        <w:t xml:space="preserve"> </w:t>
      </w:r>
      <w:r w:rsidRPr="00EB48ED">
        <w:rPr>
          <w:rFonts w:ascii="Times New Roman" w:hAnsi="Times New Roman" w:cs="Times New Roman"/>
          <w:sz w:val="24"/>
          <w:szCs w:val="24"/>
          <w:lang w:val="fr-CH"/>
        </w:rPr>
        <w:t>(</w:t>
      </w:r>
      <w:r w:rsidRPr="00EB48ED">
        <w:rPr>
          <w:rFonts w:ascii="Times New Roman" w:hAnsi="Times New Roman" w:cs="Times New Roman"/>
          <w:sz w:val="24"/>
          <w:lang w:val="fr-CH"/>
        </w:rPr>
        <w:t>HCO</w:t>
      </w:r>
      <w:r w:rsidRPr="00EB48ED">
        <w:rPr>
          <w:rFonts w:ascii="Times New Roman" w:hAnsi="Times New Roman" w:cs="Times New Roman"/>
          <w:sz w:val="24"/>
          <w:vertAlign w:val="subscript"/>
          <w:lang w:val="fr-CH"/>
        </w:rPr>
        <w:t>3</w:t>
      </w:r>
      <w:r w:rsidRPr="00EB48ED">
        <w:rPr>
          <w:rFonts w:ascii="Times New Roman" w:hAnsi="Times New Roman" w:cs="Times New Roman"/>
          <w:sz w:val="24"/>
          <w:szCs w:val="24"/>
          <w:lang w:val="fr-CH"/>
        </w:rPr>
        <w:t>-</w:t>
      </w:r>
      <w:proofErr w:type="gramStart"/>
      <w:r w:rsidRPr="00EB48ED">
        <w:rPr>
          <w:rFonts w:ascii="Times New Roman" w:hAnsi="Times New Roman" w:cs="Times New Roman"/>
          <w:sz w:val="24"/>
          <w:lang w:val="fr-CH"/>
        </w:rPr>
        <w:t>Ca</w:t>
      </w:r>
      <w:proofErr w:type="gramEnd"/>
      <w:r w:rsidRPr="00EB48ED">
        <w:rPr>
          <w:rFonts w:ascii="Times New Roman" w:hAnsi="Times New Roman" w:cs="Times New Roman"/>
          <w:sz w:val="24"/>
          <w:lang w:val="fr-CH"/>
        </w:rPr>
        <w:t>-Mg) ;</w:t>
      </w:r>
    </w:p>
    <w:p w14:paraId="299884E9" w14:textId="77777777" w:rsidR="00B45094" w:rsidRPr="00EB48ED" w:rsidRDefault="00B45094" w:rsidP="00801EAF">
      <w:pPr>
        <w:pStyle w:val="Paragraphedeliste"/>
        <w:numPr>
          <w:ilvl w:val="0"/>
          <w:numId w:val="5"/>
        </w:numPr>
        <w:spacing w:after="120" w:line="240" w:lineRule="auto"/>
        <w:ind w:left="714" w:hanging="357"/>
        <w:contextualSpacing w:val="0"/>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Le faciès bicarbonaté sodique et potassique (</w:t>
      </w:r>
      <w:r w:rsidRPr="00EB48ED">
        <w:rPr>
          <w:rFonts w:ascii="Times New Roman" w:hAnsi="Times New Roman" w:cs="Times New Roman"/>
          <w:sz w:val="24"/>
          <w:lang w:val="fr-CH"/>
        </w:rPr>
        <w:t>HCO</w:t>
      </w:r>
      <w:r w:rsidRPr="00EB48ED">
        <w:rPr>
          <w:rFonts w:ascii="Times New Roman" w:hAnsi="Times New Roman" w:cs="Times New Roman"/>
          <w:sz w:val="24"/>
          <w:vertAlign w:val="subscript"/>
          <w:lang w:val="fr-CH"/>
        </w:rPr>
        <w:t>3</w:t>
      </w:r>
      <w:r w:rsidRPr="00EB48ED">
        <w:rPr>
          <w:rFonts w:ascii="Times New Roman" w:hAnsi="Times New Roman" w:cs="Times New Roman"/>
          <w:sz w:val="24"/>
          <w:szCs w:val="24"/>
          <w:lang w:val="fr-CH"/>
        </w:rPr>
        <w:t>-</w:t>
      </w:r>
      <w:r w:rsidRPr="00EB48ED">
        <w:rPr>
          <w:rFonts w:ascii="Times New Roman" w:hAnsi="Times New Roman" w:cs="Times New Roman"/>
          <w:sz w:val="24"/>
          <w:lang w:val="fr-CH"/>
        </w:rPr>
        <w:t>Na-K).</w:t>
      </w:r>
    </w:p>
    <w:p w14:paraId="5B2FADFE" w14:textId="7CF3B9C9" w:rsidR="00B45094" w:rsidRPr="00EB48ED" w:rsidRDefault="002C6DA1" w:rsidP="0019513A">
      <w:pPr>
        <w:spacing w:after="0" w:line="240" w:lineRule="auto"/>
        <w:jc w:val="both"/>
        <w:rPr>
          <w:rFonts w:ascii="Times New Roman" w:hAnsi="Times New Roman" w:cs="Times New Roman"/>
          <w:sz w:val="24"/>
          <w:szCs w:val="24"/>
          <w:lang w:val="fr-CH"/>
        </w:rPr>
      </w:pPr>
      <w:r>
        <w:rPr>
          <w:rFonts w:ascii="Times New Roman" w:hAnsi="Times New Roman" w:cs="Times New Roman"/>
          <w:sz w:val="24"/>
          <w:szCs w:val="24"/>
          <w:lang w:val="fr-CH"/>
        </w:rPr>
        <w:t xml:space="preserve">Dans le triangle des cations, il est constaté une </w:t>
      </w:r>
      <w:r w:rsidR="00630161">
        <w:rPr>
          <w:rFonts w:ascii="Times New Roman" w:hAnsi="Times New Roman" w:cs="Times New Roman"/>
          <w:sz w:val="24"/>
          <w:szCs w:val="24"/>
          <w:lang w:val="fr-CH"/>
        </w:rPr>
        <w:t xml:space="preserve">migration de sept (07) éléments vers </w:t>
      </w:r>
      <w:r w:rsidR="000A4260">
        <w:rPr>
          <w:rFonts w:ascii="Times New Roman" w:hAnsi="Times New Roman" w:cs="Times New Roman"/>
          <w:sz w:val="24"/>
          <w:szCs w:val="24"/>
          <w:lang w:val="fr-CH"/>
        </w:rPr>
        <w:t xml:space="preserve">le pôle </w:t>
      </w:r>
      <w:proofErr w:type="spellStart"/>
      <w:r w:rsidR="00630161">
        <w:rPr>
          <w:rFonts w:ascii="Times New Roman" w:hAnsi="Times New Roman" w:cs="Times New Roman"/>
          <w:sz w:val="24"/>
          <w:szCs w:val="24"/>
          <w:lang w:val="fr-CH"/>
        </w:rPr>
        <w:t>N</w:t>
      </w:r>
      <w:r w:rsidR="00873DC2">
        <w:rPr>
          <w:rFonts w:ascii="Times New Roman" w:hAnsi="Times New Roman" w:cs="Times New Roman"/>
          <w:sz w:val="24"/>
          <w:szCs w:val="24"/>
          <w:lang w:val="fr-CH"/>
        </w:rPr>
        <w:t>a</w:t>
      </w:r>
      <w:r w:rsidR="00630161">
        <w:rPr>
          <w:rFonts w:ascii="Times New Roman" w:hAnsi="Times New Roman" w:cs="Times New Roman"/>
          <w:sz w:val="24"/>
          <w:szCs w:val="24"/>
          <w:lang w:val="fr-CH"/>
        </w:rPr>
        <w:t>+K</w:t>
      </w:r>
      <w:proofErr w:type="spellEnd"/>
      <w:r>
        <w:rPr>
          <w:rFonts w:ascii="Times New Roman" w:hAnsi="Times New Roman" w:cs="Times New Roman"/>
          <w:sz w:val="24"/>
          <w:szCs w:val="24"/>
          <w:lang w:val="fr-CH"/>
        </w:rPr>
        <w:t>. L</w:t>
      </w:r>
      <w:r w:rsidR="000A4260">
        <w:rPr>
          <w:rFonts w:ascii="Times New Roman" w:hAnsi="Times New Roman" w:cs="Times New Roman"/>
          <w:sz w:val="24"/>
          <w:szCs w:val="24"/>
          <w:lang w:val="fr-CH"/>
        </w:rPr>
        <w:t>e bicarbonaté</w:t>
      </w:r>
      <w:r>
        <w:rPr>
          <w:rFonts w:ascii="Times New Roman" w:hAnsi="Times New Roman" w:cs="Times New Roman"/>
          <w:sz w:val="24"/>
          <w:szCs w:val="24"/>
          <w:lang w:val="fr-CH"/>
        </w:rPr>
        <w:t xml:space="preserve"> calcique et magnésien</w:t>
      </w:r>
      <w:r w:rsidR="00B45094" w:rsidRPr="00EB48ED">
        <w:rPr>
          <w:rFonts w:ascii="Times New Roman" w:hAnsi="Times New Roman" w:cs="Times New Roman"/>
          <w:sz w:val="24"/>
          <w:szCs w:val="24"/>
          <w:lang w:val="fr-CH"/>
        </w:rPr>
        <w:t xml:space="preserve"> </w:t>
      </w:r>
      <w:r>
        <w:rPr>
          <w:rFonts w:ascii="Times New Roman" w:hAnsi="Times New Roman" w:cs="Times New Roman"/>
          <w:sz w:val="24"/>
          <w:szCs w:val="24"/>
          <w:lang w:val="fr-CH"/>
        </w:rPr>
        <w:t xml:space="preserve">est le plus dominant avec plus de </w:t>
      </w:r>
      <w:r w:rsidR="00B45094" w:rsidRPr="00EB48ED">
        <w:rPr>
          <w:rFonts w:ascii="Times New Roman" w:hAnsi="Times New Roman" w:cs="Times New Roman"/>
          <w:sz w:val="24"/>
          <w:szCs w:val="24"/>
          <w:lang w:val="fr-CH"/>
        </w:rPr>
        <w:t xml:space="preserve">75% des échantillons. </w:t>
      </w:r>
    </w:p>
    <w:p w14:paraId="4F32D0D3" w14:textId="49A12E1B" w:rsidR="00B45094" w:rsidRPr="00EB48ED" w:rsidRDefault="00B45094" w:rsidP="0019513A">
      <w:pPr>
        <w:spacing w:after="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lastRenderedPageBreak/>
        <w:t>Une analyse du diagramme binaire HCO</w:t>
      </w:r>
      <w:r w:rsidRPr="00EB48ED">
        <w:rPr>
          <w:rFonts w:ascii="Times New Roman" w:hAnsi="Times New Roman" w:cs="Times New Roman"/>
          <w:sz w:val="24"/>
          <w:szCs w:val="24"/>
          <w:vertAlign w:val="subscript"/>
          <w:lang w:val="fr-CH"/>
        </w:rPr>
        <w:t>3</w:t>
      </w:r>
      <w:r w:rsidR="00D67CB5">
        <w:rPr>
          <w:rFonts w:ascii="Times New Roman" w:hAnsi="Times New Roman" w:cs="Times New Roman"/>
          <w:sz w:val="24"/>
          <w:szCs w:val="24"/>
          <w:lang w:val="fr-CH"/>
        </w:rPr>
        <w:t>= f(</w:t>
      </w:r>
      <w:proofErr w:type="spellStart"/>
      <w:r w:rsidR="00D67CB5">
        <w:rPr>
          <w:rFonts w:ascii="Times New Roman" w:hAnsi="Times New Roman" w:cs="Times New Roman"/>
          <w:sz w:val="24"/>
          <w:szCs w:val="24"/>
          <w:lang w:val="fr-CH"/>
        </w:rPr>
        <w:t>Ca+Mg</w:t>
      </w:r>
      <w:proofErr w:type="spellEnd"/>
      <w:r w:rsidR="00D67CB5">
        <w:rPr>
          <w:rFonts w:ascii="Times New Roman" w:hAnsi="Times New Roman" w:cs="Times New Roman"/>
          <w:sz w:val="24"/>
          <w:szCs w:val="24"/>
          <w:lang w:val="fr-CH"/>
        </w:rPr>
        <w:t>) (figure 3</w:t>
      </w:r>
      <w:r w:rsidRPr="00EB48ED">
        <w:rPr>
          <w:rFonts w:ascii="Times New Roman" w:hAnsi="Times New Roman" w:cs="Times New Roman"/>
          <w:sz w:val="24"/>
          <w:szCs w:val="24"/>
          <w:lang w:val="fr-CH"/>
        </w:rPr>
        <w:t xml:space="preserve">) montre un coefficient </w:t>
      </w:r>
      <w:r w:rsidR="002C6DA1">
        <w:rPr>
          <w:rFonts w:ascii="Times New Roman" w:hAnsi="Times New Roman" w:cs="Times New Roman"/>
          <w:sz w:val="24"/>
          <w:szCs w:val="24"/>
          <w:lang w:val="fr-CH"/>
        </w:rPr>
        <w:br/>
      </w:r>
      <w:r w:rsidRPr="00EB48ED">
        <w:rPr>
          <w:rFonts w:ascii="Times New Roman" w:hAnsi="Times New Roman" w:cs="Times New Roman"/>
          <w:sz w:val="24"/>
          <w:szCs w:val="24"/>
          <w:lang w:val="fr-CH"/>
        </w:rPr>
        <w:t>R</w:t>
      </w:r>
      <w:r w:rsidRPr="00EB48ED">
        <w:rPr>
          <w:rFonts w:ascii="Times New Roman" w:hAnsi="Times New Roman" w:cs="Times New Roman"/>
          <w:sz w:val="24"/>
          <w:szCs w:val="24"/>
          <w:vertAlign w:val="superscript"/>
          <w:lang w:val="fr-CH"/>
        </w:rPr>
        <w:t>2</w:t>
      </w:r>
      <w:r w:rsidR="00DA3918">
        <w:rPr>
          <w:rFonts w:ascii="Times New Roman" w:hAnsi="Times New Roman" w:cs="Times New Roman"/>
          <w:sz w:val="24"/>
          <w:szCs w:val="24"/>
          <w:vertAlign w:val="superscript"/>
          <w:lang w:val="fr-CH"/>
        </w:rPr>
        <w:t xml:space="preserve"> </w:t>
      </w:r>
      <w:r w:rsidRPr="00EB48ED">
        <w:rPr>
          <w:rFonts w:ascii="Times New Roman" w:hAnsi="Times New Roman" w:cs="Times New Roman"/>
          <w:sz w:val="24"/>
          <w:szCs w:val="24"/>
          <w:lang w:val="fr-CH"/>
        </w:rPr>
        <w:t>=</w:t>
      </w:r>
      <w:r w:rsidR="00DA3918">
        <w:rPr>
          <w:rFonts w:ascii="Times New Roman" w:hAnsi="Times New Roman" w:cs="Times New Roman"/>
          <w:sz w:val="24"/>
          <w:szCs w:val="24"/>
          <w:lang w:val="fr-CH"/>
        </w:rPr>
        <w:t xml:space="preserve"> </w:t>
      </w:r>
      <w:r w:rsidRPr="00EB48ED">
        <w:rPr>
          <w:rFonts w:ascii="Times New Roman" w:hAnsi="Times New Roman" w:cs="Times New Roman"/>
          <w:sz w:val="24"/>
          <w:szCs w:val="24"/>
          <w:lang w:val="fr-CH"/>
        </w:rPr>
        <w:t>0,91. La parfaite corrélation entre HCO</w:t>
      </w:r>
      <w:r w:rsidRPr="00EB48ED">
        <w:rPr>
          <w:rFonts w:ascii="Times New Roman" w:hAnsi="Times New Roman" w:cs="Times New Roman"/>
          <w:sz w:val="24"/>
          <w:szCs w:val="24"/>
          <w:vertAlign w:val="subscript"/>
          <w:lang w:val="fr-CH"/>
        </w:rPr>
        <w:t>3</w:t>
      </w:r>
      <w:r w:rsidR="00873DC2" w:rsidRPr="00873DC2">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 xml:space="preserve"> et </w:t>
      </w:r>
      <w:proofErr w:type="spellStart"/>
      <w:r w:rsidRPr="00EB48ED">
        <w:rPr>
          <w:rFonts w:ascii="Times New Roman" w:hAnsi="Times New Roman" w:cs="Times New Roman"/>
          <w:sz w:val="24"/>
          <w:szCs w:val="24"/>
          <w:lang w:val="fr-CH"/>
        </w:rPr>
        <w:t>Ca+Mg</w:t>
      </w:r>
      <w:proofErr w:type="spellEnd"/>
      <w:r w:rsidRPr="00EB48ED">
        <w:rPr>
          <w:rFonts w:ascii="Times New Roman" w:hAnsi="Times New Roman" w:cs="Times New Roman"/>
          <w:sz w:val="24"/>
          <w:szCs w:val="24"/>
          <w:lang w:val="fr-CH"/>
        </w:rPr>
        <w:t xml:space="preserve"> indique que l’origine de la minéralisation est liée </w:t>
      </w:r>
      <w:r w:rsidR="00DA3918">
        <w:rPr>
          <w:rFonts w:ascii="Times New Roman" w:hAnsi="Times New Roman" w:cs="Times New Roman"/>
          <w:sz w:val="24"/>
          <w:szCs w:val="24"/>
          <w:lang w:val="fr-CH"/>
        </w:rPr>
        <w:t>aux granitoïdes encaissants</w:t>
      </w:r>
      <w:r w:rsidRPr="00EB48ED">
        <w:rPr>
          <w:rFonts w:ascii="Times New Roman" w:hAnsi="Times New Roman" w:cs="Times New Roman"/>
          <w:sz w:val="24"/>
          <w:szCs w:val="24"/>
          <w:lang w:val="fr-CH"/>
        </w:rPr>
        <w:t xml:space="preserve"> (YAMEOGO, 2008).</w:t>
      </w:r>
    </w:p>
    <w:p w14:paraId="0F187B62" w14:textId="77777777" w:rsidR="00CC102F" w:rsidRDefault="00CC102F" w:rsidP="0019513A">
      <w:pPr>
        <w:spacing w:after="0" w:line="240" w:lineRule="auto"/>
        <w:jc w:val="both"/>
        <w:rPr>
          <w:rFonts w:ascii="Times New Roman" w:hAnsi="Times New Roman" w:cs="Times New Roman"/>
          <w:sz w:val="24"/>
          <w:szCs w:val="24"/>
          <w:lang w:val="fr-CH"/>
        </w:rPr>
      </w:pPr>
    </w:p>
    <w:p w14:paraId="5D6E70BA" w14:textId="77777777" w:rsidR="00CC102F" w:rsidRPr="00EB48ED" w:rsidRDefault="00CC102F" w:rsidP="00306151">
      <w:pPr>
        <w:jc w:val="center"/>
        <w:rPr>
          <w:rFonts w:ascii="Times New Roman" w:hAnsi="Times New Roman" w:cs="Times New Roman"/>
          <w:sz w:val="24"/>
          <w:szCs w:val="24"/>
        </w:rPr>
      </w:pPr>
      <w:r w:rsidRPr="0070749C">
        <w:rPr>
          <w:rFonts w:ascii="Times New Roman" w:hAnsi="Times New Roman" w:cs="Times New Roman"/>
          <w:noProof/>
          <w:sz w:val="24"/>
          <w:szCs w:val="24"/>
          <w:lang w:val="fr-FR" w:eastAsia="fr-FR"/>
        </w:rPr>
        <w:drawing>
          <wp:inline distT="0" distB="0" distL="0" distR="0" wp14:anchorId="794DAC9B" wp14:editId="6FF422BB">
            <wp:extent cx="2955600" cy="2955600"/>
            <wp:effectExtent l="19050" t="19050" r="16510" b="16510"/>
            <wp:docPr id="20" name="Picture 20" descr="C:\Users\nikiemju\Downloads\PIPER FINAl_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nikiemju\Downloads\PIPER FINAl_SS.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55600" cy="2955600"/>
                    </a:xfrm>
                    <a:prstGeom prst="rect">
                      <a:avLst/>
                    </a:prstGeom>
                    <a:noFill/>
                    <a:ln>
                      <a:solidFill>
                        <a:schemeClr val="tx1"/>
                      </a:solidFill>
                    </a:ln>
                  </pic:spPr>
                </pic:pic>
              </a:graphicData>
            </a:graphic>
          </wp:inline>
        </w:drawing>
      </w:r>
    </w:p>
    <w:p w14:paraId="70E76D01" w14:textId="77777777" w:rsidR="00CC102F" w:rsidRPr="00EB48ED" w:rsidRDefault="00CC102F" w:rsidP="00306151">
      <w:pPr>
        <w:jc w:val="center"/>
        <w:rPr>
          <w:rFonts w:ascii="Times New Roman" w:hAnsi="Times New Roman" w:cs="Times New Roman"/>
          <w:sz w:val="24"/>
          <w:szCs w:val="24"/>
          <w:lang w:val="fr-CH"/>
        </w:rPr>
      </w:pPr>
      <w:r>
        <w:rPr>
          <w:rFonts w:ascii="Times New Roman" w:hAnsi="Times New Roman" w:cs="Times New Roman"/>
          <w:sz w:val="24"/>
          <w:szCs w:val="24"/>
          <w:lang w:val="fr-CH"/>
        </w:rPr>
        <w:t>Figure 2</w:t>
      </w:r>
      <w:r w:rsidRPr="00EB48ED">
        <w:rPr>
          <w:rFonts w:ascii="Times New Roman" w:hAnsi="Times New Roman" w:cs="Times New Roman"/>
          <w:sz w:val="24"/>
          <w:szCs w:val="24"/>
          <w:lang w:val="fr-CH"/>
        </w:rPr>
        <w:t> : Diagramme de Piper saison sèche (SS)</w:t>
      </w:r>
    </w:p>
    <w:p w14:paraId="2EC6A0E4" w14:textId="77777777" w:rsidR="001B66B2" w:rsidRPr="00EB48ED" w:rsidRDefault="001B66B2" w:rsidP="00306151">
      <w:pPr>
        <w:jc w:val="center"/>
        <w:rPr>
          <w:rFonts w:ascii="Times New Roman" w:hAnsi="Times New Roman" w:cs="Times New Roman"/>
          <w:sz w:val="24"/>
          <w:szCs w:val="24"/>
          <w:lang w:val="fr-CH"/>
        </w:rPr>
      </w:pPr>
      <w:r w:rsidRPr="00EB48ED">
        <w:rPr>
          <w:rFonts w:ascii="Times New Roman" w:hAnsi="Times New Roman" w:cs="Times New Roman"/>
          <w:noProof/>
          <w:lang w:val="fr-FR" w:eastAsia="fr-FR"/>
        </w:rPr>
        <w:drawing>
          <wp:inline distT="0" distB="0" distL="0" distR="0" wp14:anchorId="33316DF1" wp14:editId="4FE934ED">
            <wp:extent cx="2955600" cy="2955600"/>
            <wp:effectExtent l="19050" t="19050" r="16510" b="16510"/>
            <wp:docPr id="9" name="Image 6" descr="C:\abdoul\Thèse 2\Article\Tiebele\Graphiques\D\HCO3=f(Ca+Mg)_SS_c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abdoul\Thèse 2\Article\Tiebele\Graphiques\D\HCO3=f(Ca+Mg)_SS_c3.jpg"/>
                    <pic:cNvPicPr>
                      <a:picLocks noChangeAspect="1" noChangeArrowheads="1"/>
                    </pic:cNvPicPr>
                  </pic:nvPicPr>
                  <pic:blipFill>
                    <a:blip r:embed="rId10" cstate="print"/>
                    <a:srcRect/>
                    <a:stretch>
                      <a:fillRect/>
                    </a:stretch>
                  </pic:blipFill>
                  <pic:spPr bwMode="auto">
                    <a:xfrm>
                      <a:off x="0" y="0"/>
                      <a:ext cx="2955600" cy="2955600"/>
                    </a:xfrm>
                    <a:prstGeom prst="rect">
                      <a:avLst/>
                    </a:prstGeom>
                    <a:noFill/>
                    <a:ln w="9525">
                      <a:solidFill>
                        <a:schemeClr val="tx1"/>
                      </a:solidFill>
                      <a:miter lim="800000"/>
                      <a:headEnd/>
                      <a:tailEnd/>
                    </a:ln>
                  </pic:spPr>
                </pic:pic>
              </a:graphicData>
            </a:graphic>
          </wp:inline>
        </w:drawing>
      </w:r>
    </w:p>
    <w:p w14:paraId="15171FF3" w14:textId="77777777" w:rsidR="001B66B2" w:rsidRPr="00801EAF" w:rsidRDefault="001B66B2" w:rsidP="00306151">
      <w:pPr>
        <w:spacing w:after="120"/>
        <w:jc w:val="center"/>
        <w:rPr>
          <w:rFonts w:ascii="Times New Roman" w:hAnsi="Times New Roman" w:cs="Times New Roman"/>
          <w:sz w:val="20"/>
          <w:szCs w:val="20"/>
          <w:lang w:val="fr-CH"/>
        </w:rPr>
      </w:pPr>
      <w:r w:rsidRPr="00801EAF">
        <w:rPr>
          <w:rFonts w:ascii="Times New Roman" w:hAnsi="Times New Roman" w:cs="Times New Roman"/>
          <w:b/>
          <w:sz w:val="20"/>
          <w:szCs w:val="20"/>
          <w:lang w:val="fr-CH"/>
        </w:rPr>
        <w:t>Figure 3</w:t>
      </w:r>
      <w:r w:rsidRPr="00801EAF">
        <w:rPr>
          <w:rFonts w:ascii="Times New Roman" w:hAnsi="Times New Roman" w:cs="Times New Roman"/>
          <w:sz w:val="20"/>
          <w:szCs w:val="20"/>
          <w:lang w:val="fr-CH"/>
        </w:rPr>
        <w:t> : Diagramme binaire HCO3=f(</w:t>
      </w:r>
      <w:proofErr w:type="spellStart"/>
      <w:proofErr w:type="gramStart"/>
      <w:r w:rsidRPr="00801EAF">
        <w:rPr>
          <w:rFonts w:ascii="Times New Roman" w:hAnsi="Times New Roman" w:cs="Times New Roman"/>
          <w:sz w:val="20"/>
          <w:szCs w:val="20"/>
          <w:lang w:val="fr-CH"/>
        </w:rPr>
        <w:t>Ca</w:t>
      </w:r>
      <w:proofErr w:type="gramEnd"/>
      <w:r w:rsidRPr="00801EAF">
        <w:rPr>
          <w:rFonts w:ascii="Times New Roman" w:hAnsi="Times New Roman" w:cs="Times New Roman"/>
          <w:sz w:val="20"/>
          <w:szCs w:val="20"/>
          <w:lang w:val="fr-CH"/>
        </w:rPr>
        <w:t>+Mg</w:t>
      </w:r>
      <w:proofErr w:type="spellEnd"/>
      <w:r w:rsidRPr="00801EAF">
        <w:rPr>
          <w:rFonts w:ascii="Times New Roman" w:hAnsi="Times New Roman" w:cs="Times New Roman"/>
          <w:sz w:val="20"/>
          <w:szCs w:val="20"/>
          <w:lang w:val="fr-CH"/>
        </w:rPr>
        <w:t>) en saison sèche</w:t>
      </w:r>
    </w:p>
    <w:p w14:paraId="6B82098A" w14:textId="593BEE9F" w:rsidR="00B45094" w:rsidRPr="00EB48ED" w:rsidRDefault="00B45094" w:rsidP="00801EAF">
      <w:pPr>
        <w:spacing w:after="12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Le sodium et le potassium peuvent être utilisés comme indice de pollution</w:t>
      </w:r>
      <w:r w:rsidR="002C6DA1">
        <w:rPr>
          <w:rFonts w:ascii="Times New Roman" w:hAnsi="Times New Roman" w:cs="Times New Roman"/>
          <w:sz w:val="24"/>
          <w:szCs w:val="24"/>
          <w:lang w:val="fr-CH"/>
        </w:rPr>
        <w:t xml:space="preserve"> et </w:t>
      </w:r>
      <w:r w:rsidRPr="00EB48ED">
        <w:rPr>
          <w:rFonts w:ascii="Times New Roman" w:hAnsi="Times New Roman" w:cs="Times New Roman"/>
          <w:sz w:val="24"/>
          <w:szCs w:val="24"/>
          <w:lang w:val="fr-CH"/>
        </w:rPr>
        <w:t>peuvent provenir des sels de sodium (</w:t>
      </w:r>
      <w:proofErr w:type="spellStart"/>
      <w:r w:rsidRPr="00EB48ED">
        <w:rPr>
          <w:rFonts w:ascii="Times New Roman" w:hAnsi="Times New Roman" w:cs="Times New Roman"/>
          <w:sz w:val="24"/>
          <w:szCs w:val="24"/>
          <w:lang w:val="fr-CH"/>
        </w:rPr>
        <w:t>NaCl</w:t>
      </w:r>
      <w:proofErr w:type="spellEnd"/>
      <w:r w:rsidRPr="00EB48ED">
        <w:rPr>
          <w:rFonts w:ascii="Times New Roman" w:hAnsi="Times New Roman" w:cs="Times New Roman"/>
          <w:sz w:val="24"/>
          <w:szCs w:val="24"/>
          <w:lang w:val="fr-CH"/>
        </w:rPr>
        <w:t>) et des sels de potassium (</w:t>
      </w:r>
      <w:proofErr w:type="spellStart"/>
      <w:r w:rsidRPr="00EB48ED">
        <w:rPr>
          <w:rFonts w:ascii="Times New Roman" w:hAnsi="Times New Roman" w:cs="Times New Roman"/>
          <w:sz w:val="24"/>
          <w:szCs w:val="24"/>
          <w:lang w:val="fr-CH"/>
        </w:rPr>
        <w:t>KCl</w:t>
      </w:r>
      <w:proofErr w:type="spellEnd"/>
      <w:r w:rsidRPr="00EB48ED">
        <w:rPr>
          <w:rFonts w:ascii="Times New Roman" w:hAnsi="Times New Roman" w:cs="Times New Roman"/>
          <w:sz w:val="24"/>
          <w:szCs w:val="24"/>
          <w:lang w:val="fr-CH"/>
        </w:rPr>
        <w:t>)</w:t>
      </w:r>
      <w:r w:rsidR="00630161">
        <w:rPr>
          <w:rFonts w:ascii="Times New Roman" w:hAnsi="Times New Roman" w:cs="Times New Roman"/>
          <w:sz w:val="24"/>
          <w:szCs w:val="24"/>
          <w:lang w:val="fr-CH"/>
        </w:rPr>
        <w:t>, de certains engrais chimiques par exemples.</w:t>
      </w:r>
      <w:r w:rsidRPr="00EB48ED">
        <w:rPr>
          <w:rFonts w:ascii="Times New Roman" w:hAnsi="Times New Roman" w:cs="Times New Roman"/>
          <w:sz w:val="24"/>
          <w:szCs w:val="24"/>
          <w:lang w:val="fr-CH"/>
        </w:rPr>
        <w:t xml:space="preserve"> Leur bonne corrélation avec les chlorures indique que ces zones sont sujettes à des pollutions (N’DIAYE </w:t>
      </w:r>
      <w:r w:rsidRPr="00EB48ED">
        <w:rPr>
          <w:rFonts w:ascii="Times New Roman" w:hAnsi="Times New Roman" w:cs="Times New Roman"/>
          <w:i/>
          <w:sz w:val="24"/>
          <w:szCs w:val="24"/>
          <w:lang w:val="fr-CH"/>
        </w:rPr>
        <w:t>et al</w:t>
      </w:r>
      <w:r w:rsidRPr="00EB48ED">
        <w:rPr>
          <w:rFonts w:ascii="Times New Roman" w:hAnsi="Times New Roman" w:cs="Times New Roman"/>
          <w:sz w:val="24"/>
          <w:szCs w:val="24"/>
          <w:lang w:val="fr-CH"/>
        </w:rPr>
        <w:t xml:space="preserve">. 2014). </w:t>
      </w:r>
    </w:p>
    <w:p w14:paraId="76B4D9A2" w14:textId="2A1761FD" w:rsidR="00B45094" w:rsidRPr="00EB48ED" w:rsidRDefault="00B45094" w:rsidP="0019513A">
      <w:pPr>
        <w:spacing w:after="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Pour comprendre l’origine de la minéralisation du faciès bicarbonaté sodique et potassique (T1, T2, T3, T5, T7, T8 et T11), des diagrammes HCO</w:t>
      </w:r>
      <w:r w:rsidRPr="00EB48ED">
        <w:rPr>
          <w:rFonts w:ascii="Times New Roman" w:hAnsi="Times New Roman" w:cs="Times New Roman"/>
          <w:sz w:val="24"/>
          <w:szCs w:val="24"/>
          <w:vertAlign w:val="subscript"/>
          <w:lang w:val="fr-CH"/>
        </w:rPr>
        <w:t>3</w:t>
      </w:r>
      <w:r w:rsidR="00D67CB5">
        <w:rPr>
          <w:rFonts w:ascii="Times New Roman" w:hAnsi="Times New Roman" w:cs="Times New Roman"/>
          <w:sz w:val="24"/>
          <w:szCs w:val="24"/>
          <w:lang w:val="fr-CH"/>
        </w:rPr>
        <w:t>= f(</w:t>
      </w:r>
      <w:proofErr w:type="spellStart"/>
      <w:proofErr w:type="gramStart"/>
      <w:r w:rsidR="00D67CB5">
        <w:rPr>
          <w:rFonts w:ascii="Times New Roman" w:hAnsi="Times New Roman" w:cs="Times New Roman"/>
          <w:sz w:val="24"/>
          <w:szCs w:val="24"/>
          <w:lang w:val="fr-CH"/>
        </w:rPr>
        <w:t>Ca</w:t>
      </w:r>
      <w:proofErr w:type="gramEnd"/>
      <w:r w:rsidR="00D67CB5">
        <w:rPr>
          <w:rFonts w:ascii="Times New Roman" w:hAnsi="Times New Roman" w:cs="Times New Roman"/>
          <w:sz w:val="24"/>
          <w:szCs w:val="24"/>
          <w:lang w:val="fr-CH"/>
        </w:rPr>
        <w:t>+Mg</w:t>
      </w:r>
      <w:proofErr w:type="spellEnd"/>
      <w:r w:rsidR="00D67CB5">
        <w:rPr>
          <w:rFonts w:ascii="Times New Roman" w:hAnsi="Times New Roman" w:cs="Times New Roman"/>
          <w:sz w:val="24"/>
          <w:szCs w:val="24"/>
          <w:lang w:val="fr-CH"/>
        </w:rPr>
        <w:t>) (figure 4</w:t>
      </w:r>
      <w:r w:rsidR="009D1B7B">
        <w:rPr>
          <w:rFonts w:ascii="Times New Roman" w:hAnsi="Times New Roman" w:cs="Times New Roman"/>
          <w:sz w:val="24"/>
          <w:szCs w:val="24"/>
          <w:lang w:val="fr-CH"/>
        </w:rPr>
        <w:t>a) et</w:t>
      </w:r>
      <w:r w:rsidRPr="00EB48ED">
        <w:rPr>
          <w:rFonts w:ascii="Times New Roman" w:hAnsi="Times New Roman" w:cs="Times New Roman"/>
          <w:sz w:val="24"/>
          <w:szCs w:val="24"/>
          <w:lang w:val="fr-CH"/>
        </w:rPr>
        <w:t xml:space="preserve"> HCO</w:t>
      </w:r>
      <w:r w:rsidRPr="00EB48ED">
        <w:rPr>
          <w:rFonts w:ascii="Times New Roman" w:hAnsi="Times New Roman" w:cs="Times New Roman"/>
          <w:sz w:val="24"/>
          <w:szCs w:val="24"/>
          <w:vertAlign w:val="subscript"/>
          <w:lang w:val="fr-CH"/>
        </w:rPr>
        <w:t>3</w:t>
      </w:r>
      <w:r w:rsidR="00D67CB5">
        <w:rPr>
          <w:rFonts w:ascii="Times New Roman" w:hAnsi="Times New Roman" w:cs="Times New Roman"/>
          <w:sz w:val="24"/>
          <w:szCs w:val="24"/>
          <w:lang w:val="fr-CH"/>
        </w:rPr>
        <w:t>= f(</w:t>
      </w:r>
      <w:proofErr w:type="spellStart"/>
      <w:r w:rsidR="00D67CB5">
        <w:rPr>
          <w:rFonts w:ascii="Times New Roman" w:hAnsi="Times New Roman" w:cs="Times New Roman"/>
          <w:sz w:val="24"/>
          <w:szCs w:val="24"/>
          <w:lang w:val="fr-CH"/>
        </w:rPr>
        <w:t>Na+K</w:t>
      </w:r>
      <w:proofErr w:type="spellEnd"/>
      <w:r w:rsidR="00D67CB5">
        <w:rPr>
          <w:rFonts w:ascii="Times New Roman" w:hAnsi="Times New Roman" w:cs="Times New Roman"/>
          <w:sz w:val="24"/>
          <w:szCs w:val="24"/>
          <w:lang w:val="fr-CH"/>
        </w:rPr>
        <w:t>) d’une part (figure 4b), et Cl= f(Na) (figure 4</w:t>
      </w:r>
      <w:r w:rsidRPr="00EB48ED">
        <w:rPr>
          <w:rFonts w:ascii="Times New Roman" w:hAnsi="Times New Roman" w:cs="Times New Roman"/>
          <w:sz w:val="24"/>
          <w:szCs w:val="24"/>
          <w:lang w:val="fr-CH"/>
        </w:rPr>
        <w:t xml:space="preserve">c) d’autre part sont construits. </w:t>
      </w:r>
      <w:r w:rsidR="009D1B7B">
        <w:rPr>
          <w:rFonts w:ascii="Times New Roman" w:hAnsi="Times New Roman" w:cs="Times New Roman"/>
          <w:sz w:val="24"/>
          <w:szCs w:val="24"/>
          <w:lang w:val="fr-CH"/>
        </w:rPr>
        <w:t>Ils</w:t>
      </w:r>
      <w:r w:rsidRPr="00EB48ED">
        <w:rPr>
          <w:rFonts w:ascii="Times New Roman" w:hAnsi="Times New Roman" w:cs="Times New Roman"/>
          <w:sz w:val="24"/>
          <w:szCs w:val="24"/>
          <w:lang w:val="fr-CH"/>
        </w:rPr>
        <w:t xml:space="preserve"> montrent une très </w:t>
      </w:r>
      <w:r w:rsidRPr="00EB48ED">
        <w:rPr>
          <w:rFonts w:ascii="Times New Roman" w:hAnsi="Times New Roman" w:cs="Times New Roman"/>
          <w:sz w:val="24"/>
          <w:szCs w:val="24"/>
          <w:lang w:val="fr-CH"/>
        </w:rPr>
        <w:lastRenderedPageBreak/>
        <w:t>bonne corrélation entre HCO</w:t>
      </w:r>
      <w:r w:rsidRPr="00EB48ED">
        <w:rPr>
          <w:rFonts w:ascii="Times New Roman" w:hAnsi="Times New Roman" w:cs="Times New Roman"/>
          <w:sz w:val="24"/>
          <w:szCs w:val="24"/>
          <w:vertAlign w:val="subscript"/>
          <w:lang w:val="fr-CH"/>
        </w:rPr>
        <w:t>3</w:t>
      </w:r>
      <w:r w:rsidRPr="00EB48ED">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 xml:space="preserve"> et </w:t>
      </w:r>
      <w:proofErr w:type="spellStart"/>
      <w:proofErr w:type="gramStart"/>
      <w:r w:rsidRPr="00EB48ED">
        <w:rPr>
          <w:rFonts w:ascii="Times New Roman" w:hAnsi="Times New Roman" w:cs="Times New Roman"/>
          <w:sz w:val="24"/>
          <w:szCs w:val="24"/>
          <w:lang w:val="fr-CH"/>
        </w:rPr>
        <w:t>Ca</w:t>
      </w:r>
      <w:proofErr w:type="gramEnd"/>
      <w:r w:rsidRPr="00EB48ED">
        <w:rPr>
          <w:rFonts w:ascii="Times New Roman" w:hAnsi="Times New Roman" w:cs="Times New Roman"/>
          <w:sz w:val="24"/>
          <w:szCs w:val="24"/>
          <w:lang w:val="fr-CH"/>
        </w:rPr>
        <w:t>+Mg</w:t>
      </w:r>
      <w:proofErr w:type="spellEnd"/>
      <w:r w:rsidRPr="00EB48ED">
        <w:rPr>
          <w:rFonts w:ascii="Times New Roman" w:hAnsi="Times New Roman" w:cs="Times New Roman"/>
          <w:sz w:val="24"/>
          <w:szCs w:val="24"/>
          <w:lang w:val="fr-CH"/>
        </w:rPr>
        <w:t xml:space="preserve"> (R</w:t>
      </w:r>
      <w:r w:rsidRPr="00EB48ED">
        <w:rPr>
          <w:rFonts w:ascii="Times New Roman" w:hAnsi="Times New Roman" w:cs="Times New Roman"/>
          <w:sz w:val="24"/>
          <w:szCs w:val="24"/>
          <w:vertAlign w:val="superscript"/>
          <w:lang w:val="fr-CH"/>
        </w:rPr>
        <w:t>2</w:t>
      </w:r>
      <w:r w:rsidR="009D1B7B">
        <w:rPr>
          <w:rFonts w:ascii="Times New Roman" w:hAnsi="Times New Roman" w:cs="Times New Roman"/>
          <w:sz w:val="24"/>
          <w:szCs w:val="24"/>
          <w:lang w:val="fr-CH"/>
        </w:rPr>
        <w:t>=0,</w:t>
      </w:r>
      <w:r w:rsidRPr="00EB48ED">
        <w:rPr>
          <w:rFonts w:ascii="Times New Roman" w:hAnsi="Times New Roman" w:cs="Times New Roman"/>
          <w:sz w:val="24"/>
          <w:szCs w:val="24"/>
          <w:lang w:val="fr-CH"/>
        </w:rPr>
        <w:t>91) d’une part, et d’autre part entre HCO</w:t>
      </w:r>
      <w:r w:rsidRPr="00EB48ED">
        <w:rPr>
          <w:rFonts w:ascii="Times New Roman" w:hAnsi="Times New Roman" w:cs="Times New Roman"/>
          <w:sz w:val="24"/>
          <w:szCs w:val="24"/>
          <w:vertAlign w:val="subscript"/>
          <w:lang w:val="fr-CH"/>
        </w:rPr>
        <w:t>3</w:t>
      </w:r>
      <w:r w:rsidR="00873DC2" w:rsidRPr="00873DC2">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 xml:space="preserve"> et </w:t>
      </w:r>
      <w:proofErr w:type="spellStart"/>
      <w:r w:rsidRPr="00EB48ED">
        <w:rPr>
          <w:rFonts w:ascii="Times New Roman" w:hAnsi="Times New Roman" w:cs="Times New Roman"/>
          <w:sz w:val="24"/>
          <w:szCs w:val="24"/>
          <w:lang w:val="fr-CH"/>
        </w:rPr>
        <w:t>Na+K</w:t>
      </w:r>
      <w:proofErr w:type="spellEnd"/>
      <w:r w:rsidRPr="00EB48ED">
        <w:rPr>
          <w:rFonts w:ascii="Times New Roman" w:hAnsi="Times New Roman" w:cs="Times New Roman"/>
          <w:sz w:val="24"/>
          <w:szCs w:val="24"/>
          <w:lang w:val="fr-CH"/>
        </w:rPr>
        <w:t xml:space="preserve"> (R</w:t>
      </w:r>
      <w:r w:rsidRPr="00EB48ED">
        <w:rPr>
          <w:rFonts w:ascii="Times New Roman" w:hAnsi="Times New Roman" w:cs="Times New Roman"/>
          <w:sz w:val="24"/>
          <w:szCs w:val="24"/>
          <w:vertAlign w:val="superscript"/>
          <w:lang w:val="fr-CH"/>
        </w:rPr>
        <w:t>2</w:t>
      </w:r>
      <w:r w:rsidR="009D1B7B">
        <w:rPr>
          <w:rFonts w:ascii="Times New Roman" w:hAnsi="Times New Roman" w:cs="Times New Roman"/>
          <w:sz w:val="24"/>
          <w:szCs w:val="24"/>
          <w:lang w:val="fr-CH"/>
        </w:rPr>
        <w:t>=0,</w:t>
      </w:r>
      <w:r w:rsidR="00D67CB5">
        <w:rPr>
          <w:rFonts w:ascii="Times New Roman" w:hAnsi="Times New Roman" w:cs="Times New Roman"/>
          <w:sz w:val="24"/>
          <w:szCs w:val="24"/>
          <w:lang w:val="fr-CH"/>
        </w:rPr>
        <w:t>91). Par contre, la figure 4</w:t>
      </w:r>
      <w:r w:rsidRPr="00EB48ED">
        <w:rPr>
          <w:rFonts w:ascii="Times New Roman" w:hAnsi="Times New Roman" w:cs="Times New Roman"/>
          <w:sz w:val="24"/>
          <w:szCs w:val="24"/>
          <w:lang w:val="fr-CH"/>
        </w:rPr>
        <w:t>c montre une mauvaise corrélation entre Cl</w:t>
      </w:r>
      <w:r w:rsidRPr="00EB48ED">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 xml:space="preserve"> et Na</w:t>
      </w:r>
      <w:r w:rsidRPr="00EB48ED">
        <w:rPr>
          <w:rFonts w:ascii="Times New Roman" w:hAnsi="Times New Roman" w:cs="Times New Roman"/>
          <w:sz w:val="24"/>
          <w:szCs w:val="24"/>
          <w:vertAlign w:val="superscript"/>
          <w:lang w:val="fr-CH"/>
        </w:rPr>
        <w:t>+</w:t>
      </w:r>
      <w:r w:rsidR="00BF5007" w:rsidRPr="00BA4FC6">
        <w:rPr>
          <w:rFonts w:ascii="Times New Roman" w:hAnsi="Times New Roman" w:cs="Times New Roman"/>
          <w:sz w:val="24"/>
          <w:szCs w:val="24"/>
          <w:lang w:val="fr-CH"/>
        </w:rPr>
        <w:t xml:space="preserve"> </w:t>
      </w:r>
      <w:r w:rsidR="00873DC2" w:rsidRPr="00873DC2">
        <w:rPr>
          <w:rFonts w:ascii="Times New Roman" w:hAnsi="Times New Roman" w:cs="Times New Roman"/>
          <w:sz w:val="24"/>
          <w:szCs w:val="24"/>
          <w:lang w:val="fr-CH"/>
        </w:rPr>
        <w:t>dans ce</w:t>
      </w:r>
      <w:r w:rsidR="00B2629E">
        <w:rPr>
          <w:rFonts w:ascii="Times New Roman" w:hAnsi="Times New Roman" w:cs="Times New Roman"/>
          <w:sz w:val="24"/>
          <w:szCs w:val="24"/>
          <w:lang w:val="fr-CH"/>
        </w:rPr>
        <w:t xml:space="preserve"> </w:t>
      </w:r>
      <w:r w:rsidR="00873DC2">
        <w:rPr>
          <w:rFonts w:ascii="Times New Roman" w:hAnsi="Times New Roman" w:cs="Times New Roman"/>
          <w:sz w:val="24"/>
          <w:szCs w:val="24"/>
          <w:lang w:val="fr-CH"/>
        </w:rPr>
        <w:t>faciès</w:t>
      </w:r>
      <w:r w:rsidRPr="00EB48ED">
        <w:rPr>
          <w:rFonts w:ascii="Times New Roman" w:hAnsi="Times New Roman" w:cs="Times New Roman"/>
          <w:sz w:val="24"/>
          <w:szCs w:val="24"/>
          <w:lang w:val="fr-CH"/>
        </w:rPr>
        <w:t>. Ceci confirme que la minéralisation est donc liée à la roche encaissante.</w:t>
      </w:r>
    </w:p>
    <w:p w14:paraId="5E07FF37" w14:textId="5C642F73" w:rsidR="001B66B2" w:rsidRPr="00EB48ED" w:rsidRDefault="00560090" w:rsidP="001B66B2">
      <w:pPr>
        <w:jc w:val="center"/>
        <w:rPr>
          <w:rFonts w:ascii="Times New Roman" w:hAnsi="Times New Roman" w:cs="Times New Roman"/>
          <w:lang w:val="fr-CH"/>
        </w:rPr>
      </w:pPr>
      <w:r>
        <w:rPr>
          <w:rFonts w:ascii="Times New Roman" w:hAnsi="Times New Roman" w:cs="Times New Roman"/>
          <w:noProof/>
          <w:lang w:val="fr-FR" w:eastAsia="fr-FR"/>
        </w:rPr>
        <mc:AlternateContent>
          <mc:Choice Requires="wps">
            <w:drawing>
              <wp:anchor distT="0" distB="0" distL="114300" distR="114300" simplePos="0" relativeHeight="251659264" behindDoc="0" locked="0" layoutInCell="1" allowOverlap="1" wp14:anchorId="06B0192E" wp14:editId="01158DEE">
                <wp:simplePos x="0" y="0"/>
                <wp:positionH relativeFrom="column">
                  <wp:posOffset>2929142</wp:posOffset>
                </wp:positionH>
                <wp:positionV relativeFrom="paragraph">
                  <wp:posOffset>280934</wp:posOffset>
                </wp:positionV>
                <wp:extent cx="3137026" cy="3005751"/>
                <wp:effectExtent l="0" t="0" r="6350" b="4445"/>
                <wp:wrapNone/>
                <wp:docPr id="1" name="Text Box 1"/>
                <wp:cNvGraphicFramePr/>
                <a:graphic xmlns:a="http://schemas.openxmlformats.org/drawingml/2006/main">
                  <a:graphicData uri="http://schemas.microsoft.com/office/word/2010/wordprocessingShape">
                    <wps:wsp>
                      <wps:cNvSpPr txBox="1"/>
                      <wps:spPr>
                        <a:xfrm>
                          <a:off x="0" y="0"/>
                          <a:ext cx="3137026" cy="3005751"/>
                        </a:xfrm>
                        <a:prstGeom prst="rect">
                          <a:avLst/>
                        </a:prstGeom>
                        <a:solidFill>
                          <a:schemeClr val="lt1"/>
                        </a:solidFill>
                        <a:ln w="6350">
                          <a:noFill/>
                        </a:ln>
                      </wps:spPr>
                      <wps:txbx>
                        <w:txbxContent>
                          <w:p w14:paraId="055435C0" w14:textId="6F2805BF" w:rsidR="00801EAF" w:rsidRDefault="00801EAF">
                            <w:r>
                              <w:rPr>
                                <w:rFonts w:ascii="Times New Roman" w:hAnsi="Times New Roman" w:cs="Times New Roman"/>
                                <w:noProof/>
                                <w:lang w:val="fr-FR" w:eastAsia="fr-FR"/>
                              </w:rPr>
                              <w:drawing>
                                <wp:inline distT="0" distB="0" distL="0" distR="0" wp14:anchorId="6D716845" wp14:editId="5697935B">
                                  <wp:extent cx="2930400" cy="2901600"/>
                                  <wp:effectExtent l="0" t="0" r="381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30400" cy="290160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06B0192E" id="_x0000_t202" coordsize="21600,21600" o:spt="202" path="m,l,21600r21600,l21600,xe">
                <v:stroke joinstyle="miter"/>
                <v:path gradientshapeok="t" o:connecttype="rect"/>
              </v:shapetype>
              <v:shape id="Text Box 1" o:spid="_x0000_s1026" type="#_x0000_t202" style="position:absolute;left:0;text-align:left;margin-left:230.65pt;margin-top:22.1pt;width:247pt;height:236.6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" fillcolor="white [3201]" stroked="f" strokeweight=".5pt">
                <v:textbox>
                  <w:txbxContent>
                    <w:p w14:paraId="055435C0" w14:textId="6F2805BF" w:rsidR="00801EAF" w:rsidRDefault="00801EAF">
                      <w:r>
                        <w:rPr>
                          <w:rFonts w:ascii="Times New Roman" w:hAnsi="Times New Roman" w:cs="Times New Roman"/>
                          <w:noProof/>
                          <w:lang w:val="fr-FR" w:eastAsia="fr-FR"/>
                        </w:rPr>
                        <w:drawing>
                          <wp:inline distT="0" distB="0" distL="0" distR="0" wp14:anchorId="6D716845" wp14:editId="5697935B">
                            <wp:extent cx="2930400" cy="2901600"/>
                            <wp:effectExtent l="0" t="0" r="381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30400" cy="2901600"/>
                                    </a:xfrm>
                                    <a:prstGeom prst="rect">
                                      <a:avLst/>
                                    </a:prstGeom>
                                    <a:noFill/>
                                    <a:ln>
                                      <a:noFill/>
                                    </a:ln>
                                  </pic:spPr>
                                </pic:pic>
                              </a:graphicData>
                            </a:graphic>
                          </wp:inline>
                        </w:drawing>
                      </w:r>
                    </w:p>
                  </w:txbxContent>
                </v:textbox>
              </v:shape>
            </w:pict>
          </mc:Fallback>
        </mc:AlternateContent>
      </w:r>
    </w:p>
    <w:p w14:paraId="73D6D112" w14:textId="5DD947BD" w:rsidR="001B66B2" w:rsidRDefault="00560090" w:rsidP="001B66B2">
      <w:pPr>
        <w:rPr>
          <w:rFonts w:ascii="Times New Roman" w:hAnsi="Times New Roman" w:cs="Times New Roman"/>
          <w:lang w:val="fr-CH"/>
        </w:rPr>
      </w:pPr>
      <w:r>
        <w:rPr>
          <w:rFonts w:ascii="Times New Roman" w:hAnsi="Times New Roman" w:cs="Times New Roman"/>
          <w:noProof/>
          <w:lang w:val="fr-FR" w:eastAsia="fr-FR"/>
        </w:rPr>
        <mc:AlternateContent>
          <mc:Choice Requires="wps">
            <w:drawing>
              <wp:anchor distT="0" distB="0" distL="114300" distR="114300" simplePos="0" relativeHeight="251662336" behindDoc="0" locked="0" layoutInCell="1" allowOverlap="1" wp14:anchorId="1D12F247" wp14:editId="5B79F5C6">
                <wp:simplePos x="0" y="0"/>
                <wp:positionH relativeFrom="column">
                  <wp:posOffset>3019720</wp:posOffset>
                </wp:positionH>
                <wp:positionV relativeFrom="paragraph">
                  <wp:posOffset>3025409</wp:posOffset>
                </wp:positionV>
                <wp:extent cx="2929890" cy="665235"/>
                <wp:effectExtent l="0" t="0" r="3810" b="1905"/>
                <wp:wrapNone/>
                <wp:docPr id="5" name="Text Box 5"/>
                <wp:cNvGraphicFramePr/>
                <a:graphic xmlns:a="http://schemas.openxmlformats.org/drawingml/2006/main">
                  <a:graphicData uri="http://schemas.microsoft.com/office/word/2010/wordprocessingShape">
                    <wps:wsp>
                      <wps:cNvSpPr txBox="1"/>
                      <wps:spPr>
                        <a:xfrm>
                          <a:off x="0" y="0"/>
                          <a:ext cx="2929890" cy="665235"/>
                        </a:xfrm>
                        <a:prstGeom prst="rect">
                          <a:avLst/>
                        </a:prstGeom>
                        <a:solidFill>
                          <a:schemeClr val="lt1"/>
                        </a:solidFill>
                        <a:ln w="6350">
                          <a:noFill/>
                        </a:ln>
                      </wps:spPr>
                      <wps:txbx>
                        <w:txbxContent>
                          <w:p w14:paraId="199B5921" w14:textId="732FC7F9" w:rsidR="00801EAF" w:rsidRPr="00801EAF" w:rsidRDefault="00801EAF" w:rsidP="009D1B7B">
                            <w:pPr>
                              <w:spacing w:after="120" w:line="240" w:lineRule="auto"/>
                              <w:jc w:val="both"/>
                              <w:rPr>
                                <w:sz w:val="20"/>
                                <w:szCs w:val="20"/>
                                <w:lang w:val="fr-CH"/>
                              </w:rPr>
                            </w:pPr>
                            <w:r w:rsidRPr="00801EAF">
                              <w:rPr>
                                <w:rFonts w:ascii="Times New Roman" w:hAnsi="Times New Roman" w:cs="Times New Roman"/>
                                <w:sz w:val="20"/>
                                <w:szCs w:val="20"/>
                                <w:lang w:val="fr-CH"/>
                              </w:rPr>
                              <w:t>Figure 4b : Diagramme binaire HCO3=f(</w:t>
                            </w:r>
                            <w:proofErr w:type="spellStart"/>
                            <w:r w:rsidRPr="00801EAF">
                              <w:rPr>
                                <w:rFonts w:ascii="Times New Roman" w:hAnsi="Times New Roman" w:cs="Times New Roman"/>
                                <w:sz w:val="20"/>
                                <w:szCs w:val="20"/>
                                <w:lang w:val="fr-CH"/>
                              </w:rPr>
                              <w:t>Na+K</w:t>
                            </w:r>
                            <w:proofErr w:type="spellEnd"/>
                            <w:r w:rsidRPr="00801EAF">
                              <w:rPr>
                                <w:rFonts w:ascii="Times New Roman" w:hAnsi="Times New Roman" w:cs="Times New Roman"/>
                                <w:sz w:val="20"/>
                                <w:szCs w:val="20"/>
                                <w:lang w:val="fr-CH"/>
                              </w:rPr>
                              <w:t>) du faciès bicarbonaté sodique et potassique 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D12F247" id="Text Box 5" o:spid="_x0000_s1027" type="#_x0000_t202" style="position:absolute;margin-left:237.75pt;margin-top:238.2pt;width:230.7pt;height:52.4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" fillcolor="white [3201]" stroked="f" strokeweight=".5pt">
                <v:textbox>
                  <w:txbxContent>
                    <w:p w14:paraId="199B5921" w14:textId="732FC7F9" w:rsidR="00801EAF" w:rsidRPr="00801EAF" w:rsidRDefault="00801EAF" w:rsidP="009D1B7B">
                      <w:pPr>
                        <w:spacing w:after="120" w:line="240" w:lineRule="auto"/>
                        <w:jc w:val="both"/>
                        <w:rPr>
                          <w:sz w:val="20"/>
                          <w:szCs w:val="20"/>
                          <w:lang w:val="fr-CH"/>
                        </w:rPr>
                      </w:pPr>
                      <w:r w:rsidRPr="00801EAF">
                        <w:rPr>
                          <w:rFonts w:ascii="Times New Roman" w:hAnsi="Times New Roman" w:cs="Times New Roman"/>
                          <w:sz w:val="20"/>
                          <w:szCs w:val="20"/>
                          <w:lang w:val="fr-CH"/>
                        </w:rPr>
                        <w:t>Figure 4b : Diagramme binaire HCO3=f(</w:t>
                      </w:r>
                      <w:proofErr w:type="spellStart"/>
                      <w:r w:rsidRPr="00801EAF">
                        <w:rPr>
                          <w:rFonts w:ascii="Times New Roman" w:hAnsi="Times New Roman" w:cs="Times New Roman"/>
                          <w:sz w:val="20"/>
                          <w:szCs w:val="20"/>
                          <w:lang w:val="fr-CH"/>
                        </w:rPr>
                        <w:t>Na+K</w:t>
                      </w:r>
                      <w:proofErr w:type="spellEnd"/>
                      <w:r w:rsidRPr="00801EAF">
                        <w:rPr>
                          <w:rFonts w:ascii="Times New Roman" w:hAnsi="Times New Roman" w:cs="Times New Roman"/>
                          <w:sz w:val="20"/>
                          <w:szCs w:val="20"/>
                          <w:lang w:val="fr-CH"/>
                        </w:rPr>
                        <w:t>) du faciès bicarbonaté sodique et potassique SS</w:t>
                      </w:r>
                    </w:p>
                  </w:txbxContent>
                </v:textbox>
              </v:shape>
            </w:pict>
          </mc:Fallback>
        </mc:AlternateContent>
      </w:r>
      <w:r>
        <w:rPr>
          <w:rFonts w:ascii="Times New Roman" w:hAnsi="Times New Roman" w:cs="Times New Roman"/>
          <w:noProof/>
          <w:lang w:val="fr-FR" w:eastAsia="fr-FR"/>
        </w:rPr>
        <mc:AlternateContent>
          <mc:Choice Requires="wps">
            <w:drawing>
              <wp:anchor distT="0" distB="0" distL="114300" distR="114300" simplePos="0" relativeHeight="251660288" behindDoc="0" locked="0" layoutInCell="1" allowOverlap="1" wp14:anchorId="77441BD1" wp14:editId="161FC29E">
                <wp:simplePos x="0" y="0"/>
                <wp:positionH relativeFrom="column">
                  <wp:posOffset>390</wp:posOffset>
                </wp:positionH>
                <wp:positionV relativeFrom="paragraph">
                  <wp:posOffset>3011830</wp:posOffset>
                </wp:positionV>
                <wp:extent cx="2929890" cy="679010"/>
                <wp:effectExtent l="0" t="0" r="3810" b="6985"/>
                <wp:wrapNone/>
                <wp:docPr id="4" name="Text Box 4"/>
                <wp:cNvGraphicFramePr/>
                <a:graphic xmlns:a="http://schemas.openxmlformats.org/drawingml/2006/main">
                  <a:graphicData uri="http://schemas.microsoft.com/office/word/2010/wordprocessingShape">
                    <wps:wsp>
                      <wps:cNvSpPr txBox="1"/>
                      <wps:spPr>
                        <a:xfrm>
                          <a:off x="0" y="0"/>
                          <a:ext cx="2929890" cy="679010"/>
                        </a:xfrm>
                        <a:prstGeom prst="rect">
                          <a:avLst/>
                        </a:prstGeom>
                        <a:solidFill>
                          <a:schemeClr val="lt1"/>
                        </a:solidFill>
                        <a:ln w="6350">
                          <a:noFill/>
                        </a:ln>
                      </wps:spPr>
                      <wps:txbx>
                        <w:txbxContent>
                          <w:p w14:paraId="49370D85" w14:textId="4CFD6DA7" w:rsidR="00801EAF" w:rsidRPr="00801EAF" w:rsidRDefault="00801EAF" w:rsidP="009D1B7B">
                            <w:pPr>
                              <w:spacing w:after="120" w:line="240" w:lineRule="auto"/>
                              <w:jc w:val="both"/>
                              <w:rPr>
                                <w:sz w:val="20"/>
                                <w:szCs w:val="20"/>
                                <w:lang w:val="fr-CH"/>
                              </w:rPr>
                            </w:pPr>
                            <w:r w:rsidRPr="00801EAF">
                              <w:rPr>
                                <w:rFonts w:ascii="Times New Roman" w:hAnsi="Times New Roman" w:cs="Times New Roman"/>
                                <w:sz w:val="20"/>
                                <w:szCs w:val="20"/>
                                <w:lang w:val="fr-CH"/>
                              </w:rPr>
                              <w:t>Figure 4a : Diagramme binaire HCO3=f(</w:t>
                            </w:r>
                            <w:proofErr w:type="spellStart"/>
                            <w:proofErr w:type="gramStart"/>
                            <w:r w:rsidRPr="00801EAF">
                              <w:rPr>
                                <w:rFonts w:ascii="Times New Roman" w:hAnsi="Times New Roman" w:cs="Times New Roman"/>
                                <w:sz w:val="20"/>
                                <w:szCs w:val="20"/>
                                <w:lang w:val="fr-CH"/>
                              </w:rPr>
                              <w:t>Ca</w:t>
                            </w:r>
                            <w:proofErr w:type="gramEnd"/>
                            <w:r w:rsidRPr="00801EAF">
                              <w:rPr>
                                <w:rFonts w:ascii="Times New Roman" w:hAnsi="Times New Roman" w:cs="Times New Roman"/>
                                <w:sz w:val="20"/>
                                <w:szCs w:val="20"/>
                                <w:lang w:val="fr-CH"/>
                              </w:rPr>
                              <w:t>+Mg</w:t>
                            </w:r>
                            <w:proofErr w:type="spellEnd"/>
                            <w:r w:rsidRPr="00801EAF">
                              <w:rPr>
                                <w:rFonts w:ascii="Times New Roman" w:hAnsi="Times New Roman" w:cs="Times New Roman"/>
                                <w:sz w:val="20"/>
                                <w:szCs w:val="20"/>
                                <w:lang w:val="fr-CH"/>
                              </w:rPr>
                              <w:t>) du faciès bicarbonaté sodique et potassique 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7441BD1" id="Text Box 4" o:spid="_x0000_s1028" type="#_x0000_t202" style="position:absolute;margin-left:.05pt;margin-top:237.15pt;width:230.7pt;height:53.4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" fillcolor="white [3201]" stroked="f" strokeweight=".5pt">
                <v:textbox>
                  <w:txbxContent>
                    <w:p w14:paraId="49370D85" w14:textId="4CFD6DA7" w:rsidR="00801EAF" w:rsidRPr="00801EAF" w:rsidRDefault="00801EAF" w:rsidP="009D1B7B">
                      <w:pPr>
                        <w:spacing w:after="120" w:line="240" w:lineRule="auto"/>
                        <w:jc w:val="both"/>
                        <w:rPr>
                          <w:sz w:val="20"/>
                          <w:szCs w:val="20"/>
                          <w:lang w:val="fr-CH"/>
                        </w:rPr>
                      </w:pPr>
                      <w:r w:rsidRPr="00801EAF">
                        <w:rPr>
                          <w:rFonts w:ascii="Times New Roman" w:hAnsi="Times New Roman" w:cs="Times New Roman"/>
                          <w:sz w:val="20"/>
                          <w:szCs w:val="20"/>
                          <w:lang w:val="fr-CH"/>
                        </w:rPr>
                        <w:t>Figure 4a : Diagramme binaire HCO3=f(</w:t>
                      </w:r>
                      <w:proofErr w:type="spellStart"/>
                      <w:proofErr w:type="gramStart"/>
                      <w:r w:rsidRPr="00801EAF">
                        <w:rPr>
                          <w:rFonts w:ascii="Times New Roman" w:hAnsi="Times New Roman" w:cs="Times New Roman"/>
                          <w:sz w:val="20"/>
                          <w:szCs w:val="20"/>
                          <w:lang w:val="fr-CH"/>
                        </w:rPr>
                        <w:t>Ca</w:t>
                      </w:r>
                      <w:proofErr w:type="gramEnd"/>
                      <w:r w:rsidRPr="00801EAF">
                        <w:rPr>
                          <w:rFonts w:ascii="Times New Roman" w:hAnsi="Times New Roman" w:cs="Times New Roman"/>
                          <w:sz w:val="20"/>
                          <w:szCs w:val="20"/>
                          <w:lang w:val="fr-CH"/>
                        </w:rPr>
                        <w:t>+Mg</w:t>
                      </w:r>
                      <w:proofErr w:type="spellEnd"/>
                      <w:r w:rsidRPr="00801EAF">
                        <w:rPr>
                          <w:rFonts w:ascii="Times New Roman" w:hAnsi="Times New Roman" w:cs="Times New Roman"/>
                          <w:sz w:val="20"/>
                          <w:szCs w:val="20"/>
                          <w:lang w:val="fr-CH"/>
                        </w:rPr>
                        <w:t>) du faciès bicarbonaté sodique et potassique SS</w:t>
                      </w:r>
                    </w:p>
                  </w:txbxContent>
                </v:textbox>
              </v:shape>
            </w:pict>
          </mc:Fallback>
        </mc:AlternateContent>
      </w:r>
      <w:r w:rsidR="001B66B2">
        <w:rPr>
          <w:rFonts w:ascii="Times New Roman" w:hAnsi="Times New Roman" w:cs="Times New Roman"/>
          <w:noProof/>
          <w:lang w:val="fr-FR" w:eastAsia="fr-FR"/>
        </w:rPr>
        <w:drawing>
          <wp:inline distT="0" distB="0" distL="0" distR="0" wp14:anchorId="0A3CA800" wp14:editId="668309C3">
            <wp:extent cx="2930400" cy="2901600"/>
            <wp:effectExtent l="0" t="0" r="381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30400" cy="2901600"/>
                    </a:xfrm>
                    <a:prstGeom prst="rect">
                      <a:avLst/>
                    </a:prstGeom>
                    <a:noFill/>
                    <a:ln>
                      <a:noFill/>
                    </a:ln>
                  </pic:spPr>
                </pic:pic>
              </a:graphicData>
            </a:graphic>
          </wp:inline>
        </w:drawing>
      </w:r>
    </w:p>
    <w:p w14:paraId="64216AD5" w14:textId="447A5384" w:rsidR="00560090" w:rsidRDefault="00560090" w:rsidP="001B66B2">
      <w:pPr>
        <w:rPr>
          <w:rFonts w:ascii="Times New Roman" w:hAnsi="Times New Roman" w:cs="Times New Roman"/>
          <w:lang w:val="fr-CH"/>
        </w:rPr>
      </w:pPr>
    </w:p>
    <w:p w14:paraId="14238C99" w14:textId="77777777" w:rsidR="00560090" w:rsidRPr="00EB48ED" w:rsidRDefault="00560090" w:rsidP="001B66B2">
      <w:pPr>
        <w:rPr>
          <w:rFonts w:ascii="Times New Roman" w:hAnsi="Times New Roman" w:cs="Times New Roman"/>
          <w:lang w:val="fr-CH"/>
        </w:rPr>
      </w:pPr>
    </w:p>
    <w:p w14:paraId="29ED98A1" w14:textId="24267A55" w:rsidR="001B66B2" w:rsidRPr="00EB48ED" w:rsidRDefault="001B66B2" w:rsidP="001B66B2">
      <w:pPr>
        <w:rPr>
          <w:rFonts w:ascii="Times New Roman" w:hAnsi="Times New Roman" w:cs="Times New Roman"/>
          <w:sz w:val="24"/>
          <w:szCs w:val="24"/>
          <w:lang w:val="fr-CH"/>
        </w:rPr>
      </w:pPr>
    </w:p>
    <w:p w14:paraId="1B0510D7" w14:textId="77777777" w:rsidR="001B66B2" w:rsidRPr="00EB48ED" w:rsidRDefault="001B66B2" w:rsidP="00560090">
      <w:pPr>
        <w:jc w:val="center"/>
        <w:rPr>
          <w:rFonts w:ascii="Times New Roman" w:hAnsi="Times New Roman" w:cs="Times New Roman"/>
        </w:rPr>
      </w:pPr>
      <w:r>
        <w:rPr>
          <w:rFonts w:ascii="Times New Roman" w:hAnsi="Times New Roman" w:cs="Times New Roman"/>
          <w:noProof/>
          <w:lang w:val="fr-FR" w:eastAsia="fr-FR"/>
        </w:rPr>
        <w:drawing>
          <wp:inline distT="0" distB="0" distL="0" distR="0" wp14:anchorId="0743E9D6" wp14:editId="6ADBF36A">
            <wp:extent cx="2926800" cy="2894400"/>
            <wp:effectExtent l="0" t="0" r="6985" b="127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26800" cy="2894400"/>
                    </a:xfrm>
                    <a:prstGeom prst="rect">
                      <a:avLst/>
                    </a:prstGeom>
                    <a:noFill/>
                    <a:ln>
                      <a:noFill/>
                    </a:ln>
                  </pic:spPr>
                </pic:pic>
              </a:graphicData>
            </a:graphic>
          </wp:inline>
        </w:drawing>
      </w:r>
    </w:p>
    <w:p w14:paraId="2C63C300" w14:textId="77777777" w:rsidR="001B66B2" w:rsidRPr="00801EAF" w:rsidRDefault="001B66B2" w:rsidP="001B66B2">
      <w:pPr>
        <w:rPr>
          <w:rFonts w:ascii="Times New Roman" w:hAnsi="Times New Roman" w:cs="Times New Roman"/>
          <w:sz w:val="20"/>
          <w:szCs w:val="20"/>
          <w:lang w:val="fr-CH"/>
        </w:rPr>
      </w:pPr>
      <w:r w:rsidRPr="00801EAF">
        <w:rPr>
          <w:rFonts w:ascii="Times New Roman" w:hAnsi="Times New Roman" w:cs="Times New Roman"/>
          <w:b/>
          <w:sz w:val="20"/>
          <w:szCs w:val="20"/>
          <w:lang w:val="fr-CH"/>
        </w:rPr>
        <w:t>Figure 4c</w:t>
      </w:r>
      <w:r w:rsidRPr="00801EAF">
        <w:rPr>
          <w:rFonts w:ascii="Times New Roman" w:hAnsi="Times New Roman" w:cs="Times New Roman"/>
          <w:sz w:val="20"/>
          <w:szCs w:val="20"/>
          <w:lang w:val="fr-CH"/>
        </w:rPr>
        <w:t> : Diagramme binaire Cl=f(Na) du faciès bicarbonaté sodique et potassique SS</w:t>
      </w:r>
    </w:p>
    <w:p w14:paraId="7E7D58AC" w14:textId="77777777" w:rsidR="001B66B2" w:rsidRPr="00EB48ED" w:rsidRDefault="001B66B2" w:rsidP="001B66B2">
      <w:pPr>
        <w:spacing w:after="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Pour les données de la saison pluvieuse,</w:t>
      </w:r>
      <w:r>
        <w:rPr>
          <w:rFonts w:ascii="Times New Roman" w:hAnsi="Times New Roman" w:cs="Times New Roman"/>
          <w:sz w:val="24"/>
          <w:szCs w:val="24"/>
          <w:lang w:val="fr-CH"/>
        </w:rPr>
        <w:t xml:space="preserve"> le diagramme de Piper (figure 5</w:t>
      </w:r>
      <w:r w:rsidRPr="00EB48ED">
        <w:rPr>
          <w:rFonts w:ascii="Times New Roman" w:hAnsi="Times New Roman" w:cs="Times New Roman"/>
          <w:sz w:val="24"/>
          <w:szCs w:val="24"/>
          <w:lang w:val="fr-CH"/>
        </w:rPr>
        <w:t>) montre que les eaux sont représentées par quatre (04) faciès :</w:t>
      </w:r>
    </w:p>
    <w:p w14:paraId="29BFAB95" w14:textId="4FF89219" w:rsidR="001B66B2" w:rsidRPr="00EB48ED" w:rsidRDefault="009D1B7B" w:rsidP="001B66B2">
      <w:pPr>
        <w:pStyle w:val="Paragraphedeliste"/>
        <w:numPr>
          <w:ilvl w:val="0"/>
          <w:numId w:val="5"/>
        </w:numPr>
        <w:spacing w:after="0" w:line="240" w:lineRule="auto"/>
        <w:jc w:val="both"/>
        <w:rPr>
          <w:rFonts w:ascii="Times New Roman" w:hAnsi="Times New Roman" w:cs="Times New Roman"/>
          <w:sz w:val="24"/>
          <w:szCs w:val="24"/>
          <w:lang w:val="fr-CH"/>
        </w:rPr>
      </w:pPr>
      <w:r>
        <w:rPr>
          <w:rFonts w:ascii="Times New Roman" w:hAnsi="Times New Roman" w:cs="Times New Roman"/>
          <w:sz w:val="24"/>
          <w:szCs w:val="24"/>
          <w:lang w:val="fr-CH"/>
        </w:rPr>
        <w:t>L</w:t>
      </w:r>
      <w:r w:rsidR="001B66B2" w:rsidRPr="00EB48ED">
        <w:rPr>
          <w:rFonts w:ascii="Times New Roman" w:hAnsi="Times New Roman" w:cs="Times New Roman"/>
          <w:sz w:val="24"/>
          <w:szCs w:val="24"/>
          <w:lang w:val="fr-CH"/>
        </w:rPr>
        <w:t>e faciès bicarbonaté calcique et magnésien (</w:t>
      </w:r>
      <w:r w:rsidR="001B66B2" w:rsidRPr="00EB48ED">
        <w:rPr>
          <w:rFonts w:ascii="Times New Roman" w:hAnsi="Times New Roman" w:cs="Times New Roman"/>
          <w:sz w:val="24"/>
          <w:lang w:val="fr-CH"/>
        </w:rPr>
        <w:t>HCO</w:t>
      </w:r>
      <w:r w:rsidR="001B66B2" w:rsidRPr="00EB48ED">
        <w:rPr>
          <w:rFonts w:ascii="Times New Roman" w:hAnsi="Times New Roman" w:cs="Times New Roman"/>
          <w:sz w:val="24"/>
          <w:vertAlign w:val="subscript"/>
          <w:lang w:val="fr-CH"/>
        </w:rPr>
        <w:t>3</w:t>
      </w:r>
      <w:r w:rsidR="001B66B2" w:rsidRPr="00EB48ED">
        <w:rPr>
          <w:rFonts w:ascii="Times New Roman" w:hAnsi="Times New Roman" w:cs="Times New Roman"/>
          <w:sz w:val="24"/>
          <w:szCs w:val="24"/>
          <w:lang w:val="fr-CH"/>
        </w:rPr>
        <w:t>-</w:t>
      </w:r>
      <w:proofErr w:type="gramStart"/>
      <w:r w:rsidR="001B66B2" w:rsidRPr="00EB48ED">
        <w:rPr>
          <w:rFonts w:ascii="Times New Roman" w:hAnsi="Times New Roman" w:cs="Times New Roman"/>
          <w:sz w:val="24"/>
          <w:lang w:val="fr-CH"/>
        </w:rPr>
        <w:t>Ca</w:t>
      </w:r>
      <w:proofErr w:type="gramEnd"/>
      <w:r w:rsidR="001B66B2" w:rsidRPr="00EB48ED">
        <w:rPr>
          <w:rFonts w:ascii="Times New Roman" w:hAnsi="Times New Roman" w:cs="Times New Roman"/>
          <w:sz w:val="24"/>
          <w:lang w:val="fr-CH"/>
        </w:rPr>
        <w:t>-Mg) ;</w:t>
      </w:r>
    </w:p>
    <w:p w14:paraId="39263897" w14:textId="77777777" w:rsidR="001B66B2" w:rsidRPr="00EB48ED" w:rsidRDefault="001B66B2" w:rsidP="001B66B2">
      <w:pPr>
        <w:pStyle w:val="Paragraphedeliste"/>
        <w:numPr>
          <w:ilvl w:val="0"/>
          <w:numId w:val="5"/>
        </w:numPr>
        <w:spacing w:after="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Le faciès bicarbonaté sodique et potassique (</w:t>
      </w:r>
      <w:r w:rsidRPr="00EB48ED">
        <w:rPr>
          <w:rFonts w:ascii="Times New Roman" w:hAnsi="Times New Roman" w:cs="Times New Roman"/>
          <w:sz w:val="24"/>
          <w:lang w:val="fr-CH"/>
        </w:rPr>
        <w:t>HCO</w:t>
      </w:r>
      <w:r w:rsidRPr="00EB48ED">
        <w:rPr>
          <w:rFonts w:ascii="Times New Roman" w:hAnsi="Times New Roman" w:cs="Times New Roman"/>
          <w:sz w:val="24"/>
          <w:vertAlign w:val="subscript"/>
          <w:lang w:val="fr-CH"/>
        </w:rPr>
        <w:t>3</w:t>
      </w:r>
      <w:r w:rsidRPr="00EB48ED">
        <w:rPr>
          <w:rFonts w:ascii="Times New Roman" w:hAnsi="Times New Roman" w:cs="Times New Roman"/>
          <w:sz w:val="24"/>
          <w:szCs w:val="24"/>
          <w:lang w:val="fr-CH"/>
        </w:rPr>
        <w:t>-</w:t>
      </w:r>
      <w:r w:rsidRPr="00EB48ED">
        <w:rPr>
          <w:rFonts w:ascii="Times New Roman" w:hAnsi="Times New Roman" w:cs="Times New Roman"/>
          <w:sz w:val="24"/>
          <w:lang w:val="fr-CH"/>
        </w:rPr>
        <w:t>Na-K) ;</w:t>
      </w:r>
    </w:p>
    <w:p w14:paraId="0A55BAF2" w14:textId="77777777" w:rsidR="001B66B2" w:rsidRPr="00EB48ED" w:rsidRDefault="001B66B2" w:rsidP="001B66B2">
      <w:pPr>
        <w:pStyle w:val="Paragraphedeliste"/>
        <w:numPr>
          <w:ilvl w:val="0"/>
          <w:numId w:val="5"/>
        </w:numPr>
        <w:spacing w:after="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lastRenderedPageBreak/>
        <w:t>Le faciès chloruré et sulfaté calcique et magnésien (Cl-SO4-</w:t>
      </w:r>
      <w:proofErr w:type="gramStart"/>
      <w:r w:rsidRPr="00EB48ED">
        <w:rPr>
          <w:rFonts w:ascii="Times New Roman" w:hAnsi="Times New Roman" w:cs="Times New Roman"/>
          <w:sz w:val="24"/>
          <w:szCs w:val="24"/>
          <w:lang w:val="fr-CH"/>
        </w:rPr>
        <w:t>Ca</w:t>
      </w:r>
      <w:proofErr w:type="gramEnd"/>
      <w:r w:rsidRPr="00EB48ED">
        <w:rPr>
          <w:rFonts w:ascii="Times New Roman" w:hAnsi="Times New Roman" w:cs="Times New Roman"/>
          <w:sz w:val="24"/>
          <w:szCs w:val="24"/>
          <w:lang w:val="fr-CH"/>
        </w:rPr>
        <w:t>) ;</w:t>
      </w:r>
    </w:p>
    <w:p w14:paraId="15F19156" w14:textId="77777777" w:rsidR="001B66B2" w:rsidRPr="00EB48ED" w:rsidRDefault="001B66B2" w:rsidP="001B66B2">
      <w:pPr>
        <w:pStyle w:val="Paragraphedeliste"/>
        <w:numPr>
          <w:ilvl w:val="0"/>
          <w:numId w:val="5"/>
        </w:numPr>
        <w:spacing w:after="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Et le faciès chloruré sodique et potassique ou sulfaté sodique (Cl-Na-K).</w:t>
      </w:r>
    </w:p>
    <w:p w14:paraId="14DA2AC7" w14:textId="77777777" w:rsidR="00F8499B" w:rsidRDefault="00F8499B" w:rsidP="0019513A">
      <w:pPr>
        <w:spacing w:after="0" w:line="240" w:lineRule="auto"/>
        <w:jc w:val="both"/>
        <w:rPr>
          <w:rFonts w:ascii="Times New Roman" w:hAnsi="Times New Roman" w:cs="Times New Roman"/>
          <w:sz w:val="24"/>
          <w:szCs w:val="24"/>
          <w:lang w:val="fr-CH"/>
        </w:rPr>
      </w:pPr>
    </w:p>
    <w:p w14:paraId="11042454" w14:textId="77777777" w:rsidR="001B66B2" w:rsidRPr="00EB48ED" w:rsidRDefault="001B66B2" w:rsidP="00560090">
      <w:pPr>
        <w:jc w:val="center"/>
        <w:rPr>
          <w:rFonts w:ascii="Times New Roman" w:hAnsi="Times New Roman" w:cs="Times New Roman"/>
        </w:rPr>
      </w:pPr>
      <w:r w:rsidRPr="0092626F">
        <w:rPr>
          <w:rFonts w:ascii="Times New Roman" w:hAnsi="Times New Roman" w:cs="Times New Roman"/>
          <w:noProof/>
          <w:sz w:val="24"/>
          <w:szCs w:val="24"/>
          <w:lang w:val="fr-FR" w:eastAsia="fr-FR"/>
        </w:rPr>
        <w:drawing>
          <wp:inline distT="0" distB="0" distL="0" distR="0" wp14:anchorId="7E907977" wp14:editId="0C80181F">
            <wp:extent cx="2966400" cy="2966400"/>
            <wp:effectExtent l="19050" t="19050" r="24765" b="24765"/>
            <wp:docPr id="19" name="Picture 19" descr="C:\Users\nikiemju\Downloads\PIPER FINAl_S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nikiemju\Downloads\PIPER FINAl_SP.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966400" cy="2966400"/>
                    </a:xfrm>
                    <a:prstGeom prst="rect">
                      <a:avLst/>
                    </a:prstGeom>
                    <a:noFill/>
                    <a:ln>
                      <a:solidFill>
                        <a:schemeClr val="tx1"/>
                      </a:solidFill>
                    </a:ln>
                  </pic:spPr>
                </pic:pic>
              </a:graphicData>
            </a:graphic>
          </wp:inline>
        </w:drawing>
      </w:r>
    </w:p>
    <w:p w14:paraId="66F27572" w14:textId="77777777" w:rsidR="001B66B2" w:rsidRPr="00EB48ED" w:rsidRDefault="001B66B2" w:rsidP="00560090">
      <w:pPr>
        <w:jc w:val="center"/>
        <w:rPr>
          <w:rFonts w:ascii="Times New Roman" w:hAnsi="Times New Roman" w:cs="Times New Roman"/>
          <w:sz w:val="24"/>
          <w:szCs w:val="24"/>
          <w:lang w:val="fr-CH"/>
        </w:rPr>
      </w:pPr>
      <w:r>
        <w:rPr>
          <w:rFonts w:ascii="Times New Roman" w:hAnsi="Times New Roman" w:cs="Times New Roman"/>
          <w:sz w:val="24"/>
          <w:szCs w:val="24"/>
          <w:lang w:val="fr-CH"/>
        </w:rPr>
        <w:t>Figure 5 : Diagramme de Piper</w:t>
      </w:r>
      <w:r w:rsidRPr="00EB48ED">
        <w:rPr>
          <w:rFonts w:ascii="Times New Roman" w:hAnsi="Times New Roman" w:cs="Times New Roman"/>
          <w:sz w:val="24"/>
          <w:szCs w:val="24"/>
          <w:lang w:val="fr-CH"/>
        </w:rPr>
        <w:t xml:space="preserve"> saison pluvieuse (SP)</w:t>
      </w:r>
    </w:p>
    <w:p w14:paraId="71B8713E" w14:textId="77777777" w:rsidR="009D1B7B" w:rsidRDefault="009D1B7B" w:rsidP="008604EE">
      <w:pPr>
        <w:spacing w:after="0" w:line="240" w:lineRule="auto"/>
        <w:jc w:val="both"/>
        <w:rPr>
          <w:rFonts w:ascii="Times New Roman" w:hAnsi="Times New Roman" w:cs="Times New Roman"/>
          <w:sz w:val="24"/>
          <w:szCs w:val="24"/>
          <w:lang w:val="fr-CH"/>
        </w:rPr>
      </w:pPr>
    </w:p>
    <w:p w14:paraId="6DDABFBA" w14:textId="2E95F50D" w:rsidR="008604EE" w:rsidRPr="008604EE" w:rsidRDefault="008604EE" w:rsidP="00801EAF">
      <w:pPr>
        <w:spacing w:after="120" w:line="240" w:lineRule="auto"/>
        <w:jc w:val="both"/>
        <w:rPr>
          <w:rFonts w:ascii="Times New Roman" w:hAnsi="Times New Roman" w:cs="Times New Roman"/>
          <w:sz w:val="24"/>
          <w:szCs w:val="24"/>
          <w:lang w:val="fr-CH"/>
        </w:rPr>
      </w:pPr>
      <w:r w:rsidRPr="008604EE">
        <w:rPr>
          <w:rFonts w:ascii="Times New Roman" w:hAnsi="Times New Roman" w:cs="Times New Roman"/>
          <w:sz w:val="24"/>
          <w:szCs w:val="24"/>
          <w:lang w:val="fr-CH"/>
        </w:rPr>
        <w:t>Le premier faciès démontre une origine naturelle (roche encaissante) de la minéralisation de la majorité des eaux. Une analyse des échantillons du faciès bicarbonaté sodique et potassique à travers les diagrammes binaires HCO</w:t>
      </w:r>
      <w:r w:rsidRPr="008604EE">
        <w:rPr>
          <w:rFonts w:ascii="Times New Roman" w:hAnsi="Times New Roman" w:cs="Times New Roman"/>
          <w:sz w:val="24"/>
          <w:szCs w:val="24"/>
          <w:vertAlign w:val="subscript"/>
          <w:lang w:val="fr-CH"/>
        </w:rPr>
        <w:t>3</w:t>
      </w:r>
      <w:r w:rsidR="00822143">
        <w:rPr>
          <w:rFonts w:ascii="Times New Roman" w:hAnsi="Times New Roman" w:cs="Times New Roman"/>
          <w:sz w:val="24"/>
          <w:szCs w:val="24"/>
          <w:vertAlign w:val="subscript"/>
          <w:lang w:val="fr-CH"/>
        </w:rPr>
        <w:t xml:space="preserve"> </w:t>
      </w:r>
      <w:r w:rsidRPr="008604EE">
        <w:rPr>
          <w:rFonts w:ascii="Times New Roman" w:hAnsi="Times New Roman" w:cs="Times New Roman"/>
          <w:sz w:val="24"/>
          <w:szCs w:val="24"/>
          <w:lang w:val="fr-CH"/>
        </w:rPr>
        <w:t>= f(</w:t>
      </w:r>
      <w:proofErr w:type="spellStart"/>
      <w:r w:rsidRPr="008604EE">
        <w:rPr>
          <w:rFonts w:ascii="Times New Roman" w:hAnsi="Times New Roman" w:cs="Times New Roman"/>
          <w:sz w:val="24"/>
          <w:szCs w:val="24"/>
          <w:lang w:val="fr-CH"/>
        </w:rPr>
        <w:t>Na+K</w:t>
      </w:r>
      <w:proofErr w:type="spellEnd"/>
      <w:r w:rsidRPr="008604EE">
        <w:rPr>
          <w:rFonts w:ascii="Times New Roman" w:hAnsi="Times New Roman" w:cs="Times New Roman"/>
          <w:sz w:val="24"/>
          <w:szCs w:val="24"/>
          <w:lang w:val="fr-CH"/>
        </w:rPr>
        <w:t>) (figure 6a) et Cl</w:t>
      </w:r>
      <w:r w:rsidR="00822143">
        <w:rPr>
          <w:rFonts w:ascii="Times New Roman" w:hAnsi="Times New Roman" w:cs="Times New Roman"/>
          <w:sz w:val="24"/>
          <w:szCs w:val="24"/>
          <w:lang w:val="fr-CH"/>
        </w:rPr>
        <w:t xml:space="preserve"> </w:t>
      </w:r>
      <w:r w:rsidRPr="008604EE">
        <w:rPr>
          <w:rFonts w:ascii="Times New Roman" w:hAnsi="Times New Roman" w:cs="Times New Roman"/>
          <w:sz w:val="24"/>
          <w:szCs w:val="24"/>
          <w:lang w:val="fr-CH"/>
        </w:rPr>
        <w:t>= f(</w:t>
      </w:r>
      <w:proofErr w:type="spellStart"/>
      <w:r w:rsidRPr="008604EE">
        <w:rPr>
          <w:rFonts w:ascii="Times New Roman" w:hAnsi="Times New Roman" w:cs="Times New Roman"/>
          <w:sz w:val="24"/>
          <w:szCs w:val="24"/>
          <w:lang w:val="fr-CH"/>
        </w:rPr>
        <w:t>Na+K</w:t>
      </w:r>
      <w:proofErr w:type="spellEnd"/>
      <w:r w:rsidRPr="008604EE">
        <w:rPr>
          <w:rFonts w:ascii="Times New Roman" w:hAnsi="Times New Roman" w:cs="Times New Roman"/>
          <w:sz w:val="24"/>
          <w:szCs w:val="24"/>
          <w:lang w:val="fr-CH"/>
        </w:rPr>
        <w:t>) (figure 6b) montre qu’il existe une très bonne corrélation entre les bicarbonates et les sels de sodium et potassium</w:t>
      </w:r>
      <w:r w:rsidR="00822143">
        <w:rPr>
          <w:rFonts w:ascii="Times New Roman" w:hAnsi="Times New Roman" w:cs="Times New Roman"/>
          <w:sz w:val="24"/>
          <w:szCs w:val="24"/>
          <w:lang w:val="fr-CH"/>
        </w:rPr>
        <w:t xml:space="preserve"> </w:t>
      </w:r>
      <w:r w:rsidR="00822143" w:rsidRPr="00EB48ED">
        <w:rPr>
          <w:rFonts w:ascii="Times New Roman" w:hAnsi="Times New Roman" w:cs="Times New Roman"/>
          <w:sz w:val="24"/>
          <w:szCs w:val="24"/>
          <w:lang w:val="fr-CH"/>
        </w:rPr>
        <w:t>(R</w:t>
      </w:r>
      <w:r w:rsidR="00822143" w:rsidRPr="00EB48ED">
        <w:rPr>
          <w:rFonts w:ascii="Times New Roman" w:hAnsi="Times New Roman" w:cs="Times New Roman"/>
          <w:sz w:val="24"/>
          <w:szCs w:val="24"/>
          <w:vertAlign w:val="superscript"/>
          <w:lang w:val="fr-CH"/>
        </w:rPr>
        <w:t>2</w:t>
      </w:r>
      <w:r w:rsidR="00822143">
        <w:rPr>
          <w:rFonts w:ascii="Times New Roman" w:hAnsi="Times New Roman" w:cs="Times New Roman"/>
          <w:sz w:val="24"/>
          <w:szCs w:val="24"/>
          <w:lang w:val="fr-CH"/>
        </w:rPr>
        <w:t xml:space="preserve"> = 0,98</w:t>
      </w:r>
      <w:r w:rsidR="00822143" w:rsidRPr="00EB48ED">
        <w:rPr>
          <w:rFonts w:ascii="Times New Roman" w:hAnsi="Times New Roman" w:cs="Times New Roman"/>
          <w:sz w:val="24"/>
          <w:szCs w:val="24"/>
          <w:lang w:val="fr-CH"/>
        </w:rPr>
        <w:t>)</w:t>
      </w:r>
      <w:r w:rsidRPr="008604EE">
        <w:rPr>
          <w:rFonts w:ascii="Times New Roman" w:hAnsi="Times New Roman" w:cs="Times New Roman"/>
          <w:sz w:val="24"/>
          <w:szCs w:val="24"/>
          <w:lang w:val="fr-CH"/>
        </w:rPr>
        <w:t>, une mauvaise entre les chlorures et le sodium et potassium</w:t>
      </w:r>
      <w:r w:rsidR="00822143">
        <w:rPr>
          <w:rFonts w:ascii="Times New Roman" w:hAnsi="Times New Roman" w:cs="Times New Roman"/>
          <w:sz w:val="24"/>
          <w:szCs w:val="24"/>
          <w:lang w:val="fr-CH"/>
        </w:rPr>
        <w:t xml:space="preserve"> </w:t>
      </w:r>
      <w:r w:rsidR="00822143" w:rsidRPr="00EB48ED">
        <w:rPr>
          <w:rFonts w:ascii="Times New Roman" w:hAnsi="Times New Roman" w:cs="Times New Roman"/>
          <w:sz w:val="24"/>
          <w:szCs w:val="24"/>
          <w:lang w:val="fr-CH"/>
        </w:rPr>
        <w:t>(R</w:t>
      </w:r>
      <w:r w:rsidR="00822143" w:rsidRPr="00EB48ED">
        <w:rPr>
          <w:rFonts w:ascii="Times New Roman" w:hAnsi="Times New Roman" w:cs="Times New Roman"/>
          <w:sz w:val="24"/>
          <w:szCs w:val="24"/>
          <w:vertAlign w:val="superscript"/>
          <w:lang w:val="fr-CH"/>
        </w:rPr>
        <w:t>2</w:t>
      </w:r>
      <w:r w:rsidR="00822143">
        <w:rPr>
          <w:rFonts w:ascii="Times New Roman" w:hAnsi="Times New Roman" w:cs="Times New Roman"/>
          <w:sz w:val="24"/>
          <w:szCs w:val="24"/>
          <w:lang w:val="fr-CH"/>
        </w:rPr>
        <w:t xml:space="preserve"> = 0,41</w:t>
      </w:r>
      <w:r w:rsidR="00822143" w:rsidRPr="00EB48ED">
        <w:rPr>
          <w:rFonts w:ascii="Times New Roman" w:hAnsi="Times New Roman" w:cs="Times New Roman"/>
          <w:sz w:val="24"/>
          <w:szCs w:val="24"/>
          <w:lang w:val="fr-CH"/>
        </w:rPr>
        <w:t>)</w:t>
      </w:r>
      <w:r w:rsidRPr="008604EE">
        <w:rPr>
          <w:rFonts w:ascii="Times New Roman" w:hAnsi="Times New Roman" w:cs="Times New Roman"/>
          <w:sz w:val="24"/>
          <w:szCs w:val="24"/>
          <w:lang w:val="fr-CH"/>
        </w:rPr>
        <w:t>. Ceci démontre que l’origine de la minéralisation de ces faciès est liée à la roche encaissante.</w:t>
      </w:r>
    </w:p>
    <w:p w14:paraId="15453FBF" w14:textId="1AE296FD" w:rsidR="00B45094" w:rsidRDefault="00873DC2" w:rsidP="00801EAF">
      <w:pPr>
        <w:spacing w:after="120" w:line="240" w:lineRule="auto"/>
        <w:jc w:val="both"/>
        <w:rPr>
          <w:rFonts w:ascii="Times New Roman" w:hAnsi="Times New Roman" w:cs="Times New Roman"/>
          <w:sz w:val="24"/>
          <w:szCs w:val="24"/>
          <w:lang w:val="fr-CH"/>
        </w:rPr>
      </w:pPr>
      <w:r>
        <w:rPr>
          <w:rFonts w:ascii="Times New Roman" w:hAnsi="Times New Roman" w:cs="Times New Roman"/>
          <w:sz w:val="24"/>
          <w:szCs w:val="24"/>
          <w:lang w:val="fr-CH"/>
        </w:rPr>
        <w:t xml:space="preserve">Le diagramme binaire </w:t>
      </w:r>
      <w:r w:rsidR="00B45094" w:rsidRPr="00EB48ED">
        <w:rPr>
          <w:rFonts w:ascii="Times New Roman" w:hAnsi="Times New Roman" w:cs="Times New Roman"/>
          <w:sz w:val="24"/>
          <w:szCs w:val="24"/>
          <w:lang w:val="fr-CH"/>
        </w:rPr>
        <w:t>Cl/Na du faciès chloruré (f</w:t>
      </w:r>
      <w:r w:rsidR="00D67CB5">
        <w:rPr>
          <w:rFonts w:ascii="Times New Roman" w:hAnsi="Times New Roman" w:cs="Times New Roman"/>
          <w:sz w:val="24"/>
          <w:szCs w:val="24"/>
          <w:lang w:val="fr-CH"/>
        </w:rPr>
        <w:t>igure 6</w:t>
      </w:r>
      <w:r w:rsidR="00B45094" w:rsidRPr="00EB48ED">
        <w:rPr>
          <w:rFonts w:ascii="Times New Roman" w:hAnsi="Times New Roman" w:cs="Times New Roman"/>
          <w:sz w:val="24"/>
          <w:szCs w:val="24"/>
          <w:lang w:val="fr-CH"/>
        </w:rPr>
        <w:t>c) par exemple, montre une très bonne corrélation (R</w:t>
      </w:r>
      <w:r w:rsidR="00B45094" w:rsidRPr="00EB48ED">
        <w:rPr>
          <w:rFonts w:ascii="Times New Roman" w:hAnsi="Times New Roman" w:cs="Times New Roman"/>
          <w:sz w:val="24"/>
          <w:szCs w:val="24"/>
          <w:vertAlign w:val="superscript"/>
          <w:lang w:val="fr-CH"/>
        </w:rPr>
        <w:t>2</w:t>
      </w:r>
      <w:r w:rsidR="00822143">
        <w:rPr>
          <w:rFonts w:ascii="Times New Roman" w:hAnsi="Times New Roman" w:cs="Times New Roman"/>
          <w:sz w:val="24"/>
          <w:szCs w:val="24"/>
          <w:lang w:val="fr-CH"/>
        </w:rPr>
        <w:t xml:space="preserve"> = 0,97</w:t>
      </w:r>
      <w:r w:rsidR="00B45094" w:rsidRPr="00EB48ED">
        <w:rPr>
          <w:rFonts w:ascii="Times New Roman" w:hAnsi="Times New Roman" w:cs="Times New Roman"/>
          <w:sz w:val="24"/>
          <w:szCs w:val="24"/>
          <w:lang w:val="fr-CH"/>
        </w:rPr>
        <w:t>)</w:t>
      </w:r>
      <w:r w:rsidR="00822143">
        <w:rPr>
          <w:rFonts w:ascii="Times New Roman" w:hAnsi="Times New Roman" w:cs="Times New Roman"/>
          <w:sz w:val="24"/>
          <w:szCs w:val="24"/>
          <w:lang w:val="fr-CH"/>
        </w:rPr>
        <w:t xml:space="preserve"> entre ces deux éléments</w:t>
      </w:r>
      <w:r w:rsidR="00B45094" w:rsidRPr="00EB48ED">
        <w:rPr>
          <w:rFonts w:ascii="Times New Roman" w:hAnsi="Times New Roman" w:cs="Times New Roman"/>
          <w:sz w:val="24"/>
          <w:szCs w:val="24"/>
          <w:lang w:val="fr-CH"/>
        </w:rPr>
        <w:t xml:space="preserve">, indiquant </w:t>
      </w:r>
      <w:r w:rsidR="00822143">
        <w:rPr>
          <w:rFonts w:ascii="Times New Roman" w:hAnsi="Times New Roman" w:cs="Times New Roman"/>
          <w:sz w:val="24"/>
          <w:szCs w:val="24"/>
          <w:lang w:val="fr-CH"/>
        </w:rPr>
        <w:t xml:space="preserve">que </w:t>
      </w:r>
      <w:r w:rsidR="00B45094" w:rsidRPr="00EB48ED">
        <w:rPr>
          <w:rFonts w:ascii="Times New Roman" w:hAnsi="Times New Roman" w:cs="Times New Roman"/>
          <w:sz w:val="24"/>
          <w:szCs w:val="24"/>
          <w:lang w:val="fr-CH"/>
        </w:rPr>
        <w:t>la minéralisation de ces eaux est liée à une source autre que la roche encaissante. Les teneurs élevées en NO</w:t>
      </w:r>
      <w:r w:rsidR="00B45094" w:rsidRPr="00EB48ED">
        <w:rPr>
          <w:rFonts w:ascii="Times New Roman" w:hAnsi="Times New Roman" w:cs="Times New Roman"/>
          <w:sz w:val="24"/>
          <w:szCs w:val="24"/>
          <w:vertAlign w:val="subscript"/>
          <w:lang w:val="fr-CH"/>
        </w:rPr>
        <w:t>3</w:t>
      </w:r>
      <w:r w:rsidR="00B45094" w:rsidRPr="00EB48ED">
        <w:rPr>
          <w:rFonts w:ascii="Times New Roman" w:hAnsi="Times New Roman" w:cs="Times New Roman"/>
          <w:sz w:val="24"/>
          <w:szCs w:val="24"/>
          <w:vertAlign w:val="superscript"/>
          <w:lang w:val="fr-CH"/>
        </w:rPr>
        <w:t>-</w:t>
      </w:r>
      <w:r w:rsidR="00822143">
        <w:rPr>
          <w:rFonts w:ascii="Times New Roman" w:hAnsi="Times New Roman" w:cs="Times New Roman"/>
          <w:sz w:val="24"/>
          <w:szCs w:val="24"/>
          <w:lang w:val="fr-CH"/>
        </w:rPr>
        <w:t xml:space="preserve"> </w:t>
      </w:r>
      <w:r>
        <w:rPr>
          <w:rFonts w:ascii="Times New Roman" w:hAnsi="Times New Roman" w:cs="Times New Roman"/>
          <w:sz w:val="24"/>
          <w:szCs w:val="24"/>
          <w:lang w:val="fr-CH"/>
        </w:rPr>
        <w:t xml:space="preserve">dans les échantillons de ce faciès </w:t>
      </w:r>
      <w:r w:rsidR="00B45094" w:rsidRPr="00EB48ED">
        <w:rPr>
          <w:rFonts w:ascii="Times New Roman" w:hAnsi="Times New Roman" w:cs="Times New Roman"/>
          <w:sz w:val="24"/>
          <w:szCs w:val="24"/>
          <w:lang w:val="fr-CH"/>
        </w:rPr>
        <w:t>sont un indicateur d’une pollution anthropique. En effet, cet élément constitue le stade final de l’oxydation de l’azote organique. L’activité humaine accélère le processus d’enrichissement de NO</w:t>
      </w:r>
      <w:r w:rsidR="00B45094" w:rsidRPr="00EB48ED">
        <w:rPr>
          <w:rFonts w:ascii="Times New Roman" w:hAnsi="Times New Roman" w:cs="Times New Roman"/>
          <w:sz w:val="24"/>
          <w:szCs w:val="24"/>
          <w:vertAlign w:val="subscript"/>
          <w:lang w:val="fr-CH"/>
        </w:rPr>
        <w:t>3</w:t>
      </w:r>
      <w:r w:rsidR="00B45094" w:rsidRPr="00EB48ED">
        <w:rPr>
          <w:rFonts w:ascii="Times New Roman" w:hAnsi="Times New Roman" w:cs="Times New Roman"/>
          <w:sz w:val="24"/>
          <w:szCs w:val="24"/>
          <w:vertAlign w:val="superscript"/>
          <w:lang w:val="fr-CH"/>
        </w:rPr>
        <w:t>-</w:t>
      </w:r>
      <w:r w:rsidR="00B45094" w:rsidRPr="00EB48ED">
        <w:rPr>
          <w:rFonts w:ascii="Times New Roman" w:hAnsi="Times New Roman" w:cs="Times New Roman"/>
          <w:sz w:val="24"/>
          <w:szCs w:val="24"/>
          <w:lang w:val="fr-CH"/>
        </w:rPr>
        <w:t xml:space="preserve"> sur les sols subissant l’érosion. Ceci provoque l’infiltration des eaux usées, par les rejets d’engrais azoté et par les effets de l’élevage à proximité des points d’eau (BREMOND et VUICHARD, 1973).</w:t>
      </w:r>
    </w:p>
    <w:p w14:paraId="1CAB3903" w14:textId="389270C9" w:rsidR="00630161" w:rsidRDefault="00630161" w:rsidP="0019513A">
      <w:pPr>
        <w:spacing w:after="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Le triangle des anions montre que quatre (04) échantillons présentent une dominance du faciès chloruré (T5, T9, T10 et T16). Ces échantillons possèdent les teneurs en nitrate les plus élevées (T5</w:t>
      </w:r>
      <w:r w:rsidR="00822143">
        <w:rPr>
          <w:rFonts w:ascii="Times New Roman" w:hAnsi="Times New Roman" w:cs="Times New Roman"/>
          <w:sz w:val="24"/>
          <w:szCs w:val="24"/>
          <w:lang w:val="fr-CH"/>
        </w:rPr>
        <w:t xml:space="preserve"> </w:t>
      </w:r>
      <w:r w:rsidRPr="00EB48ED">
        <w:rPr>
          <w:rFonts w:ascii="Times New Roman" w:hAnsi="Times New Roman" w:cs="Times New Roman"/>
          <w:sz w:val="24"/>
          <w:szCs w:val="24"/>
          <w:lang w:val="fr-CH"/>
        </w:rPr>
        <w:t>=</w:t>
      </w:r>
      <w:r w:rsidR="00822143">
        <w:rPr>
          <w:rFonts w:ascii="Times New Roman" w:hAnsi="Times New Roman" w:cs="Times New Roman"/>
          <w:sz w:val="24"/>
          <w:szCs w:val="24"/>
          <w:lang w:val="fr-CH"/>
        </w:rPr>
        <w:t xml:space="preserve"> </w:t>
      </w:r>
      <w:r w:rsidRPr="00EB48ED">
        <w:rPr>
          <w:rFonts w:ascii="Times New Roman" w:hAnsi="Times New Roman" w:cs="Times New Roman"/>
          <w:sz w:val="24"/>
          <w:szCs w:val="24"/>
          <w:lang w:val="fr-CH"/>
        </w:rPr>
        <w:t>32 mg/l, T9</w:t>
      </w:r>
      <w:r w:rsidR="00822143">
        <w:rPr>
          <w:rFonts w:ascii="Times New Roman" w:hAnsi="Times New Roman" w:cs="Times New Roman"/>
          <w:sz w:val="24"/>
          <w:szCs w:val="24"/>
          <w:lang w:val="fr-CH"/>
        </w:rPr>
        <w:t xml:space="preserve"> </w:t>
      </w:r>
      <w:r w:rsidRPr="00EB48ED">
        <w:rPr>
          <w:rFonts w:ascii="Times New Roman" w:hAnsi="Times New Roman" w:cs="Times New Roman"/>
          <w:sz w:val="24"/>
          <w:szCs w:val="24"/>
          <w:lang w:val="fr-CH"/>
        </w:rPr>
        <w:t>=</w:t>
      </w:r>
      <w:r w:rsidR="00822143">
        <w:rPr>
          <w:rFonts w:ascii="Times New Roman" w:hAnsi="Times New Roman" w:cs="Times New Roman"/>
          <w:sz w:val="24"/>
          <w:szCs w:val="24"/>
          <w:lang w:val="fr-CH"/>
        </w:rPr>
        <w:t xml:space="preserve"> </w:t>
      </w:r>
      <w:r w:rsidRPr="00EB48ED">
        <w:rPr>
          <w:rFonts w:ascii="Times New Roman" w:hAnsi="Times New Roman" w:cs="Times New Roman"/>
          <w:sz w:val="24"/>
          <w:szCs w:val="24"/>
          <w:lang w:val="fr-CH"/>
        </w:rPr>
        <w:t>112,1 mg/l ; T10</w:t>
      </w:r>
      <w:r w:rsidR="00822143">
        <w:rPr>
          <w:rFonts w:ascii="Times New Roman" w:hAnsi="Times New Roman" w:cs="Times New Roman"/>
          <w:sz w:val="24"/>
          <w:szCs w:val="24"/>
          <w:lang w:val="fr-CH"/>
        </w:rPr>
        <w:t xml:space="preserve"> </w:t>
      </w:r>
      <w:r w:rsidRPr="00EB48ED">
        <w:rPr>
          <w:rFonts w:ascii="Times New Roman" w:hAnsi="Times New Roman" w:cs="Times New Roman"/>
          <w:sz w:val="24"/>
          <w:szCs w:val="24"/>
          <w:lang w:val="fr-CH"/>
        </w:rPr>
        <w:t>=</w:t>
      </w:r>
      <w:r w:rsidR="00822143">
        <w:rPr>
          <w:rFonts w:ascii="Times New Roman" w:hAnsi="Times New Roman" w:cs="Times New Roman"/>
          <w:sz w:val="24"/>
          <w:szCs w:val="24"/>
          <w:lang w:val="fr-CH"/>
        </w:rPr>
        <w:t xml:space="preserve"> </w:t>
      </w:r>
      <w:r w:rsidRPr="00EB48ED">
        <w:rPr>
          <w:rFonts w:ascii="Times New Roman" w:hAnsi="Times New Roman" w:cs="Times New Roman"/>
          <w:sz w:val="24"/>
          <w:szCs w:val="24"/>
          <w:lang w:val="fr-CH"/>
        </w:rPr>
        <w:t>94,7 mg/l ; T16</w:t>
      </w:r>
      <w:r w:rsidR="00822143">
        <w:rPr>
          <w:rFonts w:ascii="Times New Roman" w:hAnsi="Times New Roman" w:cs="Times New Roman"/>
          <w:sz w:val="24"/>
          <w:szCs w:val="24"/>
          <w:lang w:val="fr-CH"/>
        </w:rPr>
        <w:t xml:space="preserve"> </w:t>
      </w:r>
      <w:r w:rsidRPr="00EB48ED">
        <w:rPr>
          <w:rFonts w:ascii="Times New Roman" w:hAnsi="Times New Roman" w:cs="Times New Roman"/>
          <w:sz w:val="24"/>
          <w:szCs w:val="24"/>
          <w:lang w:val="fr-CH"/>
        </w:rPr>
        <w:t>=6</w:t>
      </w:r>
      <w:r w:rsidR="00822143">
        <w:rPr>
          <w:rFonts w:ascii="Times New Roman" w:hAnsi="Times New Roman" w:cs="Times New Roman"/>
          <w:sz w:val="24"/>
          <w:szCs w:val="24"/>
          <w:lang w:val="fr-CH"/>
        </w:rPr>
        <w:t xml:space="preserve"> </w:t>
      </w:r>
      <w:r w:rsidRPr="00EB48ED">
        <w:rPr>
          <w:rFonts w:ascii="Times New Roman" w:hAnsi="Times New Roman" w:cs="Times New Roman"/>
          <w:sz w:val="24"/>
          <w:szCs w:val="24"/>
          <w:lang w:val="fr-CH"/>
        </w:rPr>
        <w:t>2,3 mg/l</w:t>
      </w:r>
      <w:r w:rsidR="00873DC2">
        <w:rPr>
          <w:rFonts w:ascii="Times New Roman" w:hAnsi="Times New Roman" w:cs="Times New Roman"/>
          <w:sz w:val="24"/>
          <w:szCs w:val="24"/>
          <w:lang w:val="fr-CH"/>
        </w:rPr>
        <w:t xml:space="preserve"> pour une norme OMS de 50 mg/l), confirmant les conclusions du paragraphe précédent.</w:t>
      </w:r>
    </w:p>
    <w:p w14:paraId="443FCA0C" w14:textId="5F1CCE1A" w:rsidR="0019513A" w:rsidRDefault="0019513A" w:rsidP="0019513A">
      <w:pPr>
        <w:spacing w:after="0" w:line="240" w:lineRule="auto"/>
        <w:jc w:val="both"/>
        <w:rPr>
          <w:rFonts w:ascii="Times New Roman" w:hAnsi="Times New Roman" w:cs="Times New Roman"/>
          <w:sz w:val="24"/>
          <w:szCs w:val="24"/>
          <w:lang w:val="fr-CH"/>
        </w:rPr>
      </w:pPr>
    </w:p>
    <w:p w14:paraId="69A1B9D1" w14:textId="77777777" w:rsidR="008604EE" w:rsidRPr="00EB48ED" w:rsidRDefault="008604EE" w:rsidP="008604EE">
      <w:pPr>
        <w:rPr>
          <w:rFonts w:ascii="Times New Roman" w:hAnsi="Times New Roman" w:cs="Times New Roman"/>
          <w:sz w:val="24"/>
          <w:szCs w:val="24"/>
          <w:lang w:val="fr-CH"/>
        </w:rPr>
      </w:pPr>
    </w:p>
    <w:p w14:paraId="7C626C73" w14:textId="5C09F59C" w:rsidR="008604EE" w:rsidRPr="00EB48ED" w:rsidRDefault="00306151" w:rsidP="008604EE">
      <w:pPr>
        <w:rPr>
          <w:rFonts w:ascii="Times New Roman" w:hAnsi="Times New Roman" w:cs="Times New Roman"/>
          <w:sz w:val="24"/>
          <w:szCs w:val="24"/>
        </w:rPr>
      </w:pPr>
      <w:r>
        <w:rPr>
          <w:rFonts w:ascii="Times New Roman" w:hAnsi="Times New Roman" w:cs="Times New Roman"/>
          <w:noProof/>
          <w:sz w:val="24"/>
          <w:szCs w:val="24"/>
          <w:lang w:val="fr-FR" w:eastAsia="fr-FR"/>
        </w:rPr>
        <w:lastRenderedPageBreak/>
        <mc:AlternateContent>
          <mc:Choice Requires="wps">
            <w:drawing>
              <wp:anchor distT="0" distB="0" distL="114300" distR="114300" simplePos="0" relativeHeight="251664384" behindDoc="0" locked="0" layoutInCell="1" allowOverlap="1" wp14:anchorId="14AD7219" wp14:editId="09F02E36">
                <wp:simplePos x="0" y="0"/>
                <wp:positionH relativeFrom="column">
                  <wp:posOffset>390</wp:posOffset>
                </wp:positionH>
                <wp:positionV relativeFrom="paragraph">
                  <wp:posOffset>2956346</wp:posOffset>
                </wp:positionV>
                <wp:extent cx="3077606" cy="479834"/>
                <wp:effectExtent l="0" t="0" r="8890" b="0"/>
                <wp:wrapNone/>
                <wp:docPr id="7" name="Text Box 7"/>
                <wp:cNvGraphicFramePr/>
                <a:graphic xmlns:a="http://schemas.openxmlformats.org/drawingml/2006/main">
                  <a:graphicData uri="http://schemas.microsoft.com/office/word/2010/wordprocessingShape">
                    <wps:wsp>
                      <wps:cNvSpPr txBox="1"/>
                      <wps:spPr>
                        <a:xfrm>
                          <a:off x="0" y="0"/>
                          <a:ext cx="3077606" cy="479834"/>
                        </a:xfrm>
                        <a:prstGeom prst="rect">
                          <a:avLst/>
                        </a:prstGeom>
                        <a:solidFill>
                          <a:schemeClr val="lt1"/>
                        </a:solidFill>
                        <a:ln w="6350">
                          <a:noFill/>
                        </a:ln>
                      </wps:spPr>
                      <wps:txbx>
                        <w:txbxContent>
                          <w:p w14:paraId="7459A81F" w14:textId="797D1D63" w:rsidR="00801EAF" w:rsidRPr="00801EAF" w:rsidRDefault="00801EAF">
                            <w:pPr>
                              <w:rPr>
                                <w:sz w:val="20"/>
                                <w:szCs w:val="20"/>
                              </w:rPr>
                            </w:pPr>
                            <w:r w:rsidRPr="00801EAF">
                              <w:rPr>
                                <w:rFonts w:ascii="Times New Roman" w:hAnsi="Times New Roman" w:cs="Times New Roman"/>
                                <w:sz w:val="20"/>
                                <w:szCs w:val="20"/>
                                <w:lang w:val="fr-CH"/>
                              </w:rPr>
                              <w:t xml:space="preserve">Figure 6a : Diagramme binaire HCO3/ </w:t>
                            </w:r>
                            <w:proofErr w:type="spellStart"/>
                            <w:r w:rsidRPr="00801EAF">
                              <w:rPr>
                                <w:rFonts w:ascii="Times New Roman" w:hAnsi="Times New Roman" w:cs="Times New Roman"/>
                                <w:sz w:val="20"/>
                                <w:szCs w:val="20"/>
                                <w:lang w:val="fr-CH"/>
                              </w:rPr>
                              <w:t>Na+K</w:t>
                            </w:r>
                            <w:proofErr w:type="spellEnd"/>
                            <w:r w:rsidRPr="00801EAF">
                              <w:rPr>
                                <w:rFonts w:ascii="Times New Roman" w:hAnsi="Times New Roman" w:cs="Times New Roman"/>
                                <w:sz w:val="20"/>
                                <w:szCs w:val="20"/>
                                <w:lang w:val="fr-CH"/>
                              </w:rPr>
                              <w:t>, SP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AD7219" id="Text Box 7" o:spid="_x0000_s1029" type="#_x0000_t202" style="position:absolute;margin-left:.05pt;margin-top:232.8pt;width:242.35pt;height:37.8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" fillcolor="white [3201]" stroked="f" strokeweight=".5pt">
                <v:textbox>
                  <w:txbxContent>
                    <w:p w14:paraId="7459A81F" w14:textId="797D1D63" w:rsidR="00801EAF" w:rsidRPr="00801EAF" w:rsidRDefault="00801EAF">
                      <w:pPr>
                        <w:rPr>
                          <w:sz w:val="20"/>
                          <w:szCs w:val="20"/>
                        </w:rPr>
                      </w:pPr>
                      <w:r w:rsidRPr="00801EAF">
                        <w:rPr>
                          <w:rFonts w:ascii="Times New Roman" w:hAnsi="Times New Roman" w:cs="Times New Roman"/>
                          <w:sz w:val="20"/>
                          <w:szCs w:val="20"/>
                          <w:lang w:val="fr-CH"/>
                        </w:rPr>
                        <w:t xml:space="preserve">Figure 6a : Diagramme binaire HCO3/ </w:t>
                      </w:r>
                      <w:proofErr w:type="spellStart"/>
                      <w:r w:rsidRPr="00801EAF">
                        <w:rPr>
                          <w:rFonts w:ascii="Times New Roman" w:hAnsi="Times New Roman" w:cs="Times New Roman"/>
                          <w:sz w:val="20"/>
                          <w:szCs w:val="20"/>
                          <w:lang w:val="fr-CH"/>
                        </w:rPr>
                        <w:t>Na+K</w:t>
                      </w:r>
                      <w:proofErr w:type="spellEnd"/>
                      <w:r w:rsidRPr="00801EAF">
                        <w:rPr>
                          <w:rFonts w:ascii="Times New Roman" w:hAnsi="Times New Roman" w:cs="Times New Roman"/>
                          <w:sz w:val="20"/>
                          <w:szCs w:val="20"/>
                          <w:lang w:val="fr-CH"/>
                        </w:rPr>
                        <w:t>, SP</w:t>
                      </w:r>
                    </w:p>
                  </w:txbxContent>
                </v:textbox>
              </v:shape>
            </w:pict>
          </mc:Fallback>
        </mc:AlternateContent>
      </w:r>
      <w:r>
        <w:rPr>
          <w:rFonts w:ascii="Times New Roman" w:hAnsi="Times New Roman" w:cs="Times New Roman"/>
          <w:noProof/>
          <w:sz w:val="24"/>
          <w:szCs w:val="24"/>
          <w:lang w:val="fr-FR" w:eastAsia="fr-FR"/>
        </w:rPr>
        <mc:AlternateContent>
          <mc:Choice Requires="wps">
            <w:drawing>
              <wp:anchor distT="0" distB="0" distL="114300" distR="114300" simplePos="0" relativeHeight="251666432" behindDoc="0" locked="0" layoutInCell="1" allowOverlap="1" wp14:anchorId="0CA9E579" wp14:editId="5E298E21">
                <wp:simplePos x="0" y="0"/>
                <wp:positionH relativeFrom="column">
                  <wp:posOffset>3019720</wp:posOffset>
                </wp:positionH>
                <wp:positionV relativeFrom="paragraph">
                  <wp:posOffset>2956346</wp:posOffset>
                </wp:positionV>
                <wp:extent cx="2969537" cy="434340"/>
                <wp:effectExtent l="0" t="0" r="2540" b="3810"/>
                <wp:wrapNone/>
                <wp:docPr id="8" name="Text Box 8"/>
                <wp:cNvGraphicFramePr/>
                <a:graphic xmlns:a="http://schemas.openxmlformats.org/drawingml/2006/main">
                  <a:graphicData uri="http://schemas.microsoft.com/office/word/2010/wordprocessingShape">
                    <wps:wsp>
                      <wps:cNvSpPr txBox="1"/>
                      <wps:spPr>
                        <a:xfrm>
                          <a:off x="0" y="0"/>
                          <a:ext cx="2969537" cy="434340"/>
                        </a:xfrm>
                        <a:prstGeom prst="rect">
                          <a:avLst/>
                        </a:prstGeom>
                        <a:solidFill>
                          <a:schemeClr val="lt1"/>
                        </a:solidFill>
                        <a:ln w="6350">
                          <a:noFill/>
                        </a:ln>
                      </wps:spPr>
                      <wps:txbx>
                        <w:txbxContent>
                          <w:p w14:paraId="280F39DD" w14:textId="39E99A3F" w:rsidR="00801EAF" w:rsidRPr="00801EAF" w:rsidRDefault="00801EAF">
                            <w:pPr>
                              <w:rPr>
                                <w:sz w:val="20"/>
                                <w:szCs w:val="20"/>
                                <w:lang w:val="fr-CH"/>
                              </w:rPr>
                            </w:pPr>
                            <w:r w:rsidRPr="00801EAF">
                              <w:rPr>
                                <w:rFonts w:ascii="Times New Roman" w:hAnsi="Times New Roman" w:cs="Times New Roman"/>
                                <w:sz w:val="20"/>
                                <w:szCs w:val="20"/>
                                <w:lang w:val="fr-CH"/>
                              </w:rPr>
                              <w:t xml:space="preserve">Figure 6b : Diagramme binaire Cl/ </w:t>
                            </w:r>
                            <w:proofErr w:type="spellStart"/>
                            <w:r w:rsidRPr="00801EAF">
                              <w:rPr>
                                <w:rFonts w:ascii="Times New Roman" w:hAnsi="Times New Roman" w:cs="Times New Roman"/>
                                <w:sz w:val="20"/>
                                <w:szCs w:val="20"/>
                                <w:lang w:val="fr-CH"/>
                              </w:rPr>
                              <w:t>Na+K</w:t>
                            </w:r>
                            <w:proofErr w:type="spellEnd"/>
                            <w:r w:rsidRPr="00801EAF">
                              <w:rPr>
                                <w:rFonts w:ascii="Times New Roman" w:hAnsi="Times New Roman" w:cs="Times New Roman"/>
                                <w:sz w:val="20"/>
                                <w:szCs w:val="20"/>
                                <w:lang w:val="fr-CH"/>
                              </w:rPr>
                              <w:t>, SP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CA9E579" id="Text Box 8" o:spid="_x0000_s1030" type="#_x0000_t202" style="position:absolute;margin-left:237.75pt;margin-top:232.8pt;width:233.8pt;height:34.2pt;z-index:251666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" fillcolor="white [3201]" stroked="f" strokeweight=".5pt">
                <v:textbox>
                  <w:txbxContent>
                    <w:p w14:paraId="280F39DD" w14:textId="39E99A3F" w:rsidR="00801EAF" w:rsidRPr="00801EAF" w:rsidRDefault="00801EAF">
                      <w:pPr>
                        <w:rPr>
                          <w:sz w:val="20"/>
                          <w:szCs w:val="20"/>
                          <w:lang w:val="fr-CH"/>
                        </w:rPr>
                      </w:pPr>
                      <w:r w:rsidRPr="00801EAF">
                        <w:rPr>
                          <w:rFonts w:ascii="Times New Roman" w:hAnsi="Times New Roman" w:cs="Times New Roman"/>
                          <w:sz w:val="20"/>
                          <w:szCs w:val="20"/>
                          <w:lang w:val="fr-CH"/>
                        </w:rPr>
                        <w:t xml:space="preserve">Figure 6b : Diagramme binaire Cl/ </w:t>
                      </w:r>
                      <w:proofErr w:type="spellStart"/>
                      <w:r w:rsidRPr="00801EAF">
                        <w:rPr>
                          <w:rFonts w:ascii="Times New Roman" w:hAnsi="Times New Roman" w:cs="Times New Roman"/>
                          <w:sz w:val="20"/>
                          <w:szCs w:val="20"/>
                          <w:lang w:val="fr-CH"/>
                        </w:rPr>
                        <w:t>Na+K</w:t>
                      </w:r>
                      <w:proofErr w:type="spellEnd"/>
                      <w:r w:rsidRPr="00801EAF">
                        <w:rPr>
                          <w:rFonts w:ascii="Times New Roman" w:hAnsi="Times New Roman" w:cs="Times New Roman"/>
                          <w:sz w:val="20"/>
                          <w:szCs w:val="20"/>
                          <w:lang w:val="fr-CH"/>
                        </w:rPr>
                        <w:t>, SP</w:t>
                      </w:r>
                    </w:p>
                  </w:txbxContent>
                </v:textbox>
              </v:shape>
            </w:pict>
          </mc:Fallback>
        </mc:AlternateContent>
      </w:r>
      <w:r>
        <w:rPr>
          <w:rFonts w:ascii="Times New Roman" w:hAnsi="Times New Roman" w:cs="Times New Roman"/>
          <w:noProof/>
          <w:sz w:val="24"/>
          <w:szCs w:val="24"/>
          <w:lang w:val="fr-FR" w:eastAsia="fr-FR"/>
        </w:rPr>
        <mc:AlternateContent>
          <mc:Choice Requires="wps">
            <w:drawing>
              <wp:anchor distT="0" distB="0" distL="114300" distR="114300" simplePos="0" relativeHeight="251663360" behindDoc="0" locked="0" layoutInCell="1" allowOverlap="1" wp14:anchorId="245323CF" wp14:editId="6B5C586A">
                <wp:simplePos x="0" y="0"/>
                <wp:positionH relativeFrom="column">
                  <wp:posOffset>2929186</wp:posOffset>
                </wp:positionH>
                <wp:positionV relativeFrom="paragraph">
                  <wp:posOffset>-49405</wp:posOffset>
                </wp:positionV>
                <wp:extent cx="3114392" cy="3037437"/>
                <wp:effectExtent l="0" t="0" r="0" b="0"/>
                <wp:wrapNone/>
                <wp:docPr id="6" name="Text Box 6"/>
                <wp:cNvGraphicFramePr/>
                <a:graphic xmlns:a="http://schemas.openxmlformats.org/drawingml/2006/main">
                  <a:graphicData uri="http://schemas.microsoft.com/office/word/2010/wordprocessingShape">
                    <wps:wsp>
                      <wps:cNvSpPr txBox="1"/>
                      <wps:spPr>
                        <a:xfrm>
                          <a:off x="0" y="0"/>
                          <a:ext cx="3114392" cy="3037437"/>
                        </a:xfrm>
                        <a:prstGeom prst="rect">
                          <a:avLst/>
                        </a:prstGeom>
                        <a:solidFill>
                          <a:schemeClr val="lt1"/>
                        </a:solidFill>
                        <a:ln w="6350">
                          <a:noFill/>
                        </a:ln>
                      </wps:spPr>
                      <wps:txbx>
                        <w:txbxContent>
                          <w:p w14:paraId="77A6925E" w14:textId="24577051" w:rsidR="00801EAF" w:rsidRDefault="00801EAF">
                            <w:r>
                              <w:rPr>
                                <w:rFonts w:ascii="Times New Roman" w:hAnsi="Times New Roman" w:cs="Times New Roman"/>
                                <w:noProof/>
                                <w:sz w:val="24"/>
                                <w:szCs w:val="24"/>
                                <w:lang w:val="fr-FR" w:eastAsia="fr-FR"/>
                              </w:rPr>
                              <w:drawing>
                                <wp:inline distT="0" distB="0" distL="0" distR="0" wp14:anchorId="497C9789" wp14:editId="1862BDA8">
                                  <wp:extent cx="2930400" cy="2901600"/>
                                  <wp:effectExtent l="0" t="0" r="381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30400" cy="290160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5323CF" id="Text Box 6" o:spid="_x0000_s1031" type="#_x0000_t202" style="position:absolute;margin-left:230.65pt;margin-top:-3.9pt;width:245.25pt;height:239.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" fillcolor="white [3201]" stroked="f" strokeweight=".5pt">
                <v:textbox>
                  <w:txbxContent>
                    <w:p w14:paraId="77A6925E" w14:textId="24577051" w:rsidR="00801EAF" w:rsidRDefault="00801EAF">
                      <w:r>
                        <w:rPr>
                          <w:rFonts w:ascii="Times New Roman" w:hAnsi="Times New Roman" w:cs="Times New Roman"/>
                          <w:noProof/>
                          <w:sz w:val="24"/>
                          <w:szCs w:val="24"/>
                          <w:lang w:val="fr-FR" w:eastAsia="fr-FR"/>
                        </w:rPr>
                        <w:drawing>
                          <wp:inline distT="0" distB="0" distL="0" distR="0" wp14:anchorId="497C9789" wp14:editId="1862BDA8">
                            <wp:extent cx="2930400" cy="2901600"/>
                            <wp:effectExtent l="0" t="0" r="381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30400" cy="2901600"/>
                                    </a:xfrm>
                                    <a:prstGeom prst="rect">
                                      <a:avLst/>
                                    </a:prstGeom>
                                    <a:noFill/>
                                    <a:ln>
                                      <a:noFill/>
                                    </a:ln>
                                  </pic:spPr>
                                </pic:pic>
                              </a:graphicData>
                            </a:graphic>
                          </wp:inline>
                        </w:drawing>
                      </w:r>
                    </w:p>
                  </w:txbxContent>
                </v:textbox>
              </v:shape>
            </w:pict>
          </mc:Fallback>
        </mc:AlternateContent>
      </w:r>
      <w:r w:rsidR="008604EE">
        <w:rPr>
          <w:rFonts w:ascii="Times New Roman" w:hAnsi="Times New Roman" w:cs="Times New Roman"/>
          <w:noProof/>
          <w:sz w:val="24"/>
          <w:szCs w:val="24"/>
          <w:lang w:val="fr-FR" w:eastAsia="fr-FR"/>
        </w:rPr>
        <w:drawing>
          <wp:inline distT="0" distB="0" distL="0" distR="0" wp14:anchorId="5BEB00C1" wp14:editId="2A5A7E53">
            <wp:extent cx="2930400" cy="2901600"/>
            <wp:effectExtent l="0" t="0" r="381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30400" cy="2901600"/>
                    </a:xfrm>
                    <a:prstGeom prst="rect">
                      <a:avLst/>
                    </a:prstGeom>
                    <a:noFill/>
                    <a:ln>
                      <a:noFill/>
                    </a:ln>
                  </pic:spPr>
                </pic:pic>
              </a:graphicData>
            </a:graphic>
          </wp:inline>
        </w:drawing>
      </w:r>
    </w:p>
    <w:p w14:paraId="66E77CB3" w14:textId="5146683C" w:rsidR="008604EE" w:rsidRPr="00EB48ED" w:rsidRDefault="008604EE" w:rsidP="008604EE">
      <w:pPr>
        <w:rPr>
          <w:rFonts w:ascii="Times New Roman" w:hAnsi="Times New Roman" w:cs="Times New Roman"/>
          <w:sz w:val="24"/>
          <w:szCs w:val="24"/>
          <w:lang w:val="fr-CH"/>
        </w:rPr>
      </w:pPr>
    </w:p>
    <w:p w14:paraId="71A0E044" w14:textId="77777777" w:rsidR="008604EE" w:rsidRPr="00EB48ED" w:rsidRDefault="008604EE" w:rsidP="008604EE">
      <w:pPr>
        <w:jc w:val="both"/>
        <w:rPr>
          <w:rFonts w:ascii="Times New Roman" w:hAnsi="Times New Roman" w:cs="Times New Roman"/>
          <w:sz w:val="24"/>
          <w:szCs w:val="24"/>
          <w:lang w:val="fr-CH"/>
        </w:rPr>
      </w:pPr>
    </w:p>
    <w:p w14:paraId="43C88239" w14:textId="77777777" w:rsidR="008604EE" w:rsidRPr="00EB48ED" w:rsidRDefault="008604EE" w:rsidP="00306151">
      <w:pPr>
        <w:jc w:val="center"/>
        <w:rPr>
          <w:rFonts w:ascii="Times New Roman" w:hAnsi="Times New Roman" w:cs="Times New Roman"/>
        </w:rPr>
      </w:pPr>
      <w:r>
        <w:rPr>
          <w:rFonts w:ascii="Times New Roman" w:hAnsi="Times New Roman" w:cs="Times New Roman"/>
          <w:noProof/>
          <w:lang w:val="fr-FR" w:eastAsia="fr-FR"/>
        </w:rPr>
        <w:drawing>
          <wp:inline distT="0" distB="0" distL="0" distR="0" wp14:anchorId="7F6CCCE7" wp14:editId="6570F3BA">
            <wp:extent cx="2930400" cy="2901600"/>
            <wp:effectExtent l="0" t="0" r="381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30400" cy="2901600"/>
                    </a:xfrm>
                    <a:prstGeom prst="rect">
                      <a:avLst/>
                    </a:prstGeom>
                    <a:noFill/>
                    <a:ln>
                      <a:noFill/>
                    </a:ln>
                  </pic:spPr>
                </pic:pic>
              </a:graphicData>
            </a:graphic>
          </wp:inline>
        </w:drawing>
      </w:r>
    </w:p>
    <w:p w14:paraId="7E38964D" w14:textId="77777777" w:rsidR="008604EE" w:rsidRPr="00EB48ED" w:rsidRDefault="008604EE" w:rsidP="00306151">
      <w:pPr>
        <w:tabs>
          <w:tab w:val="left" w:pos="6439"/>
        </w:tabs>
        <w:jc w:val="center"/>
        <w:rPr>
          <w:rFonts w:ascii="Times New Roman" w:hAnsi="Times New Roman" w:cs="Times New Roman"/>
          <w:sz w:val="24"/>
          <w:szCs w:val="24"/>
          <w:lang w:val="fr-CH"/>
        </w:rPr>
      </w:pPr>
      <w:r>
        <w:rPr>
          <w:rFonts w:ascii="Times New Roman" w:hAnsi="Times New Roman" w:cs="Times New Roman"/>
          <w:sz w:val="24"/>
          <w:szCs w:val="24"/>
          <w:lang w:val="fr-CH"/>
        </w:rPr>
        <w:t>Figure 6</w:t>
      </w:r>
      <w:r w:rsidRPr="00EB48ED">
        <w:rPr>
          <w:rFonts w:ascii="Times New Roman" w:hAnsi="Times New Roman" w:cs="Times New Roman"/>
          <w:sz w:val="24"/>
          <w:szCs w:val="24"/>
          <w:lang w:val="fr-CH"/>
        </w:rPr>
        <w:t>c : Diagramme binaire du faciès chloruré Cl/Na</w:t>
      </w:r>
      <w:r>
        <w:rPr>
          <w:rFonts w:ascii="Times New Roman" w:hAnsi="Times New Roman" w:cs="Times New Roman"/>
          <w:sz w:val="24"/>
          <w:szCs w:val="24"/>
          <w:lang w:val="fr-CH"/>
        </w:rPr>
        <w:t>, SP</w:t>
      </w:r>
    </w:p>
    <w:p w14:paraId="6F1B9488" w14:textId="67C0D291" w:rsidR="008604EE" w:rsidRDefault="008604EE" w:rsidP="0019513A">
      <w:pPr>
        <w:spacing w:after="0" w:line="240" w:lineRule="auto"/>
        <w:jc w:val="both"/>
        <w:rPr>
          <w:rFonts w:ascii="Times New Roman" w:hAnsi="Times New Roman" w:cs="Times New Roman"/>
          <w:sz w:val="24"/>
          <w:szCs w:val="24"/>
          <w:lang w:val="fr-CH"/>
        </w:rPr>
      </w:pPr>
    </w:p>
    <w:p w14:paraId="6FB6EB86" w14:textId="3C1B5418" w:rsidR="00B45094" w:rsidRPr="00EB48ED" w:rsidRDefault="00BB4E61" w:rsidP="00801EAF">
      <w:pPr>
        <w:spacing w:after="120" w:line="240" w:lineRule="auto"/>
        <w:jc w:val="both"/>
        <w:rPr>
          <w:rFonts w:ascii="Times New Roman" w:hAnsi="Times New Roman" w:cs="Times New Roman"/>
          <w:sz w:val="28"/>
          <w:szCs w:val="24"/>
          <w:lang w:val="fr-CH"/>
        </w:rPr>
      </w:pPr>
      <w:r>
        <w:rPr>
          <w:rFonts w:ascii="Times New Roman" w:hAnsi="Times New Roman" w:cs="Times New Roman"/>
          <w:b/>
          <w:sz w:val="24"/>
          <w:lang w:val="fr-CH"/>
        </w:rPr>
        <w:t>3.4</w:t>
      </w:r>
      <w:r w:rsidR="00B45094" w:rsidRPr="00EB48ED">
        <w:rPr>
          <w:rFonts w:ascii="Times New Roman" w:hAnsi="Times New Roman" w:cs="Times New Roman"/>
          <w:b/>
          <w:sz w:val="24"/>
          <w:lang w:val="fr-CH"/>
        </w:rPr>
        <w:t xml:space="preserve"> Distribution spatiale et variation saisonnière </w:t>
      </w:r>
      <w:r w:rsidR="00B477E6">
        <w:rPr>
          <w:rFonts w:ascii="Times New Roman" w:hAnsi="Times New Roman" w:cs="Times New Roman"/>
          <w:b/>
          <w:sz w:val="24"/>
          <w:lang w:val="fr-CH"/>
        </w:rPr>
        <w:t xml:space="preserve">individuel </w:t>
      </w:r>
      <w:r w:rsidR="00B45094" w:rsidRPr="00EB48ED">
        <w:rPr>
          <w:rFonts w:ascii="Times New Roman" w:hAnsi="Times New Roman" w:cs="Times New Roman"/>
          <w:b/>
          <w:sz w:val="24"/>
          <w:lang w:val="fr-CH"/>
        </w:rPr>
        <w:t xml:space="preserve">des éléments </w:t>
      </w:r>
      <w:r w:rsidR="00B45094" w:rsidRPr="00EB48ED">
        <w:rPr>
          <w:rFonts w:ascii="Times New Roman" w:hAnsi="Times New Roman" w:cs="Times New Roman"/>
          <w:b/>
          <w:sz w:val="28"/>
          <w:lang w:val="fr-CH"/>
        </w:rPr>
        <w:t xml:space="preserve">et </w:t>
      </w:r>
      <w:r w:rsidR="00B45094" w:rsidRPr="00EB48ED">
        <w:rPr>
          <w:rFonts w:ascii="Times New Roman" w:hAnsi="Times New Roman" w:cs="Times New Roman"/>
          <w:b/>
          <w:sz w:val="24"/>
          <w:lang w:val="fr-CH"/>
        </w:rPr>
        <w:t>corrélations entre les paramètres</w:t>
      </w:r>
    </w:p>
    <w:p w14:paraId="57765FCD" w14:textId="58E9A33D" w:rsidR="00B45094" w:rsidRDefault="00B45094" w:rsidP="0019513A">
      <w:pPr>
        <w:autoSpaceDE w:val="0"/>
        <w:autoSpaceDN w:val="0"/>
        <w:adjustRightInd w:val="0"/>
        <w:spacing w:after="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L’objet de cette analyse est de caractériser les concentrations des différents ions pris individuellement et de mettre en évidence les éventuelles variations spatiales et saisonnières en relation avec les entités géologiques et l’état de l’environnement imméd</w:t>
      </w:r>
      <w:r w:rsidR="00817857">
        <w:rPr>
          <w:rFonts w:ascii="Times New Roman" w:hAnsi="Times New Roman" w:cs="Times New Roman"/>
          <w:sz w:val="24"/>
          <w:szCs w:val="24"/>
          <w:lang w:val="fr-CH"/>
        </w:rPr>
        <w:t xml:space="preserve">iat des forages échantillonnés. </w:t>
      </w:r>
      <w:r w:rsidRPr="00EB48ED">
        <w:rPr>
          <w:rFonts w:ascii="Times New Roman" w:hAnsi="Times New Roman" w:cs="Times New Roman"/>
          <w:sz w:val="24"/>
          <w:szCs w:val="24"/>
          <w:lang w:val="fr-CH"/>
        </w:rPr>
        <w:t xml:space="preserve">Pour ce faire, ce sont des diagrammes binaires </w:t>
      </w:r>
      <w:r w:rsidR="00481258">
        <w:rPr>
          <w:rFonts w:ascii="Times New Roman" w:hAnsi="Times New Roman" w:cs="Times New Roman"/>
          <w:sz w:val="24"/>
          <w:szCs w:val="24"/>
          <w:lang w:val="fr-CH"/>
        </w:rPr>
        <w:t>et les matrices de corrélation</w:t>
      </w:r>
      <w:r w:rsidR="005266EC">
        <w:rPr>
          <w:rFonts w:ascii="Times New Roman" w:hAnsi="Times New Roman" w:cs="Times New Roman"/>
          <w:sz w:val="24"/>
          <w:szCs w:val="24"/>
          <w:lang w:val="fr-CH"/>
        </w:rPr>
        <w:t xml:space="preserve"> (tableaux </w:t>
      </w:r>
      <w:proofErr w:type="spellStart"/>
      <w:r w:rsidR="005266EC">
        <w:rPr>
          <w:rFonts w:ascii="Times New Roman" w:hAnsi="Times New Roman" w:cs="Times New Roman"/>
          <w:sz w:val="24"/>
          <w:szCs w:val="24"/>
          <w:lang w:val="fr-CH"/>
        </w:rPr>
        <w:t>IIIa</w:t>
      </w:r>
      <w:proofErr w:type="spellEnd"/>
      <w:r w:rsidR="005266EC">
        <w:rPr>
          <w:rFonts w:ascii="Times New Roman" w:hAnsi="Times New Roman" w:cs="Times New Roman"/>
          <w:sz w:val="24"/>
          <w:szCs w:val="24"/>
          <w:lang w:val="fr-CH"/>
        </w:rPr>
        <w:t xml:space="preserve"> et </w:t>
      </w:r>
      <w:proofErr w:type="spellStart"/>
      <w:r w:rsidR="005266EC">
        <w:rPr>
          <w:rFonts w:ascii="Times New Roman" w:hAnsi="Times New Roman" w:cs="Times New Roman"/>
          <w:sz w:val="24"/>
          <w:szCs w:val="24"/>
          <w:lang w:val="fr-CH"/>
        </w:rPr>
        <w:t>IIIb</w:t>
      </w:r>
      <w:proofErr w:type="spellEnd"/>
      <w:r w:rsidR="005266EC">
        <w:rPr>
          <w:rFonts w:ascii="Times New Roman" w:hAnsi="Times New Roman" w:cs="Times New Roman"/>
          <w:sz w:val="24"/>
          <w:szCs w:val="24"/>
          <w:lang w:val="fr-CH"/>
        </w:rPr>
        <w:t>)</w:t>
      </w:r>
      <w:r w:rsidR="00B2629E">
        <w:rPr>
          <w:rFonts w:ascii="Times New Roman" w:hAnsi="Times New Roman" w:cs="Times New Roman"/>
          <w:sz w:val="24"/>
          <w:szCs w:val="24"/>
          <w:lang w:val="fr-CH"/>
        </w:rPr>
        <w:t xml:space="preserve"> </w:t>
      </w:r>
      <w:r w:rsidRPr="00EB48ED">
        <w:rPr>
          <w:rFonts w:ascii="Times New Roman" w:hAnsi="Times New Roman" w:cs="Times New Roman"/>
          <w:sz w:val="24"/>
          <w:szCs w:val="24"/>
          <w:lang w:val="fr-CH"/>
        </w:rPr>
        <w:t>q</w:t>
      </w:r>
      <w:r w:rsidR="00481258">
        <w:rPr>
          <w:rFonts w:ascii="Times New Roman" w:hAnsi="Times New Roman" w:cs="Times New Roman"/>
          <w:sz w:val="24"/>
          <w:szCs w:val="24"/>
          <w:lang w:val="fr-CH"/>
        </w:rPr>
        <w:t>ui sont principalement utilisés.</w:t>
      </w:r>
    </w:p>
    <w:p w14:paraId="1628475D" w14:textId="77777777" w:rsidR="00306151" w:rsidRDefault="00306151" w:rsidP="0019513A">
      <w:pPr>
        <w:autoSpaceDE w:val="0"/>
        <w:autoSpaceDN w:val="0"/>
        <w:adjustRightInd w:val="0"/>
        <w:spacing w:after="0" w:line="240" w:lineRule="auto"/>
        <w:jc w:val="both"/>
        <w:rPr>
          <w:rFonts w:ascii="Times New Roman" w:hAnsi="Times New Roman" w:cs="Times New Roman"/>
          <w:sz w:val="24"/>
          <w:szCs w:val="24"/>
          <w:lang w:val="fr-CH"/>
        </w:rPr>
      </w:pPr>
    </w:p>
    <w:p w14:paraId="200CDE9B" w14:textId="1899CBFC" w:rsidR="005266EC" w:rsidRPr="00EB48ED" w:rsidRDefault="005266EC" w:rsidP="005266EC">
      <w:pPr>
        <w:spacing w:before="200" w:after="120"/>
        <w:rPr>
          <w:rFonts w:ascii="Times New Roman" w:hAnsi="Times New Roman" w:cs="Times New Roman"/>
          <w:lang w:val="fr-CH"/>
        </w:rPr>
      </w:pPr>
      <w:r w:rsidRPr="00EB48ED">
        <w:rPr>
          <w:rFonts w:ascii="Times New Roman" w:hAnsi="Times New Roman" w:cs="Times New Roman"/>
          <w:lang w:val="fr-CH"/>
        </w:rPr>
        <w:lastRenderedPageBreak/>
        <w:t>Tableau </w:t>
      </w:r>
      <w:proofErr w:type="spellStart"/>
      <w:r w:rsidRPr="00EB48ED">
        <w:rPr>
          <w:rFonts w:ascii="Times New Roman" w:hAnsi="Times New Roman" w:cs="Times New Roman"/>
          <w:lang w:val="fr-CH"/>
        </w:rPr>
        <w:t>IIIa</w:t>
      </w:r>
      <w:proofErr w:type="spellEnd"/>
      <w:r w:rsidRPr="00EB48ED">
        <w:rPr>
          <w:rFonts w:ascii="Times New Roman" w:hAnsi="Times New Roman" w:cs="Times New Roman"/>
          <w:lang w:val="fr-CH"/>
        </w:rPr>
        <w:t xml:space="preserve"> : Matrice de corrélation (saison sèche)</w:t>
      </w:r>
      <w:r w:rsidRPr="00EB48ED">
        <w:rPr>
          <w:rFonts w:ascii="Times New Roman" w:hAnsi="Times New Roman" w:cs="Times New Roman"/>
          <w:lang w:val="fr-CH"/>
        </w:rPr>
        <w:fldChar w:fldCharType="begin"/>
      </w:r>
      <w:r w:rsidRPr="00EB48ED">
        <w:rPr>
          <w:rFonts w:ascii="Times New Roman" w:hAnsi="Times New Roman" w:cs="Times New Roman"/>
          <w:lang w:val="fr-CH"/>
        </w:rPr>
        <w:instrText xml:space="preserve"> LINK </w:instrText>
      </w:r>
      <w:r w:rsidR="00BA4FC6">
        <w:rPr>
          <w:rFonts w:ascii="Times New Roman" w:hAnsi="Times New Roman" w:cs="Times New Roman"/>
          <w:lang w:val="fr-CH"/>
        </w:rPr>
        <w:instrText xml:space="preserve">Excel.Sheet.12 "C:\\Users\\nikiemju\\Documents\\Dossier Eawag\\Article_Tiébélé\\Matrice de corrélation D_R_T.xlsx" Feuil3!R4C1:R16C12 </w:instrText>
      </w:r>
      <w:r w:rsidRPr="00EB48ED">
        <w:rPr>
          <w:rFonts w:ascii="Times New Roman" w:hAnsi="Times New Roman" w:cs="Times New Roman"/>
          <w:lang w:val="fr-CH"/>
        </w:rPr>
        <w:instrText xml:space="preserve">\a \f 4 \h  \* MERGEFORMAT </w:instrText>
      </w:r>
      <w:r w:rsidRPr="00EB48ED">
        <w:rPr>
          <w:rFonts w:ascii="Times New Roman" w:hAnsi="Times New Roman" w:cs="Times New Roman"/>
          <w:lang w:val="fr-CH"/>
        </w:rPr>
        <w:fldChar w:fldCharType="separate"/>
      </w:r>
    </w:p>
    <w:tbl>
      <w:tblPr>
        <w:tblW w:w="7996" w:type="dxa"/>
        <w:tblCellMar>
          <w:left w:w="70" w:type="dxa"/>
          <w:right w:w="70" w:type="dxa"/>
        </w:tblCellMar>
        <w:tblLook w:val="04A0" w:firstRow="1" w:lastRow="0" w:firstColumn="1" w:lastColumn="0" w:noHBand="0" w:noVBand="1"/>
      </w:tblPr>
      <w:tblGrid>
        <w:gridCol w:w="788"/>
        <w:gridCol w:w="660"/>
        <w:gridCol w:w="600"/>
        <w:gridCol w:w="600"/>
        <w:gridCol w:w="788"/>
        <w:gridCol w:w="660"/>
        <w:gridCol w:w="660"/>
        <w:gridCol w:w="660"/>
        <w:gridCol w:w="660"/>
        <w:gridCol w:w="660"/>
        <w:gridCol w:w="660"/>
        <w:gridCol w:w="600"/>
      </w:tblGrid>
      <w:tr w:rsidR="005266EC" w:rsidRPr="00EB48ED" w14:paraId="595ACCD5" w14:textId="77777777" w:rsidTr="00801EAF">
        <w:trPr>
          <w:trHeight w:val="290"/>
        </w:trPr>
        <w:tc>
          <w:tcPr>
            <w:tcW w:w="788" w:type="dxa"/>
            <w:shd w:val="clear" w:color="auto" w:fill="auto"/>
            <w:vAlign w:val="bottom"/>
            <w:hideMark/>
          </w:tcPr>
          <w:p w14:paraId="28C4A0D3" w14:textId="77777777" w:rsidR="005266EC" w:rsidRPr="00EB48ED" w:rsidRDefault="005266EC" w:rsidP="00801EAF">
            <w:pPr>
              <w:spacing w:after="0" w:line="240" w:lineRule="auto"/>
              <w:rPr>
                <w:rFonts w:ascii="Times New Roman" w:eastAsia="Times New Roman" w:hAnsi="Times New Roman" w:cs="Times New Roman"/>
                <w:lang w:val="fr-CH" w:eastAsia="de-CH"/>
              </w:rPr>
            </w:pPr>
          </w:p>
        </w:tc>
        <w:tc>
          <w:tcPr>
            <w:tcW w:w="660" w:type="dxa"/>
            <w:shd w:val="clear" w:color="auto" w:fill="auto"/>
            <w:vAlign w:val="bottom"/>
            <w:hideMark/>
          </w:tcPr>
          <w:p w14:paraId="1A5A8131" w14:textId="77777777" w:rsidR="005266EC" w:rsidRPr="00EB48ED" w:rsidRDefault="005266EC" w:rsidP="00801EAF">
            <w:pPr>
              <w:spacing w:after="0" w:line="240" w:lineRule="auto"/>
              <w:jc w:val="center"/>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T°C</w:t>
            </w:r>
          </w:p>
        </w:tc>
        <w:tc>
          <w:tcPr>
            <w:tcW w:w="600" w:type="dxa"/>
            <w:shd w:val="clear" w:color="auto" w:fill="auto"/>
            <w:vAlign w:val="bottom"/>
            <w:hideMark/>
          </w:tcPr>
          <w:p w14:paraId="1D1AF3AB" w14:textId="77777777" w:rsidR="005266EC" w:rsidRPr="00EB48ED" w:rsidRDefault="005266EC" w:rsidP="00801EAF">
            <w:pPr>
              <w:spacing w:after="0" w:line="240" w:lineRule="auto"/>
              <w:jc w:val="center"/>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pH</w:t>
            </w:r>
          </w:p>
        </w:tc>
        <w:tc>
          <w:tcPr>
            <w:tcW w:w="600" w:type="dxa"/>
            <w:shd w:val="clear" w:color="auto" w:fill="auto"/>
            <w:vAlign w:val="bottom"/>
            <w:hideMark/>
          </w:tcPr>
          <w:p w14:paraId="2E02A9CF" w14:textId="77777777" w:rsidR="005266EC" w:rsidRPr="00EB48ED" w:rsidRDefault="005266EC" w:rsidP="00801EAF">
            <w:pPr>
              <w:spacing w:after="0" w:line="240" w:lineRule="auto"/>
              <w:jc w:val="center"/>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CE</w:t>
            </w:r>
          </w:p>
        </w:tc>
        <w:tc>
          <w:tcPr>
            <w:tcW w:w="788" w:type="dxa"/>
            <w:shd w:val="clear" w:color="auto" w:fill="auto"/>
            <w:vAlign w:val="bottom"/>
            <w:hideMark/>
          </w:tcPr>
          <w:p w14:paraId="37393700" w14:textId="77777777" w:rsidR="005266EC" w:rsidRPr="00EB48ED" w:rsidRDefault="005266EC" w:rsidP="00801EAF">
            <w:pPr>
              <w:spacing w:after="0" w:line="240" w:lineRule="auto"/>
              <w:jc w:val="center"/>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HCO3</w:t>
            </w:r>
          </w:p>
        </w:tc>
        <w:tc>
          <w:tcPr>
            <w:tcW w:w="660" w:type="dxa"/>
            <w:shd w:val="clear" w:color="auto" w:fill="auto"/>
            <w:vAlign w:val="bottom"/>
            <w:hideMark/>
          </w:tcPr>
          <w:p w14:paraId="28FFDBCF" w14:textId="77777777" w:rsidR="005266EC" w:rsidRPr="00EB48ED" w:rsidRDefault="005266EC" w:rsidP="00801EAF">
            <w:pPr>
              <w:spacing w:after="0" w:line="240" w:lineRule="auto"/>
              <w:jc w:val="center"/>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Cl</w:t>
            </w:r>
          </w:p>
        </w:tc>
        <w:tc>
          <w:tcPr>
            <w:tcW w:w="660" w:type="dxa"/>
            <w:shd w:val="clear" w:color="auto" w:fill="auto"/>
            <w:vAlign w:val="bottom"/>
            <w:hideMark/>
          </w:tcPr>
          <w:p w14:paraId="7AA061BF" w14:textId="77777777" w:rsidR="005266EC" w:rsidRPr="00EB48ED" w:rsidRDefault="005266EC" w:rsidP="00801EAF">
            <w:pPr>
              <w:spacing w:after="0" w:line="240" w:lineRule="auto"/>
              <w:jc w:val="center"/>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NO3</w:t>
            </w:r>
          </w:p>
        </w:tc>
        <w:tc>
          <w:tcPr>
            <w:tcW w:w="660" w:type="dxa"/>
            <w:shd w:val="clear" w:color="auto" w:fill="auto"/>
            <w:vAlign w:val="bottom"/>
            <w:hideMark/>
          </w:tcPr>
          <w:p w14:paraId="75D2DC83" w14:textId="77777777" w:rsidR="005266EC" w:rsidRPr="00EB48ED" w:rsidRDefault="005266EC" w:rsidP="00801EAF">
            <w:pPr>
              <w:spacing w:after="0" w:line="240" w:lineRule="auto"/>
              <w:jc w:val="center"/>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SO4</w:t>
            </w:r>
          </w:p>
        </w:tc>
        <w:tc>
          <w:tcPr>
            <w:tcW w:w="660" w:type="dxa"/>
            <w:shd w:val="clear" w:color="auto" w:fill="auto"/>
            <w:vAlign w:val="bottom"/>
            <w:hideMark/>
          </w:tcPr>
          <w:p w14:paraId="35627ECF" w14:textId="77777777" w:rsidR="005266EC" w:rsidRPr="00EB48ED" w:rsidRDefault="005266EC" w:rsidP="00801EAF">
            <w:pPr>
              <w:spacing w:after="0" w:line="240" w:lineRule="auto"/>
              <w:jc w:val="center"/>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Na</w:t>
            </w:r>
          </w:p>
        </w:tc>
        <w:tc>
          <w:tcPr>
            <w:tcW w:w="660" w:type="dxa"/>
            <w:shd w:val="clear" w:color="auto" w:fill="auto"/>
            <w:vAlign w:val="bottom"/>
            <w:hideMark/>
          </w:tcPr>
          <w:p w14:paraId="1EA7905C" w14:textId="77777777" w:rsidR="005266EC" w:rsidRPr="00EB48ED" w:rsidRDefault="005266EC" w:rsidP="00801EAF">
            <w:pPr>
              <w:spacing w:after="0" w:line="240" w:lineRule="auto"/>
              <w:jc w:val="center"/>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Mg</w:t>
            </w:r>
          </w:p>
        </w:tc>
        <w:tc>
          <w:tcPr>
            <w:tcW w:w="660" w:type="dxa"/>
            <w:shd w:val="clear" w:color="auto" w:fill="auto"/>
            <w:vAlign w:val="bottom"/>
            <w:hideMark/>
          </w:tcPr>
          <w:p w14:paraId="1D59E600" w14:textId="77777777" w:rsidR="005266EC" w:rsidRPr="00EB48ED" w:rsidRDefault="005266EC" w:rsidP="00801EAF">
            <w:pPr>
              <w:spacing w:after="0" w:line="240" w:lineRule="auto"/>
              <w:jc w:val="center"/>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K</w:t>
            </w:r>
          </w:p>
        </w:tc>
        <w:tc>
          <w:tcPr>
            <w:tcW w:w="600" w:type="dxa"/>
            <w:shd w:val="clear" w:color="auto" w:fill="auto"/>
            <w:vAlign w:val="bottom"/>
            <w:hideMark/>
          </w:tcPr>
          <w:p w14:paraId="1CD959E8" w14:textId="77777777" w:rsidR="005266EC" w:rsidRPr="00EB48ED" w:rsidRDefault="005266EC" w:rsidP="00801EAF">
            <w:pPr>
              <w:spacing w:after="0" w:line="240" w:lineRule="auto"/>
              <w:jc w:val="center"/>
              <w:rPr>
                <w:rFonts w:ascii="Times New Roman" w:eastAsia="Times New Roman" w:hAnsi="Times New Roman" w:cs="Times New Roman"/>
                <w:lang w:eastAsia="de-CH"/>
              </w:rPr>
            </w:pPr>
            <w:proofErr w:type="spellStart"/>
            <w:r w:rsidRPr="00EB48ED">
              <w:rPr>
                <w:rFonts w:ascii="Times New Roman" w:eastAsia="Times New Roman" w:hAnsi="Times New Roman" w:cs="Times New Roman"/>
                <w:lang w:eastAsia="de-CH"/>
              </w:rPr>
              <w:t>Ca</w:t>
            </w:r>
            <w:proofErr w:type="spellEnd"/>
          </w:p>
        </w:tc>
      </w:tr>
      <w:tr w:rsidR="005266EC" w:rsidRPr="00EB48ED" w14:paraId="33B26BD6" w14:textId="77777777" w:rsidTr="00801EAF">
        <w:trPr>
          <w:trHeight w:val="290"/>
        </w:trPr>
        <w:tc>
          <w:tcPr>
            <w:tcW w:w="788" w:type="dxa"/>
            <w:shd w:val="clear" w:color="auto" w:fill="auto"/>
            <w:hideMark/>
          </w:tcPr>
          <w:p w14:paraId="0B70E006" w14:textId="77777777" w:rsidR="005266EC" w:rsidRPr="00EB48ED" w:rsidRDefault="005266EC" w:rsidP="00801EAF">
            <w:pPr>
              <w:spacing w:after="0" w:line="240" w:lineRule="auto"/>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T°C</w:t>
            </w:r>
          </w:p>
        </w:tc>
        <w:tc>
          <w:tcPr>
            <w:tcW w:w="660" w:type="dxa"/>
            <w:shd w:val="clear" w:color="auto" w:fill="auto"/>
            <w:noWrap/>
            <w:hideMark/>
          </w:tcPr>
          <w:p w14:paraId="044EF517"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1,00  </w:t>
            </w:r>
          </w:p>
        </w:tc>
        <w:tc>
          <w:tcPr>
            <w:tcW w:w="600" w:type="dxa"/>
            <w:shd w:val="clear" w:color="auto" w:fill="auto"/>
            <w:noWrap/>
            <w:hideMark/>
          </w:tcPr>
          <w:p w14:paraId="641D1B97"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0,12  </w:t>
            </w:r>
          </w:p>
        </w:tc>
        <w:tc>
          <w:tcPr>
            <w:tcW w:w="600" w:type="dxa"/>
            <w:shd w:val="clear" w:color="auto" w:fill="auto"/>
            <w:noWrap/>
            <w:hideMark/>
          </w:tcPr>
          <w:p w14:paraId="4BB85E73"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0,32  </w:t>
            </w:r>
          </w:p>
        </w:tc>
        <w:tc>
          <w:tcPr>
            <w:tcW w:w="788" w:type="dxa"/>
            <w:shd w:val="clear" w:color="auto" w:fill="auto"/>
            <w:noWrap/>
            <w:hideMark/>
          </w:tcPr>
          <w:p w14:paraId="7B0C3F82"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0,40  </w:t>
            </w:r>
          </w:p>
        </w:tc>
        <w:tc>
          <w:tcPr>
            <w:tcW w:w="660" w:type="dxa"/>
            <w:shd w:val="clear" w:color="auto" w:fill="auto"/>
            <w:noWrap/>
            <w:hideMark/>
          </w:tcPr>
          <w:p w14:paraId="1FED6759"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0,19  </w:t>
            </w:r>
          </w:p>
        </w:tc>
        <w:tc>
          <w:tcPr>
            <w:tcW w:w="660" w:type="dxa"/>
            <w:shd w:val="clear" w:color="auto" w:fill="auto"/>
            <w:noWrap/>
            <w:hideMark/>
          </w:tcPr>
          <w:p w14:paraId="71A28464"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0,04  </w:t>
            </w:r>
          </w:p>
        </w:tc>
        <w:tc>
          <w:tcPr>
            <w:tcW w:w="660" w:type="dxa"/>
            <w:shd w:val="clear" w:color="auto" w:fill="auto"/>
            <w:noWrap/>
            <w:hideMark/>
          </w:tcPr>
          <w:p w14:paraId="02BDDFFA"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-0,13  </w:t>
            </w:r>
          </w:p>
        </w:tc>
        <w:tc>
          <w:tcPr>
            <w:tcW w:w="660" w:type="dxa"/>
            <w:shd w:val="clear" w:color="auto" w:fill="auto"/>
            <w:noWrap/>
            <w:hideMark/>
          </w:tcPr>
          <w:p w14:paraId="49461FCF"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0,38  </w:t>
            </w:r>
          </w:p>
        </w:tc>
        <w:tc>
          <w:tcPr>
            <w:tcW w:w="660" w:type="dxa"/>
            <w:shd w:val="clear" w:color="auto" w:fill="auto"/>
            <w:noWrap/>
            <w:hideMark/>
          </w:tcPr>
          <w:p w14:paraId="223F2590"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0,24  </w:t>
            </w:r>
          </w:p>
        </w:tc>
        <w:tc>
          <w:tcPr>
            <w:tcW w:w="660" w:type="dxa"/>
            <w:shd w:val="clear" w:color="auto" w:fill="auto"/>
            <w:noWrap/>
            <w:hideMark/>
          </w:tcPr>
          <w:p w14:paraId="6B90DC3A"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-0,16  </w:t>
            </w:r>
          </w:p>
        </w:tc>
        <w:tc>
          <w:tcPr>
            <w:tcW w:w="600" w:type="dxa"/>
            <w:shd w:val="clear" w:color="auto" w:fill="auto"/>
            <w:noWrap/>
            <w:hideMark/>
          </w:tcPr>
          <w:p w14:paraId="2F5D91E3"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0,30  </w:t>
            </w:r>
          </w:p>
        </w:tc>
      </w:tr>
      <w:tr w:rsidR="005266EC" w:rsidRPr="00EB48ED" w14:paraId="28C5F77E" w14:textId="77777777" w:rsidTr="00801EAF">
        <w:trPr>
          <w:trHeight w:val="290"/>
        </w:trPr>
        <w:tc>
          <w:tcPr>
            <w:tcW w:w="788" w:type="dxa"/>
            <w:shd w:val="clear" w:color="auto" w:fill="auto"/>
            <w:hideMark/>
          </w:tcPr>
          <w:p w14:paraId="5EDFB753" w14:textId="77777777" w:rsidR="005266EC" w:rsidRPr="00EB48ED" w:rsidRDefault="005266EC" w:rsidP="00801EAF">
            <w:pPr>
              <w:spacing w:after="0" w:line="240" w:lineRule="auto"/>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pH</w:t>
            </w:r>
          </w:p>
        </w:tc>
        <w:tc>
          <w:tcPr>
            <w:tcW w:w="660" w:type="dxa"/>
            <w:shd w:val="clear" w:color="auto" w:fill="auto"/>
            <w:noWrap/>
            <w:hideMark/>
          </w:tcPr>
          <w:p w14:paraId="4788C90A"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0,12  </w:t>
            </w:r>
          </w:p>
        </w:tc>
        <w:tc>
          <w:tcPr>
            <w:tcW w:w="600" w:type="dxa"/>
            <w:shd w:val="clear" w:color="auto" w:fill="auto"/>
            <w:noWrap/>
            <w:hideMark/>
          </w:tcPr>
          <w:p w14:paraId="65954EF6"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1,00  </w:t>
            </w:r>
          </w:p>
        </w:tc>
        <w:tc>
          <w:tcPr>
            <w:tcW w:w="600" w:type="dxa"/>
            <w:shd w:val="clear" w:color="auto" w:fill="auto"/>
            <w:noWrap/>
            <w:hideMark/>
          </w:tcPr>
          <w:p w14:paraId="2C031467"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 xml:space="preserve">0,79  </w:t>
            </w:r>
          </w:p>
        </w:tc>
        <w:tc>
          <w:tcPr>
            <w:tcW w:w="788" w:type="dxa"/>
            <w:shd w:val="clear" w:color="auto" w:fill="auto"/>
            <w:noWrap/>
            <w:hideMark/>
          </w:tcPr>
          <w:p w14:paraId="0D326F84"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 xml:space="preserve">0,73  </w:t>
            </w:r>
          </w:p>
        </w:tc>
        <w:tc>
          <w:tcPr>
            <w:tcW w:w="660" w:type="dxa"/>
            <w:shd w:val="clear" w:color="auto" w:fill="auto"/>
            <w:noWrap/>
            <w:hideMark/>
          </w:tcPr>
          <w:p w14:paraId="62ECC1FD"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0,25  </w:t>
            </w:r>
          </w:p>
        </w:tc>
        <w:tc>
          <w:tcPr>
            <w:tcW w:w="660" w:type="dxa"/>
            <w:shd w:val="clear" w:color="auto" w:fill="auto"/>
            <w:noWrap/>
            <w:hideMark/>
          </w:tcPr>
          <w:p w14:paraId="2FDAF91A"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0,00  </w:t>
            </w:r>
          </w:p>
        </w:tc>
        <w:tc>
          <w:tcPr>
            <w:tcW w:w="660" w:type="dxa"/>
            <w:shd w:val="clear" w:color="auto" w:fill="auto"/>
            <w:noWrap/>
            <w:hideMark/>
          </w:tcPr>
          <w:p w14:paraId="7E932D63"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0,06  </w:t>
            </w:r>
          </w:p>
        </w:tc>
        <w:tc>
          <w:tcPr>
            <w:tcW w:w="660" w:type="dxa"/>
            <w:shd w:val="clear" w:color="auto" w:fill="auto"/>
            <w:noWrap/>
            <w:hideMark/>
          </w:tcPr>
          <w:p w14:paraId="6F413216"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0,38  </w:t>
            </w:r>
          </w:p>
        </w:tc>
        <w:tc>
          <w:tcPr>
            <w:tcW w:w="660" w:type="dxa"/>
            <w:shd w:val="clear" w:color="auto" w:fill="auto"/>
            <w:noWrap/>
            <w:hideMark/>
          </w:tcPr>
          <w:p w14:paraId="332B7166"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 xml:space="preserve">0,64  </w:t>
            </w:r>
          </w:p>
        </w:tc>
        <w:tc>
          <w:tcPr>
            <w:tcW w:w="660" w:type="dxa"/>
            <w:shd w:val="clear" w:color="auto" w:fill="auto"/>
            <w:noWrap/>
            <w:hideMark/>
          </w:tcPr>
          <w:p w14:paraId="24AA3631"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0,00  </w:t>
            </w:r>
          </w:p>
        </w:tc>
        <w:tc>
          <w:tcPr>
            <w:tcW w:w="600" w:type="dxa"/>
            <w:shd w:val="clear" w:color="auto" w:fill="auto"/>
            <w:noWrap/>
            <w:hideMark/>
          </w:tcPr>
          <w:p w14:paraId="30EDAB00"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 xml:space="preserve">0,81  </w:t>
            </w:r>
          </w:p>
        </w:tc>
      </w:tr>
      <w:tr w:rsidR="005266EC" w:rsidRPr="00EB48ED" w14:paraId="3DB78BDF" w14:textId="77777777" w:rsidTr="00801EAF">
        <w:trPr>
          <w:trHeight w:val="290"/>
        </w:trPr>
        <w:tc>
          <w:tcPr>
            <w:tcW w:w="788" w:type="dxa"/>
            <w:shd w:val="clear" w:color="auto" w:fill="auto"/>
            <w:hideMark/>
          </w:tcPr>
          <w:p w14:paraId="4DB4641B" w14:textId="77777777" w:rsidR="005266EC" w:rsidRPr="00EB48ED" w:rsidRDefault="005266EC" w:rsidP="00801EAF">
            <w:pPr>
              <w:spacing w:after="0" w:line="240" w:lineRule="auto"/>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CE</w:t>
            </w:r>
          </w:p>
        </w:tc>
        <w:tc>
          <w:tcPr>
            <w:tcW w:w="660" w:type="dxa"/>
            <w:shd w:val="clear" w:color="auto" w:fill="auto"/>
            <w:noWrap/>
            <w:hideMark/>
          </w:tcPr>
          <w:p w14:paraId="1C7136A7"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0,32  </w:t>
            </w:r>
          </w:p>
        </w:tc>
        <w:tc>
          <w:tcPr>
            <w:tcW w:w="600" w:type="dxa"/>
            <w:shd w:val="clear" w:color="auto" w:fill="auto"/>
            <w:noWrap/>
            <w:hideMark/>
          </w:tcPr>
          <w:p w14:paraId="3E4A6C26"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 xml:space="preserve">0,79  </w:t>
            </w:r>
          </w:p>
        </w:tc>
        <w:tc>
          <w:tcPr>
            <w:tcW w:w="600" w:type="dxa"/>
            <w:shd w:val="clear" w:color="auto" w:fill="auto"/>
            <w:noWrap/>
            <w:hideMark/>
          </w:tcPr>
          <w:p w14:paraId="4823D295"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1,00  </w:t>
            </w:r>
          </w:p>
        </w:tc>
        <w:tc>
          <w:tcPr>
            <w:tcW w:w="788" w:type="dxa"/>
            <w:shd w:val="clear" w:color="auto" w:fill="auto"/>
            <w:noWrap/>
            <w:hideMark/>
          </w:tcPr>
          <w:p w14:paraId="215283BC"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 xml:space="preserve">0,88  </w:t>
            </w:r>
          </w:p>
        </w:tc>
        <w:tc>
          <w:tcPr>
            <w:tcW w:w="660" w:type="dxa"/>
            <w:shd w:val="clear" w:color="auto" w:fill="auto"/>
            <w:noWrap/>
            <w:hideMark/>
          </w:tcPr>
          <w:p w14:paraId="75948275"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0,51  </w:t>
            </w:r>
          </w:p>
        </w:tc>
        <w:tc>
          <w:tcPr>
            <w:tcW w:w="660" w:type="dxa"/>
            <w:shd w:val="clear" w:color="auto" w:fill="auto"/>
            <w:noWrap/>
            <w:hideMark/>
          </w:tcPr>
          <w:p w14:paraId="5D5DC76D"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0,24  </w:t>
            </w:r>
          </w:p>
        </w:tc>
        <w:tc>
          <w:tcPr>
            <w:tcW w:w="660" w:type="dxa"/>
            <w:shd w:val="clear" w:color="auto" w:fill="auto"/>
            <w:noWrap/>
            <w:hideMark/>
          </w:tcPr>
          <w:p w14:paraId="71B8836D"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0,21  </w:t>
            </w:r>
          </w:p>
        </w:tc>
        <w:tc>
          <w:tcPr>
            <w:tcW w:w="660" w:type="dxa"/>
            <w:shd w:val="clear" w:color="auto" w:fill="auto"/>
            <w:noWrap/>
            <w:hideMark/>
          </w:tcPr>
          <w:p w14:paraId="4E96DCD7"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0,55  </w:t>
            </w:r>
          </w:p>
        </w:tc>
        <w:tc>
          <w:tcPr>
            <w:tcW w:w="660" w:type="dxa"/>
            <w:shd w:val="clear" w:color="auto" w:fill="auto"/>
            <w:noWrap/>
            <w:hideMark/>
          </w:tcPr>
          <w:p w14:paraId="0CA301D8"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 xml:space="preserve">0,79  </w:t>
            </w:r>
          </w:p>
        </w:tc>
        <w:tc>
          <w:tcPr>
            <w:tcW w:w="660" w:type="dxa"/>
            <w:shd w:val="clear" w:color="auto" w:fill="auto"/>
            <w:noWrap/>
            <w:hideMark/>
          </w:tcPr>
          <w:p w14:paraId="648A77DC"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0,08  </w:t>
            </w:r>
          </w:p>
        </w:tc>
        <w:tc>
          <w:tcPr>
            <w:tcW w:w="600" w:type="dxa"/>
            <w:shd w:val="clear" w:color="auto" w:fill="auto"/>
            <w:noWrap/>
            <w:hideMark/>
          </w:tcPr>
          <w:p w14:paraId="2F251C33"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 xml:space="preserve">0,96  </w:t>
            </w:r>
          </w:p>
        </w:tc>
      </w:tr>
      <w:tr w:rsidR="005266EC" w:rsidRPr="00EB48ED" w14:paraId="28688AD8" w14:textId="77777777" w:rsidTr="00801EAF">
        <w:trPr>
          <w:trHeight w:val="290"/>
        </w:trPr>
        <w:tc>
          <w:tcPr>
            <w:tcW w:w="788" w:type="dxa"/>
            <w:shd w:val="clear" w:color="auto" w:fill="auto"/>
            <w:hideMark/>
          </w:tcPr>
          <w:p w14:paraId="457DBE75" w14:textId="77777777" w:rsidR="005266EC" w:rsidRPr="00EB48ED" w:rsidRDefault="005266EC" w:rsidP="00801EAF">
            <w:pPr>
              <w:spacing w:after="0" w:line="240" w:lineRule="auto"/>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HCO3</w:t>
            </w:r>
          </w:p>
        </w:tc>
        <w:tc>
          <w:tcPr>
            <w:tcW w:w="660" w:type="dxa"/>
            <w:shd w:val="clear" w:color="auto" w:fill="auto"/>
            <w:noWrap/>
            <w:hideMark/>
          </w:tcPr>
          <w:p w14:paraId="04005D2F"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0,40  </w:t>
            </w:r>
          </w:p>
        </w:tc>
        <w:tc>
          <w:tcPr>
            <w:tcW w:w="600" w:type="dxa"/>
            <w:shd w:val="clear" w:color="auto" w:fill="auto"/>
            <w:noWrap/>
            <w:hideMark/>
          </w:tcPr>
          <w:p w14:paraId="1D037CEA"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 xml:space="preserve">0,73  </w:t>
            </w:r>
          </w:p>
        </w:tc>
        <w:tc>
          <w:tcPr>
            <w:tcW w:w="600" w:type="dxa"/>
            <w:shd w:val="clear" w:color="auto" w:fill="auto"/>
            <w:noWrap/>
            <w:hideMark/>
          </w:tcPr>
          <w:p w14:paraId="29DBD043"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 xml:space="preserve">0,88  </w:t>
            </w:r>
          </w:p>
        </w:tc>
        <w:tc>
          <w:tcPr>
            <w:tcW w:w="788" w:type="dxa"/>
            <w:shd w:val="clear" w:color="auto" w:fill="auto"/>
            <w:noWrap/>
            <w:hideMark/>
          </w:tcPr>
          <w:p w14:paraId="70D1571B"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1,00  </w:t>
            </w:r>
          </w:p>
        </w:tc>
        <w:tc>
          <w:tcPr>
            <w:tcW w:w="660" w:type="dxa"/>
            <w:shd w:val="clear" w:color="auto" w:fill="auto"/>
            <w:noWrap/>
            <w:hideMark/>
          </w:tcPr>
          <w:p w14:paraId="2A078C90"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0,11  </w:t>
            </w:r>
          </w:p>
        </w:tc>
        <w:tc>
          <w:tcPr>
            <w:tcW w:w="660" w:type="dxa"/>
            <w:shd w:val="clear" w:color="auto" w:fill="auto"/>
            <w:noWrap/>
            <w:hideMark/>
          </w:tcPr>
          <w:p w14:paraId="7EA83D8F"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-0,18  </w:t>
            </w:r>
          </w:p>
        </w:tc>
        <w:tc>
          <w:tcPr>
            <w:tcW w:w="660" w:type="dxa"/>
            <w:shd w:val="clear" w:color="auto" w:fill="auto"/>
            <w:noWrap/>
            <w:hideMark/>
          </w:tcPr>
          <w:p w14:paraId="174EA192"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0,01  </w:t>
            </w:r>
          </w:p>
        </w:tc>
        <w:tc>
          <w:tcPr>
            <w:tcW w:w="660" w:type="dxa"/>
            <w:shd w:val="clear" w:color="auto" w:fill="auto"/>
            <w:noWrap/>
            <w:hideMark/>
          </w:tcPr>
          <w:p w14:paraId="3E991304"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0,29  </w:t>
            </w:r>
          </w:p>
        </w:tc>
        <w:tc>
          <w:tcPr>
            <w:tcW w:w="660" w:type="dxa"/>
            <w:shd w:val="clear" w:color="auto" w:fill="auto"/>
            <w:noWrap/>
            <w:hideMark/>
          </w:tcPr>
          <w:p w14:paraId="117B440B"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7471AF">
              <w:rPr>
                <w:rFonts w:ascii="Times New Roman" w:eastAsia="Times New Roman" w:hAnsi="Times New Roman" w:cs="Times New Roman"/>
                <w:b/>
                <w:lang w:eastAsia="de-CH"/>
              </w:rPr>
              <w:t xml:space="preserve">0,87 </w:t>
            </w:r>
          </w:p>
        </w:tc>
        <w:tc>
          <w:tcPr>
            <w:tcW w:w="660" w:type="dxa"/>
            <w:shd w:val="clear" w:color="auto" w:fill="auto"/>
            <w:noWrap/>
            <w:hideMark/>
          </w:tcPr>
          <w:p w14:paraId="40EE0754"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0,15  </w:t>
            </w:r>
          </w:p>
        </w:tc>
        <w:tc>
          <w:tcPr>
            <w:tcW w:w="600" w:type="dxa"/>
            <w:shd w:val="clear" w:color="auto" w:fill="auto"/>
            <w:noWrap/>
            <w:hideMark/>
          </w:tcPr>
          <w:p w14:paraId="069BF73D"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 xml:space="preserve">0,88  </w:t>
            </w:r>
          </w:p>
        </w:tc>
      </w:tr>
      <w:tr w:rsidR="005266EC" w:rsidRPr="00EB48ED" w14:paraId="3DEE7B20" w14:textId="77777777" w:rsidTr="00801EAF">
        <w:trPr>
          <w:trHeight w:val="290"/>
        </w:trPr>
        <w:tc>
          <w:tcPr>
            <w:tcW w:w="788" w:type="dxa"/>
            <w:shd w:val="clear" w:color="auto" w:fill="auto"/>
            <w:hideMark/>
          </w:tcPr>
          <w:p w14:paraId="4DA35656" w14:textId="77777777" w:rsidR="005266EC" w:rsidRPr="00EB48ED" w:rsidRDefault="005266EC" w:rsidP="00801EAF">
            <w:pPr>
              <w:spacing w:after="0" w:line="240" w:lineRule="auto"/>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Cl</w:t>
            </w:r>
          </w:p>
        </w:tc>
        <w:tc>
          <w:tcPr>
            <w:tcW w:w="660" w:type="dxa"/>
            <w:shd w:val="clear" w:color="auto" w:fill="auto"/>
            <w:noWrap/>
            <w:hideMark/>
          </w:tcPr>
          <w:p w14:paraId="0E34013B"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0,19  </w:t>
            </w:r>
          </w:p>
        </w:tc>
        <w:tc>
          <w:tcPr>
            <w:tcW w:w="600" w:type="dxa"/>
            <w:shd w:val="clear" w:color="auto" w:fill="auto"/>
            <w:noWrap/>
            <w:hideMark/>
          </w:tcPr>
          <w:p w14:paraId="7C1FDBB1"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0,25  </w:t>
            </w:r>
          </w:p>
        </w:tc>
        <w:tc>
          <w:tcPr>
            <w:tcW w:w="600" w:type="dxa"/>
            <w:shd w:val="clear" w:color="auto" w:fill="auto"/>
            <w:noWrap/>
            <w:hideMark/>
          </w:tcPr>
          <w:p w14:paraId="6D3C1C65"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0,51  </w:t>
            </w:r>
          </w:p>
        </w:tc>
        <w:tc>
          <w:tcPr>
            <w:tcW w:w="788" w:type="dxa"/>
            <w:shd w:val="clear" w:color="auto" w:fill="auto"/>
            <w:noWrap/>
            <w:hideMark/>
          </w:tcPr>
          <w:p w14:paraId="361A3BB7"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0,11  </w:t>
            </w:r>
          </w:p>
        </w:tc>
        <w:tc>
          <w:tcPr>
            <w:tcW w:w="660" w:type="dxa"/>
            <w:shd w:val="clear" w:color="auto" w:fill="auto"/>
            <w:noWrap/>
            <w:hideMark/>
          </w:tcPr>
          <w:p w14:paraId="27719A0C"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1,00  </w:t>
            </w:r>
          </w:p>
        </w:tc>
        <w:tc>
          <w:tcPr>
            <w:tcW w:w="660" w:type="dxa"/>
            <w:shd w:val="clear" w:color="auto" w:fill="auto"/>
            <w:noWrap/>
            <w:hideMark/>
          </w:tcPr>
          <w:p w14:paraId="4C2F8B89"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 xml:space="preserve">0,86  </w:t>
            </w:r>
          </w:p>
        </w:tc>
        <w:tc>
          <w:tcPr>
            <w:tcW w:w="660" w:type="dxa"/>
            <w:shd w:val="clear" w:color="auto" w:fill="auto"/>
            <w:noWrap/>
            <w:hideMark/>
          </w:tcPr>
          <w:p w14:paraId="5708E40E"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0,08  </w:t>
            </w:r>
          </w:p>
        </w:tc>
        <w:tc>
          <w:tcPr>
            <w:tcW w:w="660" w:type="dxa"/>
            <w:shd w:val="clear" w:color="auto" w:fill="auto"/>
            <w:noWrap/>
            <w:hideMark/>
          </w:tcPr>
          <w:p w14:paraId="0B21CC66"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0,55  </w:t>
            </w:r>
          </w:p>
        </w:tc>
        <w:tc>
          <w:tcPr>
            <w:tcW w:w="660" w:type="dxa"/>
            <w:shd w:val="clear" w:color="auto" w:fill="auto"/>
            <w:noWrap/>
            <w:hideMark/>
          </w:tcPr>
          <w:p w14:paraId="2AAB1A55"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0,09  </w:t>
            </w:r>
          </w:p>
        </w:tc>
        <w:tc>
          <w:tcPr>
            <w:tcW w:w="660" w:type="dxa"/>
            <w:shd w:val="clear" w:color="auto" w:fill="auto"/>
            <w:noWrap/>
            <w:hideMark/>
          </w:tcPr>
          <w:p w14:paraId="011DE7FA"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-0,17  </w:t>
            </w:r>
          </w:p>
        </w:tc>
        <w:tc>
          <w:tcPr>
            <w:tcW w:w="600" w:type="dxa"/>
            <w:shd w:val="clear" w:color="auto" w:fill="auto"/>
            <w:noWrap/>
            <w:hideMark/>
          </w:tcPr>
          <w:p w14:paraId="73592507"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0,48  </w:t>
            </w:r>
          </w:p>
        </w:tc>
      </w:tr>
      <w:tr w:rsidR="005266EC" w:rsidRPr="00EB48ED" w14:paraId="2E270631" w14:textId="77777777" w:rsidTr="00801EAF">
        <w:trPr>
          <w:trHeight w:val="290"/>
        </w:trPr>
        <w:tc>
          <w:tcPr>
            <w:tcW w:w="788" w:type="dxa"/>
            <w:shd w:val="clear" w:color="auto" w:fill="auto"/>
            <w:hideMark/>
          </w:tcPr>
          <w:p w14:paraId="00F64A21" w14:textId="77777777" w:rsidR="005266EC" w:rsidRPr="00EB48ED" w:rsidRDefault="005266EC" w:rsidP="00801EAF">
            <w:pPr>
              <w:spacing w:after="0" w:line="240" w:lineRule="auto"/>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NO3</w:t>
            </w:r>
          </w:p>
        </w:tc>
        <w:tc>
          <w:tcPr>
            <w:tcW w:w="660" w:type="dxa"/>
            <w:shd w:val="clear" w:color="auto" w:fill="auto"/>
            <w:noWrap/>
            <w:hideMark/>
          </w:tcPr>
          <w:p w14:paraId="03867CC1"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0,04  </w:t>
            </w:r>
          </w:p>
        </w:tc>
        <w:tc>
          <w:tcPr>
            <w:tcW w:w="600" w:type="dxa"/>
            <w:shd w:val="clear" w:color="auto" w:fill="auto"/>
            <w:noWrap/>
            <w:hideMark/>
          </w:tcPr>
          <w:p w14:paraId="596CA465"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0,00  </w:t>
            </w:r>
          </w:p>
        </w:tc>
        <w:tc>
          <w:tcPr>
            <w:tcW w:w="600" w:type="dxa"/>
            <w:shd w:val="clear" w:color="auto" w:fill="auto"/>
            <w:noWrap/>
            <w:hideMark/>
          </w:tcPr>
          <w:p w14:paraId="37EBA971"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0,24  </w:t>
            </w:r>
          </w:p>
        </w:tc>
        <w:tc>
          <w:tcPr>
            <w:tcW w:w="788" w:type="dxa"/>
            <w:shd w:val="clear" w:color="auto" w:fill="auto"/>
            <w:noWrap/>
            <w:hideMark/>
          </w:tcPr>
          <w:p w14:paraId="66D01A1B"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-0,18  </w:t>
            </w:r>
          </w:p>
        </w:tc>
        <w:tc>
          <w:tcPr>
            <w:tcW w:w="660" w:type="dxa"/>
            <w:shd w:val="clear" w:color="auto" w:fill="auto"/>
            <w:noWrap/>
            <w:hideMark/>
          </w:tcPr>
          <w:p w14:paraId="588677A4"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7471AF">
              <w:rPr>
                <w:rFonts w:ascii="Times New Roman" w:eastAsia="Times New Roman" w:hAnsi="Times New Roman" w:cs="Times New Roman"/>
                <w:b/>
                <w:lang w:eastAsia="de-CH"/>
              </w:rPr>
              <w:t>0,86</w:t>
            </w:r>
          </w:p>
        </w:tc>
        <w:tc>
          <w:tcPr>
            <w:tcW w:w="660" w:type="dxa"/>
            <w:shd w:val="clear" w:color="auto" w:fill="auto"/>
            <w:noWrap/>
            <w:hideMark/>
          </w:tcPr>
          <w:p w14:paraId="39A8B5C1"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1,00  </w:t>
            </w:r>
          </w:p>
        </w:tc>
        <w:tc>
          <w:tcPr>
            <w:tcW w:w="660" w:type="dxa"/>
            <w:shd w:val="clear" w:color="auto" w:fill="auto"/>
            <w:noWrap/>
            <w:hideMark/>
          </w:tcPr>
          <w:p w14:paraId="18518B87"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0,09  </w:t>
            </w:r>
          </w:p>
        </w:tc>
        <w:tc>
          <w:tcPr>
            <w:tcW w:w="660" w:type="dxa"/>
            <w:shd w:val="clear" w:color="auto" w:fill="auto"/>
            <w:noWrap/>
            <w:hideMark/>
          </w:tcPr>
          <w:p w14:paraId="0B62686D"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0,41  </w:t>
            </w:r>
          </w:p>
        </w:tc>
        <w:tc>
          <w:tcPr>
            <w:tcW w:w="660" w:type="dxa"/>
            <w:shd w:val="clear" w:color="auto" w:fill="auto"/>
            <w:noWrap/>
            <w:hideMark/>
          </w:tcPr>
          <w:p w14:paraId="594CE1C8"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-0,11  </w:t>
            </w:r>
          </w:p>
        </w:tc>
        <w:tc>
          <w:tcPr>
            <w:tcW w:w="660" w:type="dxa"/>
            <w:shd w:val="clear" w:color="auto" w:fill="auto"/>
            <w:noWrap/>
            <w:hideMark/>
          </w:tcPr>
          <w:p w14:paraId="757E9ABB"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-0,14  </w:t>
            </w:r>
          </w:p>
        </w:tc>
        <w:tc>
          <w:tcPr>
            <w:tcW w:w="600" w:type="dxa"/>
            <w:shd w:val="clear" w:color="auto" w:fill="auto"/>
            <w:noWrap/>
            <w:hideMark/>
          </w:tcPr>
          <w:p w14:paraId="1502F96A"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0,17  </w:t>
            </w:r>
          </w:p>
        </w:tc>
      </w:tr>
      <w:tr w:rsidR="005266EC" w:rsidRPr="00EB48ED" w14:paraId="2C497D5A" w14:textId="77777777" w:rsidTr="00801EAF">
        <w:trPr>
          <w:trHeight w:val="290"/>
        </w:trPr>
        <w:tc>
          <w:tcPr>
            <w:tcW w:w="788" w:type="dxa"/>
            <w:shd w:val="clear" w:color="auto" w:fill="auto"/>
            <w:hideMark/>
          </w:tcPr>
          <w:p w14:paraId="2A253F7F" w14:textId="77777777" w:rsidR="005266EC" w:rsidRPr="00EB48ED" w:rsidRDefault="005266EC" w:rsidP="00801EAF">
            <w:pPr>
              <w:spacing w:after="0" w:line="240" w:lineRule="auto"/>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SO4</w:t>
            </w:r>
          </w:p>
        </w:tc>
        <w:tc>
          <w:tcPr>
            <w:tcW w:w="660" w:type="dxa"/>
            <w:shd w:val="clear" w:color="auto" w:fill="auto"/>
            <w:noWrap/>
            <w:hideMark/>
          </w:tcPr>
          <w:p w14:paraId="7201BFBA"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-0,13  </w:t>
            </w:r>
          </w:p>
        </w:tc>
        <w:tc>
          <w:tcPr>
            <w:tcW w:w="600" w:type="dxa"/>
            <w:shd w:val="clear" w:color="auto" w:fill="auto"/>
            <w:noWrap/>
            <w:hideMark/>
          </w:tcPr>
          <w:p w14:paraId="4825458B"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0,06  </w:t>
            </w:r>
          </w:p>
        </w:tc>
        <w:tc>
          <w:tcPr>
            <w:tcW w:w="600" w:type="dxa"/>
            <w:shd w:val="clear" w:color="auto" w:fill="auto"/>
            <w:noWrap/>
            <w:hideMark/>
          </w:tcPr>
          <w:p w14:paraId="58E9D2D1"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0,21  </w:t>
            </w:r>
          </w:p>
        </w:tc>
        <w:tc>
          <w:tcPr>
            <w:tcW w:w="788" w:type="dxa"/>
            <w:shd w:val="clear" w:color="auto" w:fill="auto"/>
            <w:noWrap/>
            <w:hideMark/>
          </w:tcPr>
          <w:p w14:paraId="1D49764B"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0,01  </w:t>
            </w:r>
          </w:p>
        </w:tc>
        <w:tc>
          <w:tcPr>
            <w:tcW w:w="660" w:type="dxa"/>
            <w:shd w:val="clear" w:color="auto" w:fill="auto"/>
            <w:noWrap/>
            <w:hideMark/>
          </w:tcPr>
          <w:p w14:paraId="264BD0F9"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0,08  </w:t>
            </w:r>
          </w:p>
        </w:tc>
        <w:tc>
          <w:tcPr>
            <w:tcW w:w="660" w:type="dxa"/>
            <w:shd w:val="clear" w:color="auto" w:fill="auto"/>
            <w:noWrap/>
            <w:hideMark/>
          </w:tcPr>
          <w:p w14:paraId="459C9D00"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0,09  </w:t>
            </w:r>
          </w:p>
        </w:tc>
        <w:tc>
          <w:tcPr>
            <w:tcW w:w="660" w:type="dxa"/>
            <w:shd w:val="clear" w:color="auto" w:fill="auto"/>
            <w:noWrap/>
            <w:hideMark/>
          </w:tcPr>
          <w:p w14:paraId="243FD9DA"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1,00  </w:t>
            </w:r>
          </w:p>
        </w:tc>
        <w:tc>
          <w:tcPr>
            <w:tcW w:w="660" w:type="dxa"/>
            <w:shd w:val="clear" w:color="auto" w:fill="auto"/>
            <w:noWrap/>
            <w:hideMark/>
          </w:tcPr>
          <w:p w14:paraId="4095334C"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0,37  </w:t>
            </w:r>
          </w:p>
        </w:tc>
        <w:tc>
          <w:tcPr>
            <w:tcW w:w="660" w:type="dxa"/>
            <w:shd w:val="clear" w:color="auto" w:fill="auto"/>
            <w:noWrap/>
            <w:hideMark/>
          </w:tcPr>
          <w:p w14:paraId="36DDBFCE"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0,07  </w:t>
            </w:r>
          </w:p>
        </w:tc>
        <w:tc>
          <w:tcPr>
            <w:tcW w:w="660" w:type="dxa"/>
            <w:shd w:val="clear" w:color="auto" w:fill="auto"/>
            <w:noWrap/>
            <w:hideMark/>
          </w:tcPr>
          <w:p w14:paraId="74140977"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-0,07  </w:t>
            </w:r>
          </w:p>
        </w:tc>
        <w:tc>
          <w:tcPr>
            <w:tcW w:w="600" w:type="dxa"/>
            <w:shd w:val="clear" w:color="auto" w:fill="auto"/>
            <w:noWrap/>
            <w:hideMark/>
          </w:tcPr>
          <w:p w14:paraId="3FBC0CF2"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0,12  </w:t>
            </w:r>
          </w:p>
        </w:tc>
      </w:tr>
      <w:tr w:rsidR="005266EC" w:rsidRPr="00EB48ED" w14:paraId="08D6D879" w14:textId="77777777" w:rsidTr="00801EAF">
        <w:trPr>
          <w:trHeight w:val="290"/>
        </w:trPr>
        <w:tc>
          <w:tcPr>
            <w:tcW w:w="788" w:type="dxa"/>
            <w:shd w:val="clear" w:color="auto" w:fill="auto"/>
            <w:hideMark/>
          </w:tcPr>
          <w:p w14:paraId="1A5AAC95" w14:textId="77777777" w:rsidR="005266EC" w:rsidRPr="00EB48ED" w:rsidRDefault="005266EC" w:rsidP="00801EAF">
            <w:pPr>
              <w:spacing w:after="0" w:line="240" w:lineRule="auto"/>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Na</w:t>
            </w:r>
          </w:p>
        </w:tc>
        <w:tc>
          <w:tcPr>
            <w:tcW w:w="660" w:type="dxa"/>
            <w:shd w:val="clear" w:color="auto" w:fill="auto"/>
            <w:noWrap/>
            <w:hideMark/>
          </w:tcPr>
          <w:p w14:paraId="239B7D2A"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0,38  </w:t>
            </w:r>
          </w:p>
        </w:tc>
        <w:tc>
          <w:tcPr>
            <w:tcW w:w="600" w:type="dxa"/>
            <w:shd w:val="clear" w:color="auto" w:fill="auto"/>
            <w:noWrap/>
            <w:hideMark/>
          </w:tcPr>
          <w:p w14:paraId="1F1D6E1B"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0,38  </w:t>
            </w:r>
          </w:p>
        </w:tc>
        <w:tc>
          <w:tcPr>
            <w:tcW w:w="600" w:type="dxa"/>
            <w:shd w:val="clear" w:color="auto" w:fill="auto"/>
            <w:noWrap/>
            <w:hideMark/>
          </w:tcPr>
          <w:p w14:paraId="4715BDFA"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0,55  </w:t>
            </w:r>
          </w:p>
        </w:tc>
        <w:tc>
          <w:tcPr>
            <w:tcW w:w="788" w:type="dxa"/>
            <w:shd w:val="clear" w:color="auto" w:fill="auto"/>
            <w:noWrap/>
            <w:hideMark/>
          </w:tcPr>
          <w:p w14:paraId="2825F431"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0,29  </w:t>
            </w:r>
          </w:p>
        </w:tc>
        <w:tc>
          <w:tcPr>
            <w:tcW w:w="660" w:type="dxa"/>
            <w:shd w:val="clear" w:color="auto" w:fill="auto"/>
            <w:noWrap/>
            <w:hideMark/>
          </w:tcPr>
          <w:p w14:paraId="5315C382"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0,55  </w:t>
            </w:r>
          </w:p>
        </w:tc>
        <w:tc>
          <w:tcPr>
            <w:tcW w:w="660" w:type="dxa"/>
            <w:shd w:val="clear" w:color="auto" w:fill="auto"/>
            <w:noWrap/>
            <w:hideMark/>
          </w:tcPr>
          <w:p w14:paraId="04FA258D"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0,41  </w:t>
            </w:r>
          </w:p>
        </w:tc>
        <w:tc>
          <w:tcPr>
            <w:tcW w:w="660" w:type="dxa"/>
            <w:shd w:val="clear" w:color="auto" w:fill="auto"/>
            <w:noWrap/>
            <w:hideMark/>
          </w:tcPr>
          <w:p w14:paraId="0B7F451A"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0,37  </w:t>
            </w:r>
          </w:p>
        </w:tc>
        <w:tc>
          <w:tcPr>
            <w:tcW w:w="660" w:type="dxa"/>
            <w:shd w:val="clear" w:color="auto" w:fill="auto"/>
            <w:noWrap/>
            <w:hideMark/>
          </w:tcPr>
          <w:p w14:paraId="2C8AB6BC"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1,00  </w:t>
            </w:r>
          </w:p>
        </w:tc>
        <w:tc>
          <w:tcPr>
            <w:tcW w:w="660" w:type="dxa"/>
            <w:shd w:val="clear" w:color="auto" w:fill="auto"/>
            <w:noWrap/>
            <w:hideMark/>
          </w:tcPr>
          <w:p w14:paraId="60911E4A"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0,06  </w:t>
            </w:r>
          </w:p>
        </w:tc>
        <w:tc>
          <w:tcPr>
            <w:tcW w:w="660" w:type="dxa"/>
            <w:shd w:val="clear" w:color="auto" w:fill="auto"/>
            <w:noWrap/>
            <w:hideMark/>
          </w:tcPr>
          <w:p w14:paraId="3A43EE7A"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-0,28  </w:t>
            </w:r>
          </w:p>
        </w:tc>
        <w:tc>
          <w:tcPr>
            <w:tcW w:w="600" w:type="dxa"/>
            <w:shd w:val="clear" w:color="auto" w:fill="auto"/>
            <w:noWrap/>
            <w:hideMark/>
          </w:tcPr>
          <w:p w14:paraId="5B207FE2"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0,52  </w:t>
            </w:r>
          </w:p>
        </w:tc>
      </w:tr>
      <w:tr w:rsidR="005266EC" w:rsidRPr="00EB48ED" w14:paraId="296744AC" w14:textId="77777777" w:rsidTr="00801EAF">
        <w:trPr>
          <w:trHeight w:val="290"/>
        </w:trPr>
        <w:tc>
          <w:tcPr>
            <w:tcW w:w="788" w:type="dxa"/>
            <w:shd w:val="clear" w:color="auto" w:fill="auto"/>
            <w:hideMark/>
          </w:tcPr>
          <w:p w14:paraId="353B457E" w14:textId="77777777" w:rsidR="005266EC" w:rsidRPr="00EB48ED" w:rsidRDefault="005266EC" w:rsidP="00801EAF">
            <w:pPr>
              <w:spacing w:after="0" w:line="240" w:lineRule="auto"/>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Mg</w:t>
            </w:r>
          </w:p>
        </w:tc>
        <w:tc>
          <w:tcPr>
            <w:tcW w:w="660" w:type="dxa"/>
            <w:shd w:val="clear" w:color="auto" w:fill="auto"/>
            <w:noWrap/>
            <w:hideMark/>
          </w:tcPr>
          <w:p w14:paraId="3DE5BAB4"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0,24  </w:t>
            </w:r>
          </w:p>
        </w:tc>
        <w:tc>
          <w:tcPr>
            <w:tcW w:w="600" w:type="dxa"/>
            <w:shd w:val="clear" w:color="auto" w:fill="auto"/>
            <w:noWrap/>
            <w:hideMark/>
          </w:tcPr>
          <w:p w14:paraId="3138739E"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 xml:space="preserve">0,64  </w:t>
            </w:r>
          </w:p>
        </w:tc>
        <w:tc>
          <w:tcPr>
            <w:tcW w:w="600" w:type="dxa"/>
            <w:shd w:val="clear" w:color="auto" w:fill="auto"/>
            <w:noWrap/>
            <w:hideMark/>
          </w:tcPr>
          <w:p w14:paraId="5DB84146"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 xml:space="preserve">0,79  </w:t>
            </w:r>
          </w:p>
        </w:tc>
        <w:tc>
          <w:tcPr>
            <w:tcW w:w="788" w:type="dxa"/>
            <w:shd w:val="clear" w:color="auto" w:fill="auto"/>
            <w:noWrap/>
            <w:hideMark/>
          </w:tcPr>
          <w:p w14:paraId="00AD0236"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 xml:space="preserve">0,87  </w:t>
            </w:r>
          </w:p>
        </w:tc>
        <w:tc>
          <w:tcPr>
            <w:tcW w:w="660" w:type="dxa"/>
            <w:shd w:val="clear" w:color="auto" w:fill="auto"/>
            <w:noWrap/>
            <w:hideMark/>
          </w:tcPr>
          <w:p w14:paraId="083A74B0"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0,09  </w:t>
            </w:r>
          </w:p>
        </w:tc>
        <w:tc>
          <w:tcPr>
            <w:tcW w:w="660" w:type="dxa"/>
            <w:shd w:val="clear" w:color="auto" w:fill="auto"/>
            <w:noWrap/>
            <w:hideMark/>
          </w:tcPr>
          <w:p w14:paraId="459B37B7"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-0,11  </w:t>
            </w:r>
          </w:p>
        </w:tc>
        <w:tc>
          <w:tcPr>
            <w:tcW w:w="660" w:type="dxa"/>
            <w:shd w:val="clear" w:color="auto" w:fill="auto"/>
            <w:noWrap/>
            <w:hideMark/>
          </w:tcPr>
          <w:p w14:paraId="6EB53A29"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0,07  </w:t>
            </w:r>
          </w:p>
        </w:tc>
        <w:tc>
          <w:tcPr>
            <w:tcW w:w="660" w:type="dxa"/>
            <w:shd w:val="clear" w:color="auto" w:fill="auto"/>
            <w:noWrap/>
            <w:hideMark/>
          </w:tcPr>
          <w:p w14:paraId="398534C6"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0,06  </w:t>
            </w:r>
          </w:p>
        </w:tc>
        <w:tc>
          <w:tcPr>
            <w:tcW w:w="660" w:type="dxa"/>
            <w:shd w:val="clear" w:color="auto" w:fill="auto"/>
            <w:noWrap/>
            <w:hideMark/>
          </w:tcPr>
          <w:p w14:paraId="46466FC3"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1,00  </w:t>
            </w:r>
          </w:p>
        </w:tc>
        <w:tc>
          <w:tcPr>
            <w:tcW w:w="660" w:type="dxa"/>
            <w:shd w:val="clear" w:color="auto" w:fill="auto"/>
            <w:noWrap/>
            <w:hideMark/>
          </w:tcPr>
          <w:p w14:paraId="173A71E5"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0,17  </w:t>
            </w:r>
          </w:p>
        </w:tc>
        <w:tc>
          <w:tcPr>
            <w:tcW w:w="600" w:type="dxa"/>
            <w:shd w:val="clear" w:color="auto" w:fill="auto"/>
            <w:noWrap/>
            <w:hideMark/>
          </w:tcPr>
          <w:p w14:paraId="383020CE"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 xml:space="preserve">0,69  </w:t>
            </w:r>
          </w:p>
        </w:tc>
      </w:tr>
      <w:tr w:rsidR="005266EC" w:rsidRPr="00EB48ED" w14:paraId="77578F3D" w14:textId="77777777" w:rsidTr="00801EAF">
        <w:trPr>
          <w:trHeight w:val="290"/>
        </w:trPr>
        <w:tc>
          <w:tcPr>
            <w:tcW w:w="788" w:type="dxa"/>
            <w:shd w:val="clear" w:color="auto" w:fill="auto"/>
            <w:hideMark/>
          </w:tcPr>
          <w:p w14:paraId="79C2390C" w14:textId="77777777" w:rsidR="005266EC" w:rsidRPr="00EB48ED" w:rsidRDefault="005266EC" w:rsidP="00801EAF">
            <w:pPr>
              <w:spacing w:after="0" w:line="240" w:lineRule="auto"/>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K</w:t>
            </w:r>
          </w:p>
        </w:tc>
        <w:tc>
          <w:tcPr>
            <w:tcW w:w="660" w:type="dxa"/>
            <w:shd w:val="clear" w:color="auto" w:fill="auto"/>
            <w:noWrap/>
            <w:hideMark/>
          </w:tcPr>
          <w:p w14:paraId="2B1374E7"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-0,16  </w:t>
            </w:r>
          </w:p>
        </w:tc>
        <w:tc>
          <w:tcPr>
            <w:tcW w:w="600" w:type="dxa"/>
            <w:shd w:val="clear" w:color="auto" w:fill="auto"/>
            <w:noWrap/>
            <w:hideMark/>
          </w:tcPr>
          <w:p w14:paraId="247878FE"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0,00  </w:t>
            </w:r>
          </w:p>
        </w:tc>
        <w:tc>
          <w:tcPr>
            <w:tcW w:w="600" w:type="dxa"/>
            <w:shd w:val="clear" w:color="auto" w:fill="auto"/>
            <w:noWrap/>
            <w:hideMark/>
          </w:tcPr>
          <w:p w14:paraId="3CC66F28"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0,08  </w:t>
            </w:r>
          </w:p>
        </w:tc>
        <w:tc>
          <w:tcPr>
            <w:tcW w:w="788" w:type="dxa"/>
            <w:shd w:val="clear" w:color="auto" w:fill="auto"/>
            <w:noWrap/>
            <w:hideMark/>
          </w:tcPr>
          <w:p w14:paraId="23A324EE"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0,15  </w:t>
            </w:r>
          </w:p>
        </w:tc>
        <w:tc>
          <w:tcPr>
            <w:tcW w:w="660" w:type="dxa"/>
            <w:shd w:val="clear" w:color="auto" w:fill="auto"/>
            <w:noWrap/>
            <w:hideMark/>
          </w:tcPr>
          <w:p w14:paraId="44CC784E"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-0,17  </w:t>
            </w:r>
          </w:p>
        </w:tc>
        <w:tc>
          <w:tcPr>
            <w:tcW w:w="660" w:type="dxa"/>
            <w:shd w:val="clear" w:color="auto" w:fill="auto"/>
            <w:noWrap/>
            <w:hideMark/>
          </w:tcPr>
          <w:p w14:paraId="73302ADD"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-0,14  </w:t>
            </w:r>
          </w:p>
        </w:tc>
        <w:tc>
          <w:tcPr>
            <w:tcW w:w="660" w:type="dxa"/>
            <w:shd w:val="clear" w:color="auto" w:fill="auto"/>
            <w:noWrap/>
            <w:hideMark/>
          </w:tcPr>
          <w:p w14:paraId="19E95B05"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-0,07  </w:t>
            </w:r>
          </w:p>
        </w:tc>
        <w:tc>
          <w:tcPr>
            <w:tcW w:w="660" w:type="dxa"/>
            <w:shd w:val="clear" w:color="auto" w:fill="auto"/>
            <w:noWrap/>
            <w:hideMark/>
          </w:tcPr>
          <w:p w14:paraId="285596AD"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-0,28  </w:t>
            </w:r>
          </w:p>
        </w:tc>
        <w:tc>
          <w:tcPr>
            <w:tcW w:w="660" w:type="dxa"/>
            <w:shd w:val="clear" w:color="auto" w:fill="auto"/>
            <w:noWrap/>
            <w:hideMark/>
          </w:tcPr>
          <w:p w14:paraId="768225BD"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0,17  </w:t>
            </w:r>
          </w:p>
        </w:tc>
        <w:tc>
          <w:tcPr>
            <w:tcW w:w="660" w:type="dxa"/>
            <w:shd w:val="clear" w:color="auto" w:fill="auto"/>
            <w:noWrap/>
            <w:hideMark/>
          </w:tcPr>
          <w:p w14:paraId="79EEBB05"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1,00  </w:t>
            </w:r>
          </w:p>
        </w:tc>
        <w:tc>
          <w:tcPr>
            <w:tcW w:w="600" w:type="dxa"/>
            <w:shd w:val="clear" w:color="auto" w:fill="auto"/>
            <w:noWrap/>
            <w:hideMark/>
          </w:tcPr>
          <w:p w14:paraId="5689964B"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0,05  </w:t>
            </w:r>
          </w:p>
        </w:tc>
      </w:tr>
      <w:tr w:rsidR="005266EC" w:rsidRPr="00EB48ED" w14:paraId="3951D0A4" w14:textId="77777777" w:rsidTr="00801EAF">
        <w:trPr>
          <w:trHeight w:val="290"/>
        </w:trPr>
        <w:tc>
          <w:tcPr>
            <w:tcW w:w="788" w:type="dxa"/>
            <w:shd w:val="clear" w:color="auto" w:fill="auto"/>
            <w:hideMark/>
          </w:tcPr>
          <w:p w14:paraId="751F08C0" w14:textId="77777777" w:rsidR="005266EC" w:rsidRPr="00EB48ED" w:rsidRDefault="005266EC" w:rsidP="00801EAF">
            <w:pPr>
              <w:spacing w:after="0" w:line="240" w:lineRule="auto"/>
              <w:rPr>
                <w:rFonts w:ascii="Times New Roman" w:eastAsia="Times New Roman" w:hAnsi="Times New Roman" w:cs="Times New Roman"/>
                <w:lang w:eastAsia="de-CH"/>
              </w:rPr>
            </w:pPr>
            <w:proofErr w:type="spellStart"/>
            <w:r w:rsidRPr="00EB48ED">
              <w:rPr>
                <w:rFonts w:ascii="Times New Roman" w:eastAsia="Times New Roman" w:hAnsi="Times New Roman" w:cs="Times New Roman"/>
                <w:lang w:eastAsia="de-CH"/>
              </w:rPr>
              <w:t>Ca</w:t>
            </w:r>
            <w:proofErr w:type="spellEnd"/>
          </w:p>
        </w:tc>
        <w:tc>
          <w:tcPr>
            <w:tcW w:w="660" w:type="dxa"/>
            <w:shd w:val="clear" w:color="auto" w:fill="auto"/>
            <w:noWrap/>
            <w:hideMark/>
          </w:tcPr>
          <w:p w14:paraId="429F95AD"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0,30  </w:t>
            </w:r>
          </w:p>
        </w:tc>
        <w:tc>
          <w:tcPr>
            <w:tcW w:w="600" w:type="dxa"/>
            <w:shd w:val="clear" w:color="auto" w:fill="auto"/>
            <w:noWrap/>
            <w:hideMark/>
          </w:tcPr>
          <w:p w14:paraId="7F3DE549"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 xml:space="preserve">0,81  </w:t>
            </w:r>
          </w:p>
        </w:tc>
        <w:tc>
          <w:tcPr>
            <w:tcW w:w="600" w:type="dxa"/>
            <w:shd w:val="clear" w:color="auto" w:fill="auto"/>
            <w:noWrap/>
            <w:hideMark/>
          </w:tcPr>
          <w:p w14:paraId="049220C0"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 xml:space="preserve">0,96  </w:t>
            </w:r>
          </w:p>
        </w:tc>
        <w:tc>
          <w:tcPr>
            <w:tcW w:w="788" w:type="dxa"/>
            <w:shd w:val="clear" w:color="auto" w:fill="auto"/>
            <w:noWrap/>
            <w:hideMark/>
          </w:tcPr>
          <w:p w14:paraId="74FF29B5"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 xml:space="preserve">0,88  </w:t>
            </w:r>
          </w:p>
        </w:tc>
        <w:tc>
          <w:tcPr>
            <w:tcW w:w="660" w:type="dxa"/>
            <w:shd w:val="clear" w:color="auto" w:fill="auto"/>
            <w:noWrap/>
            <w:hideMark/>
          </w:tcPr>
          <w:p w14:paraId="7BEFFB4A"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0,48  </w:t>
            </w:r>
          </w:p>
        </w:tc>
        <w:tc>
          <w:tcPr>
            <w:tcW w:w="660" w:type="dxa"/>
            <w:shd w:val="clear" w:color="auto" w:fill="auto"/>
            <w:noWrap/>
            <w:hideMark/>
          </w:tcPr>
          <w:p w14:paraId="40882D82"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0,17  </w:t>
            </w:r>
          </w:p>
        </w:tc>
        <w:tc>
          <w:tcPr>
            <w:tcW w:w="660" w:type="dxa"/>
            <w:shd w:val="clear" w:color="auto" w:fill="auto"/>
            <w:noWrap/>
            <w:hideMark/>
          </w:tcPr>
          <w:p w14:paraId="4346B628"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0,12  </w:t>
            </w:r>
          </w:p>
        </w:tc>
        <w:tc>
          <w:tcPr>
            <w:tcW w:w="660" w:type="dxa"/>
            <w:shd w:val="clear" w:color="auto" w:fill="auto"/>
            <w:noWrap/>
            <w:hideMark/>
          </w:tcPr>
          <w:p w14:paraId="0AC705E2"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0,52  </w:t>
            </w:r>
          </w:p>
        </w:tc>
        <w:tc>
          <w:tcPr>
            <w:tcW w:w="660" w:type="dxa"/>
            <w:shd w:val="clear" w:color="auto" w:fill="auto"/>
            <w:noWrap/>
            <w:hideMark/>
          </w:tcPr>
          <w:p w14:paraId="1039716B"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 xml:space="preserve">0,69  </w:t>
            </w:r>
          </w:p>
        </w:tc>
        <w:tc>
          <w:tcPr>
            <w:tcW w:w="660" w:type="dxa"/>
            <w:shd w:val="clear" w:color="auto" w:fill="auto"/>
            <w:noWrap/>
            <w:hideMark/>
          </w:tcPr>
          <w:p w14:paraId="06C0BFD6"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0,05  </w:t>
            </w:r>
          </w:p>
        </w:tc>
        <w:tc>
          <w:tcPr>
            <w:tcW w:w="600" w:type="dxa"/>
            <w:shd w:val="clear" w:color="auto" w:fill="auto"/>
            <w:noWrap/>
            <w:hideMark/>
          </w:tcPr>
          <w:p w14:paraId="2B8C1D6E"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 xml:space="preserve">1,00  </w:t>
            </w:r>
          </w:p>
        </w:tc>
      </w:tr>
    </w:tbl>
    <w:p w14:paraId="2258ECA1" w14:textId="01A211A8" w:rsidR="005266EC" w:rsidRPr="00EB48ED" w:rsidRDefault="005266EC" w:rsidP="005266EC">
      <w:pPr>
        <w:rPr>
          <w:rFonts w:ascii="Times New Roman" w:hAnsi="Times New Roman" w:cs="Times New Roman"/>
          <w:lang w:val="fr-CH"/>
        </w:rPr>
      </w:pPr>
      <w:r w:rsidRPr="00EB48ED">
        <w:rPr>
          <w:rFonts w:ascii="Times New Roman" w:hAnsi="Times New Roman" w:cs="Times New Roman"/>
          <w:lang w:val="fr-CH"/>
        </w:rPr>
        <w:fldChar w:fldCharType="end"/>
      </w:r>
    </w:p>
    <w:p w14:paraId="487A9D73" w14:textId="6037221A" w:rsidR="005266EC" w:rsidRPr="00EB48ED" w:rsidRDefault="005266EC" w:rsidP="005266EC">
      <w:pPr>
        <w:spacing w:before="200" w:after="120"/>
        <w:rPr>
          <w:rFonts w:ascii="Times New Roman" w:hAnsi="Times New Roman" w:cs="Times New Roman"/>
          <w:lang w:val="fr-CH"/>
        </w:rPr>
      </w:pPr>
      <w:r w:rsidRPr="00EB48ED">
        <w:rPr>
          <w:rFonts w:ascii="Times New Roman" w:hAnsi="Times New Roman" w:cs="Times New Roman"/>
          <w:lang w:val="fr-CH"/>
        </w:rPr>
        <w:t xml:space="preserve">Tableau </w:t>
      </w:r>
      <w:proofErr w:type="spellStart"/>
      <w:r w:rsidRPr="00EB48ED">
        <w:rPr>
          <w:rFonts w:ascii="Times New Roman" w:hAnsi="Times New Roman" w:cs="Times New Roman"/>
          <w:lang w:val="fr-CH"/>
        </w:rPr>
        <w:t>IIIb</w:t>
      </w:r>
      <w:proofErr w:type="spellEnd"/>
      <w:r w:rsidRPr="00EB48ED">
        <w:rPr>
          <w:rFonts w:ascii="Times New Roman" w:hAnsi="Times New Roman" w:cs="Times New Roman"/>
          <w:lang w:val="fr-CH"/>
        </w:rPr>
        <w:t xml:space="preserve"> : Matrice de corrélation (saison pluvieuse)</w:t>
      </w:r>
      <w:r w:rsidRPr="00EB48ED">
        <w:rPr>
          <w:rFonts w:ascii="Times New Roman" w:hAnsi="Times New Roman" w:cs="Times New Roman"/>
          <w:lang w:val="fr-CH"/>
        </w:rPr>
        <w:fldChar w:fldCharType="begin"/>
      </w:r>
      <w:r w:rsidRPr="00EB48ED">
        <w:rPr>
          <w:rFonts w:ascii="Times New Roman" w:hAnsi="Times New Roman" w:cs="Times New Roman"/>
          <w:lang w:val="fr-CH"/>
        </w:rPr>
        <w:instrText xml:space="preserve"> LINK </w:instrText>
      </w:r>
      <w:r w:rsidR="00BA4FC6">
        <w:rPr>
          <w:rFonts w:ascii="Times New Roman" w:hAnsi="Times New Roman" w:cs="Times New Roman"/>
          <w:lang w:val="fr-CH"/>
        </w:rPr>
        <w:instrText xml:space="preserve">Excel.Sheet.12 "C:\\Users\\nikiemju\\Documents\\Dossier Eawag\\Article_Tiébélé\\Matrice de corrélation D_R_T.xlsx" Feuil3!R21C1:R32C12 </w:instrText>
      </w:r>
      <w:r w:rsidRPr="00EB48ED">
        <w:rPr>
          <w:rFonts w:ascii="Times New Roman" w:hAnsi="Times New Roman" w:cs="Times New Roman"/>
          <w:lang w:val="fr-CH"/>
        </w:rPr>
        <w:instrText xml:space="preserve">\a \f 4 \h  \* MERGEFORMAT </w:instrText>
      </w:r>
      <w:r w:rsidRPr="00EB48ED">
        <w:rPr>
          <w:rFonts w:ascii="Times New Roman" w:hAnsi="Times New Roman" w:cs="Times New Roman"/>
          <w:lang w:val="fr-CH"/>
        </w:rPr>
        <w:fldChar w:fldCharType="separate"/>
      </w:r>
    </w:p>
    <w:tbl>
      <w:tblPr>
        <w:tblW w:w="7740" w:type="dxa"/>
        <w:tblCellMar>
          <w:left w:w="70" w:type="dxa"/>
          <w:right w:w="70" w:type="dxa"/>
        </w:tblCellMar>
        <w:tblLook w:val="04A0" w:firstRow="1" w:lastRow="0" w:firstColumn="1" w:lastColumn="0" w:noHBand="0" w:noVBand="1"/>
      </w:tblPr>
      <w:tblGrid>
        <w:gridCol w:w="715"/>
        <w:gridCol w:w="660"/>
        <w:gridCol w:w="600"/>
        <w:gridCol w:w="600"/>
        <w:gridCol w:w="715"/>
        <w:gridCol w:w="660"/>
        <w:gridCol w:w="660"/>
        <w:gridCol w:w="660"/>
        <w:gridCol w:w="660"/>
        <w:gridCol w:w="660"/>
        <w:gridCol w:w="660"/>
        <w:gridCol w:w="600"/>
      </w:tblGrid>
      <w:tr w:rsidR="005266EC" w:rsidRPr="00EB48ED" w14:paraId="07ABDFCC" w14:textId="77777777" w:rsidTr="00801EAF">
        <w:trPr>
          <w:trHeight w:val="290"/>
        </w:trPr>
        <w:tc>
          <w:tcPr>
            <w:tcW w:w="660" w:type="dxa"/>
            <w:shd w:val="clear" w:color="auto" w:fill="auto"/>
            <w:vAlign w:val="bottom"/>
            <w:hideMark/>
          </w:tcPr>
          <w:p w14:paraId="22F73120" w14:textId="77777777" w:rsidR="005266EC" w:rsidRPr="00EB48ED" w:rsidRDefault="005266EC" w:rsidP="00801EAF">
            <w:pPr>
              <w:spacing w:after="0" w:line="240" w:lineRule="auto"/>
              <w:rPr>
                <w:rFonts w:ascii="Times New Roman" w:eastAsia="Times New Roman" w:hAnsi="Times New Roman" w:cs="Times New Roman"/>
                <w:lang w:val="fr-CH" w:eastAsia="de-CH"/>
              </w:rPr>
            </w:pPr>
          </w:p>
        </w:tc>
        <w:tc>
          <w:tcPr>
            <w:tcW w:w="660" w:type="dxa"/>
            <w:shd w:val="clear" w:color="auto" w:fill="auto"/>
            <w:vAlign w:val="bottom"/>
            <w:hideMark/>
          </w:tcPr>
          <w:p w14:paraId="00246522" w14:textId="77777777" w:rsidR="005266EC" w:rsidRPr="00EB48ED" w:rsidRDefault="005266EC" w:rsidP="00801EAF">
            <w:pPr>
              <w:spacing w:after="0" w:line="240" w:lineRule="auto"/>
              <w:jc w:val="center"/>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T°C</w:t>
            </w:r>
          </w:p>
        </w:tc>
        <w:tc>
          <w:tcPr>
            <w:tcW w:w="600" w:type="dxa"/>
            <w:shd w:val="clear" w:color="auto" w:fill="auto"/>
            <w:vAlign w:val="bottom"/>
            <w:hideMark/>
          </w:tcPr>
          <w:p w14:paraId="0F4867ED" w14:textId="77777777" w:rsidR="005266EC" w:rsidRPr="00EB48ED" w:rsidRDefault="005266EC" w:rsidP="00801EAF">
            <w:pPr>
              <w:spacing w:after="0" w:line="240" w:lineRule="auto"/>
              <w:jc w:val="center"/>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pH</w:t>
            </w:r>
          </w:p>
        </w:tc>
        <w:tc>
          <w:tcPr>
            <w:tcW w:w="600" w:type="dxa"/>
            <w:shd w:val="clear" w:color="auto" w:fill="auto"/>
            <w:vAlign w:val="bottom"/>
            <w:hideMark/>
          </w:tcPr>
          <w:p w14:paraId="67C7A6C5" w14:textId="77777777" w:rsidR="005266EC" w:rsidRPr="00EB48ED" w:rsidRDefault="005266EC" w:rsidP="00801EAF">
            <w:pPr>
              <w:spacing w:after="0" w:line="240" w:lineRule="auto"/>
              <w:jc w:val="center"/>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CE</w:t>
            </w:r>
          </w:p>
        </w:tc>
        <w:tc>
          <w:tcPr>
            <w:tcW w:w="660" w:type="dxa"/>
            <w:shd w:val="clear" w:color="auto" w:fill="auto"/>
            <w:vAlign w:val="bottom"/>
            <w:hideMark/>
          </w:tcPr>
          <w:p w14:paraId="7155BA32" w14:textId="77777777" w:rsidR="005266EC" w:rsidRPr="00EB48ED" w:rsidRDefault="005266EC" w:rsidP="00801EAF">
            <w:pPr>
              <w:spacing w:after="0" w:line="240" w:lineRule="auto"/>
              <w:jc w:val="center"/>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HCO3</w:t>
            </w:r>
          </w:p>
        </w:tc>
        <w:tc>
          <w:tcPr>
            <w:tcW w:w="660" w:type="dxa"/>
            <w:shd w:val="clear" w:color="auto" w:fill="auto"/>
            <w:vAlign w:val="bottom"/>
            <w:hideMark/>
          </w:tcPr>
          <w:p w14:paraId="00D51265" w14:textId="77777777" w:rsidR="005266EC" w:rsidRPr="00EB48ED" w:rsidRDefault="005266EC" w:rsidP="00801EAF">
            <w:pPr>
              <w:spacing w:after="0" w:line="240" w:lineRule="auto"/>
              <w:jc w:val="center"/>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Cl</w:t>
            </w:r>
          </w:p>
        </w:tc>
        <w:tc>
          <w:tcPr>
            <w:tcW w:w="660" w:type="dxa"/>
            <w:shd w:val="clear" w:color="auto" w:fill="auto"/>
            <w:vAlign w:val="bottom"/>
            <w:hideMark/>
          </w:tcPr>
          <w:p w14:paraId="092F547B" w14:textId="77777777" w:rsidR="005266EC" w:rsidRPr="00EB48ED" w:rsidRDefault="005266EC" w:rsidP="00801EAF">
            <w:pPr>
              <w:spacing w:after="0" w:line="240" w:lineRule="auto"/>
              <w:jc w:val="center"/>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NO3</w:t>
            </w:r>
          </w:p>
        </w:tc>
        <w:tc>
          <w:tcPr>
            <w:tcW w:w="660" w:type="dxa"/>
            <w:shd w:val="clear" w:color="auto" w:fill="auto"/>
            <w:vAlign w:val="bottom"/>
            <w:hideMark/>
          </w:tcPr>
          <w:p w14:paraId="77C8B777" w14:textId="77777777" w:rsidR="005266EC" w:rsidRPr="00EB48ED" w:rsidRDefault="005266EC" w:rsidP="00801EAF">
            <w:pPr>
              <w:spacing w:after="0" w:line="240" w:lineRule="auto"/>
              <w:jc w:val="center"/>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SO4</w:t>
            </w:r>
          </w:p>
        </w:tc>
        <w:tc>
          <w:tcPr>
            <w:tcW w:w="660" w:type="dxa"/>
            <w:shd w:val="clear" w:color="auto" w:fill="auto"/>
            <w:vAlign w:val="bottom"/>
            <w:hideMark/>
          </w:tcPr>
          <w:p w14:paraId="6A335231" w14:textId="77777777" w:rsidR="005266EC" w:rsidRPr="00EB48ED" w:rsidRDefault="005266EC" w:rsidP="00801EAF">
            <w:pPr>
              <w:spacing w:after="0" w:line="240" w:lineRule="auto"/>
              <w:jc w:val="center"/>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Na</w:t>
            </w:r>
          </w:p>
        </w:tc>
        <w:tc>
          <w:tcPr>
            <w:tcW w:w="660" w:type="dxa"/>
            <w:shd w:val="clear" w:color="auto" w:fill="auto"/>
            <w:vAlign w:val="bottom"/>
            <w:hideMark/>
          </w:tcPr>
          <w:p w14:paraId="4DE51112" w14:textId="77777777" w:rsidR="005266EC" w:rsidRPr="00EB48ED" w:rsidRDefault="005266EC" w:rsidP="00801EAF">
            <w:pPr>
              <w:spacing w:after="0" w:line="240" w:lineRule="auto"/>
              <w:jc w:val="center"/>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Mg</w:t>
            </w:r>
          </w:p>
        </w:tc>
        <w:tc>
          <w:tcPr>
            <w:tcW w:w="660" w:type="dxa"/>
            <w:shd w:val="clear" w:color="auto" w:fill="auto"/>
            <w:vAlign w:val="bottom"/>
            <w:hideMark/>
          </w:tcPr>
          <w:p w14:paraId="67CCAF43" w14:textId="77777777" w:rsidR="005266EC" w:rsidRPr="00EB48ED" w:rsidRDefault="005266EC" w:rsidP="00801EAF">
            <w:pPr>
              <w:spacing w:after="0" w:line="240" w:lineRule="auto"/>
              <w:jc w:val="center"/>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K</w:t>
            </w:r>
          </w:p>
        </w:tc>
        <w:tc>
          <w:tcPr>
            <w:tcW w:w="600" w:type="dxa"/>
            <w:shd w:val="clear" w:color="auto" w:fill="auto"/>
            <w:vAlign w:val="bottom"/>
            <w:hideMark/>
          </w:tcPr>
          <w:p w14:paraId="326C815F" w14:textId="77777777" w:rsidR="005266EC" w:rsidRPr="00EB48ED" w:rsidRDefault="005266EC" w:rsidP="00801EAF">
            <w:pPr>
              <w:spacing w:after="0" w:line="240" w:lineRule="auto"/>
              <w:jc w:val="center"/>
              <w:rPr>
                <w:rFonts w:ascii="Times New Roman" w:eastAsia="Times New Roman" w:hAnsi="Times New Roman" w:cs="Times New Roman"/>
                <w:lang w:eastAsia="de-CH"/>
              </w:rPr>
            </w:pPr>
            <w:proofErr w:type="spellStart"/>
            <w:r w:rsidRPr="00EB48ED">
              <w:rPr>
                <w:rFonts w:ascii="Times New Roman" w:eastAsia="Times New Roman" w:hAnsi="Times New Roman" w:cs="Times New Roman"/>
                <w:lang w:eastAsia="de-CH"/>
              </w:rPr>
              <w:t>Ca</w:t>
            </w:r>
            <w:proofErr w:type="spellEnd"/>
          </w:p>
        </w:tc>
      </w:tr>
      <w:tr w:rsidR="005266EC" w:rsidRPr="00EB48ED" w14:paraId="6989641D" w14:textId="77777777" w:rsidTr="00801EAF">
        <w:trPr>
          <w:trHeight w:val="290"/>
        </w:trPr>
        <w:tc>
          <w:tcPr>
            <w:tcW w:w="660" w:type="dxa"/>
            <w:shd w:val="clear" w:color="auto" w:fill="auto"/>
            <w:hideMark/>
          </w:tcPr>
          <w:p w14:paraId="67B5571E" w14:textId="77777777" w:rsidR="005266EC" w:rsidRPr="00EB48ED" w:rsidRDefault="005266EC" w:rsidP="00801EAF">
            <w:pPr>
              <w:spacing w:after="0" w:line="240" w:lineRule="auto"/>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T°C</w:t>
            </w:r>
          </w:p>
        </w:tc>
        <w:tc>
          <w:tcPr>
            <w:tcW w:w="660" w:type="dxa"/>
            <w:shd w:val="clear" w:color="auto" w:fill="auto"/>
            <w:noWrap/>
            <w:hideMark/>
          </w:tcPr>
          <w:p w14:paraId="32DC1B13"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1,00</w:t>
            </w:r>
          </w:p>
        </w:tc>
        <w:tc>
          <w:tcPr>
            <w:tcW w:w="600" w:type="dxa"/>
            <w:shd w:val="clear" w:color="auto" w:fill="auto"/>
            <w:noWrap/>
            <w:hideMark/>
          </w:tcPr>
          <w:p w14:paraId="41078770"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-0,14</w:t>
            </w:r>
          </w:p>
        </w:tc>
        <w:tc>
          <w:tcPr>
            <w:tcW w:w="600" w:type="dxa"/>
            <w:shd w:val="clear" w:color="auto" w:fill="auto"/>
            <w:noWrap/>
            <w:hideMark/>
          </w:tcPr>
          <w:p w14:paraId="58E39DDE"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-0,11</w:t>
            </w:r>
          </w:p>
        </w:tc>
        <w:tc>
          <w:tcPr>
            <w:tcW w:w="660" w:type="dxa"/>
            <w:shd w:val="clear" w:color="auto" w:fill="auto"/>
            <w:noWrap/>
            <w:hideMark/>
          </w:tcPr>
          <w:p w14:paraId="2F2C20BF"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0,17</w:t>
            </w:r>
          </w:p>
        </w:tc>
        <w:tc>
          <w:tcPr>
            <w:tcW w:w="660" w:type="dxa"/>
            <w:shd w:val="clear" w:color="auto" w:fill="auto"/>
            <w:noWrap/>
            <w:hideMark/>
          </w:tcPr>
          <w:p w14:paraId="4AF103B9"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-0,32</w:t>
            </w:r>
          </w:p>
        </w:tc>
        <w:tc>
          <w:tcPr>
            <w:tcW w:w="660" w:type="dxa"/>
            <w:shd w:val="clear" w:color="auto" w:fill="auto"/>
            <w:noWrap/>
            <w:hideMark/>
          </w:tcPr>
          <w:p w14:paraId="1B289CDC"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-0,26</w:t>
            </w:r>
          </w:p>
        </w:tc>
        <w:tc>
          <w:tcPr>
            <w:tcW w:w="660" w:type="dxa"/>
            <w:shd w:val="clear" w:color="auto" w:fill="auto"/>
            <w:noWrap/>
            <w:hideMark/>
          </w:tcPr>
          <w:p w14:paraId="001676CC"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-0,29</w:t>
            </w:r>
          </w:p>
        </w:tc>
        <w:tc>
          <w:tcPr>
            <w:tcW w:w="660" w:type="dxa"/>
            <w:shd w:val="clear" w:color="auto" w:fill="auto"/>
            <w:noWrap/>
            <w:hideMark/>
          </w:tcPr>
          <w:p w14:paraId="78D81F89"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-0,12</w:t>
            </w:r>
          </w:p>
        </w:tc>
        <w:tc>
          <w:tcPr>
            <w:tcW w:w="660" w:type="dxa"/>
            <w:shd w:val="clear" w:color="auto" w:fill="auto"/>
            <w:noWrap/>
            <w:hideMark/>
          </w:tcPr>
          <w:p w14:paraId="163ECA27"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0,05</w:t>
            </w:r>
          </w:p>
        </w:tc>
        <w:tc>
          <w:tcPr>
            <w:tcW w:w="660" w:type="dxa"/>
            <w:shd w:val="clear" w:color="auto" w:fill="auto"/>
            <w:noWrap/>
            <w:hideMark/>
          </w:tcPr>
          <w:p w14:paraId="01DDF358"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-0,20</w:t>
            </w:r>
          </w:p>
        </w:tc>
        <w:tc>
          <w:tcPr>
            <w:tcW w:w="600" w:type="dxa"/>
            <w:shd w:val="clear" w:color="auto" w:fill="auto"/>
            <w:noWrap/>
            <w:hideMark/>
          </w:tcPr>
          <w:p w14:paraId="3ACD1AC9"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0,01</w:t>
            </w:r>
          </w:p>
        </w:tc>
      </w:tr>
      <w:tr w:rsidR="005266EC" w:rsidRPr="00EB48ED" w14:paraId="33068FA9" w14:textId="77777777" w:rsidTr="00801EAF">
        <w:trPr>
          <w:trHeight w:val="290"/>
        </w:trPr>
        <w:tc>
          <w:tcPr>
            <w:tcW w:w="660" w:type="dxa"/>
            <w:shd w:val="clear" w:color="auto" w:fill="auto"/>
            <w:hideMark/>
          </w:tcPr>
          <w:p w14:paraId="56D2AE3C" w14:textId="77777777" w:rsidR="005266EC" w:rsidRPr="00EB48ED" w:rsidRDefault="005266EC" w:rsidP="00801EAF">
            <w:pPr>
              <w:spacing w:after="0" w:line="240" w:lineRule="auto"/>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pH</w:t>
            </w:r>
          </w:p>
        </w:tc>
        <w:tc>
          <w:tcPr>
            <w:tcW w:w="660" w:type="dxa"/>
            <w:shd w:val="clear" w:color="auto" w:fill="auto"/>
            <w:noWrap/>
            <w:hideMark/>
          </w:tcPr>
          <w:p w14:paraId="6B731DBE"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-0,14</w:t>
            </w:r>
          </w:p>
        </w:tc>
        <w:tc>
          <w:tcPr>
            <w:tcW w:w="600" w:type="dxa"/>
            <w:shd w:val="clear" w:color="auto" w:fill="auto"/>
            <w:noWrap/>
            <w:hideMark/>
          </w:tcPr>
          <w:p w14:paraId="3A48FC15"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1,00</w:t>
            </w:r>
          </w:p>
        </w:tc>
        <w:tc>
          <w:tcPr>
            <w:tcW w:w="600" w:type="dxa"/>
            <w:shd w:val="clear" w:color="auto" w:fill="auto"/>
            <w:noWrap/>
            <w:hideMark/>
          </w:tcPr>
          <w:p w14:paraId="1CFB876D"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0,67</w:t>
            </w:r>
          </w:p>
        </w:tc>
        <w:tc>
          <w:tcPr>
            <w:tcW w:w="660" w:type="dxa"/>
            <w:shd w:val="clear" w:color="auto" w:fill="auto"/>
            <w:noWrap/>
            <w:hideMark/>
          </w:tcPr>
          <w:p w14:paraId="7887133F"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0,76</w:t>
            </w:r>
          </w:p>
        </w:tc>
        <w:tc>
          <w:tcPr>
            <w:tcW w:w="660" w:type="dxa"/>
            <w:shd w:val="clear" w:color="auto" w:fill="auto"/>
            <w:noWrap/>
            <w:hideMark/>
          </w:tcPr>
          <w:p w14:paraId="70FA4FFE"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0,22</w:t>
            </w:r>
          </w:p>
        </w:tc>
        <w:tc>
          <w:tcPr>
            <w:tcW w:w="660" w:type="dxa"/>
            <w:shd w:val="clear" w:color="auto" w:fill="auto"/>
            <w:noWrap/>
            <w:hideMark/>
          </w:tcPr>
          <w:p w14:paraId="4DDBCA12"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-0,29</w:t>
            </w:r>
          </w:p>
        </w:tc>
        <w:tc>
          <w:tcPr>
            <w:tcW w:w="660" w:type="dxa"/>
            <w:shd w:val="clear" w:color="auto" w:fill="auto"/>
            <w:noWrap/>
            <w:hideMark/>
          </w:tcPr>
          <w:p w14:paraId="03E3E5B1"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0,13</w:t>
            </w:r>
          </w:p>
        </w:tc>
        <w:tc>
          <w:tcPr>
            <w:tcW w:w="660" w:type="dxa"/>
            <w:shd w:val="clear" w:color="auto" w:fill="auto"/>
            <w:noWrap/>
            <w:hideMark/>
          </w:tcPr>
          <w:p w14:paraId="58EF5FE9"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0,19</w:t>
            </w:r>
          </w:p>
        </w:tc>
        <w:tc>
          <w:tcPr>
            <w:tcW w:w="660" w:type="dxa"/>
            <w:shd w:val="clear" w:color="auto" w:fill="auto"/>
            <w:noWrap/>
            <w:hideMark/>
          </w:tcPr>
          <w:p w14:paraId="723F58B7"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0,63</w:t>
            </w:r>
          </w:p>
        </w:tc>
        <w:tc>
          <w:tcPr>
            <w:tcW w:w="660" w:type="dxa"/>
            <w:shd w:val="clear" w:color="auto" w:fill="auto"/>
            <w:noWrap/>
            <w:hideMark/>
          </w:tcPr>
          <w:p w14:paraId="033B53FA"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0,04</w:t>
            </w:r>
          </w:p>
        </w:tc>
        <w:tc>
          <w:tcPr>
            <w:tcW w:w="600" w:type="dxa"/>
            <w:shd w:val="clear" w:color="auto" w:fill="auto"/>
            <w:noWrap/>
            <w:hideMark/>
          </w:tcPr>
          <w:p w14:paraId="16115C17"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0,74</w:t>
            </w:r>
          </w:p>
        </w:tc>
      </w:tr>
      <w:tr w:rsidR="005266EC" w:rsidRPr="00EB48ED" w14:paraId="60E59585" w14:textId="77777777" w:rsidTr="00801EAF">
        <w:trPr>
          <w:trHeight w:val="290"/>
        </w:trPr>
        <w:tc>
          <w:tcPr>
            <w:tcW w:w="660" w:type="dxa"/>
            <w:shd w:val="clear" w:color="auto" w:fill="auto"/>
            <w:hideMark/>
          </w:tcPr>
          <w:p w14:paraId="1DC224CE" w14:textId="77777777" w:rsidR="005266EC" w:rsidRPr="00EB48ED" w:rsidRDefault="005266EC" w:rsidP="00801EAF">
            <w:pPr>
              <w:spacing w:after="0" w:line="240" w:lineRule="auto"/>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CE</w:t>
            </w:r>
          </w:p>
        </w:tc>
        <w:tc>
          <w:tcPr>
            <w:tcW w:w="660" w:type="dxa"/>
            <w:shd w:val="clear" w:color="auto" w:fill="auto"/>
            <w:noWrap/>
            <w:hideMark/>
          </w:tcPr>
          <w:p w14:paraId="3C0AC795"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-0,11</w:t>
            </w:r>
          </w:p>
        </w:tc>
        <w:tc>
          <w:tcPr>
            <w:tcW w:w="600" w:type="dxa"/>
            <w:shd w:val="clear" w:color="auto" w:fill="auto"/>
            <w:noWrap/>
            <w:hideMark/>
          </w:tcPr>
          <w:p w14:paraId="04976351"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0,67</w:t>
            </w:r>
          </w:p>
        </w:tc>
        <w:tc>
          <w:tcPr>
            <w:tcW w:w="600" w:type="dxa"/>
            <w:shd w:val="clear" w:color="auto" w:fill="auto"/>
            <w:noWrap/>
            <w:hideMark/>
          </w:tcPr>
          <w:p w14:paraId="3EC9D924"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1,00</w:t>
            </w:r>
          </w:p>
        </w:tc>
        <w:tc>
          <w:tcPr>
            <w:tcW w:w="660" w:type="dxa"/>
            <w:shd w:val="clear" w:color="auto" w:fill="auto"/>
            <w:noWrap/>
            <w:hideMark/>
          </w:tcPr>
          <w:p w14:paraId="609C1530"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0,71</w:t>
            </w:r>
          </w:p>
        </w:tc>
        <w:tc>
          <w:tcPr>
            <w:tcW w:w="660" w:type="dxa"/>
            <w:shd w:val="clear" w:color="auto" w:fill="auto"/>
            <w:noWrap/>
            <w:hideMark/>
          </w:tcPr>
          <w:p w14:paraId="5EE5CDD8"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0,59</w:t>
            </w:r>
          </w:p>
        </w:tc>
        <w:tc>
          <w:tcPr>
            <w:tcW w:w="660" w:type="dxa"/>
            <w:shd w:val="clear" w:color="auto" w:fill="auto"/>
            <w:noWrap/>
            <w:hideMark/>
          </w:tcPr>
          <w:p w14:paraId="3116B787"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0,28</w:t>
            </w:r>
          </w:p>
        </w:tc>
        <w:tc>
          <w:tcPr>
            <w:tcW w:w="660" w:type="dxa"/>
            <w:shd w:val="clear" w:color="auto" w:fill="auto"/>
            <w:noWrap/>
            <w:hideMark/>
          </w:tcPr>
          <w:p w14:paraId="4F8B8AA3"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0,40</w:t>
            </w:r>
          </w:p>
        </w:tc>
        <w:tc>
          <w:tcPr>
            <w:tcW w:w="660" w:type="dxa"/>
            <w:shd w:val="clear" w:color="auto" w:fill="auto"/>
            <w:noWrap/>
            <w:hideMark/>
          </w:tcPr>
          <w:p w14:paraId="37526BD4"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0,65</w:t>
            </w:r>
          </w:p>
        </w:tc>
        <w:tc>
          <w:tcPr>
            <w:tcW w:w="660" w:type="dxa"/>
            <w:shd w:val="clear" w:color="auto" w:fill="auto"/>
            <w:noWrap/>
            <w:hideMark/>
          </w:tcPr>
          <w:p w14:paraId="6FFF6AF8"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0,59</w:t>
            </w:r>
          </w:p>
        </w:tc>
        <w:tc>
          <w:tcPr>
            <w:tcW w:w="660" w:type="dxa"/>
            <w:shd w:val="clear" w:color="auto" w:fill="auto"/>
            <w:noWrap/>
            <w:hideMark/>
          </w:tcPr>
          <w:p w14:paraId="34B7ACD2"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0,36</w:t>
            </w:r>
          </w:p>
        </w:tc>
        <w:tc>
          <w:tcPr>
            <w:tcW w:w="600" w:type="dxa"/>
            <w:shd w:val="clear" w:color="auto" w:fill="auto"/>
            <w:noWrap/>
            <w:hideMark/>
          </w:tcPr>
          <w:p w14:paraId="056DD088"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0,88</w:t>
            </w:r>
          </w:p>
        </w:tc>
      </w:tr>
      <w:tr w:rsidR="005266EC" w:rsidRPr="00EB48ED" w14:paraId="6050E6D4" w14:textId="77777777" w:rsidTr="00801EAF">
        <w:trPr>
          <w:trHeight w:val="290"/>
        </w:trPr>
        <w:tc>
          <w:tcPr>
            <w:tcW w:w="660" w:type="dxa"/>
            <w:shd w:val="clear" w:color="auto" w:fill="auto"/>
            <w:hideMark/>
          </w:tcPr>
          <w:p w14:paraId="62A5FE49" w14:textId="77777777" w:rsidR="005266EC" w:rsidRPr="00EB48ED" w:rsidRDefault="005266EC" w:rsidP="00801EAF">
            <w:pPr>
              <w:spacing w:after="0" w:line="240" w:lineRule="auto"/>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HCO3</w:t>
            </w:r>
          </w:p>
        </w:tc>
        <w:tc>
          <w:tcPr>
            <w:tcW w:w="660" w:type="dxa"/>
            <w:shd w:val="clear" w:color="auto" w:fill="auto"/>
            <w:noWrap/>
            <w:hideMark/>
          </w:tcPr>
          <w:p w14:paraId="151910BC"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0,17</w:t>
            </w:r>
          </w:p>
        </w:tc>
        <w:tc>
          <w:tcPr>
            <w:tcW w:w="600" w:type="dxa"/>
            <w:shd w:val="clear" w:color="auto" w:fill="auto"/>
            <w:noWrap/>
            <w:hideMark/>
          </w:tcPr>
          <w:p w14:paraId="7DA3CA72"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0,76</w:t>
            </w:r>
          </w:p>
        </w:tc>
        <w:tc>
          <w:tcPr>
            <w:tcW w:w="600" w:type="dxa"/>
            <w:shd w:val="clear" w:color="auto" w:fill="auto"/>
            <w:noWrap/>
            <w:hideMark/>
          </w:tcPr>
          <w:p w14:paraId="0F9A6291"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0,71</w:t>
            </w:r>
          </w:p>
        </w:tc>
        <w:tc>
          <w:tcPr>
            <w:tcW w:w="660" w:type="dxa"/>
            <w:shd w:val="clear" w:color="auto" w:fill="auto"/>
            <w:noWrap/>
            <w:hideMark/>
          </w:tcPr>
          <w:p w14:paraId="30C3FE90"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1,00</w:t>
            </w:r>
          </w:p>
        </w:tc>
        <w:tc>
          <w:tcPr>
            <w:tcW w:w="660" w:type="dxa"/>
            <w:shd w:val="clear" w:color="auto" w:fill="auto"/>
            <w:noWrap/>
            <w:hideMark/>
          </w:tcPr>
          <w:p w14:paraId="6A09A264"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-0,05</w:t>
            </w:r>
          </w:p>
        </w:tc>
        <w:tc>
          <w:tcPr>
            <w:tcW w:w="660" w:type="dxa"/>
            <w:shd w:val="clear" w:color="auto" w:fill="auto"/>
            <w:noWrap/>
            <w:hideMark/>
          </w:tcPr>
          <w:p w14:paraId="0EA7CC7E"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-0,42</w:t>
            </w:r>
          </w:p>
        </w:tc>
        <w:tc>
          <w:tcPr>
            <w:tcW w:w="660" w:type="dxa"/>
            <w:shd w:val="clear" w:color="auto" w:fill="auto"/>
            <w:noWrap/>
            <w:hideMark/>
          </w:tcPr>
          <w:p w14:paraId="565CC268"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-0,06</w:t>
            </w:r>
          </w:p>
        </w:tc>
        <w:tc>
          <w:tcPr>
            <w:tcW w:w="660" w:type="dxa"/>
            <w:shd w:val="clear" w:color="auto" w:fill="auto"/>
            <w:noWrap/>
            <w:hideMark/>
          </w:tcPr>
          <w:p w14:paraId="3F9AF84E"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0,06</w:t>
            </w:r>
          </w:p>
        </w:tc>
        <w:tc>
          <w:tcPr>
            <w:tcW w:w="660" w:type="dxa"/>
            <w:shd w:val="clear" w:color="auto" w:fill="auto"/>
            <w:noWrap/>
            <w:hideMark/>
          </w:tcPr>
          <w:p w14:paraId="3734B116"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0,85</w:t>
            </w:r>
          </w:p>
        </w:tc>
        <w:tc>
          <w:tcPr>
            <w:tcW w:w="660" w:type="dxa"/>
            <w:shd w:val="clear" w:color="auto" w:fill="auto"/>
            <w:noWrap/>
            <w:hideMark/>
          </w:tcPr>
          <w:p w14:paraId="7B7A7048"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0,07</w:t>
            </w:r>
          </w:p>
        </w:tc>
        <w:tc>
          <w:tcPr>
            <w:tcW w:w="600" w:type="dxa"/>
            <w:shd w:val="clear" w:color="auto" w:fill="auto"/>
            <w:noWrap/>
            <w:hideMark/>
          </w:tcPr>
          <w:p w14:paraId="23326B73"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0,82</w:t>
            </w:r>
          </w:p>
        </w:tc>
      </w:tr>
      <w:tr w:rsidR="005266EC" w:rsidRPr="00EB48ED" w14:paraId="543766D9" w14:textId="77777777" w:rsidTr="00801EAF">
        <w:trPr>
          <w:trHeight w:val="290"/>
        </w:trPr>
        <w:tc>
          <w:tcPr>
            <w:tcW w:w="660" w:type="dxa"/>
            <w:shd w:val="clear" w:color="auto" w:fill="auto"/>
            <w:hideMark/>
          </w:tcPr>
          <w:p w14:paraId="1AB43ADE" w14:textId="77777777" w:rsidR="005266EC" w:rsidRPr="00EB48ED" w:rsidRDefault="005266EC" w:rsidP="00801EAF">
            <w:pPr>
              <w:spacing w:after="0" w:line="240" w:lineRule="auto"/>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Cl</w:t>
            </w:r>
          </w:p>
        </w:tc>
        <w:tc>
          <w:tcPr>
            <w:tcW w:w="660" w:type="dxa"/>
            <w:shd w:val="clear" w:color="auto" w:fill="auto"/>
            <w:noWrap/>
            <w:hideMark/>
          </w:tcPr>
          <w:p w14:paraId="0F43270D"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-0,32</w:t>
            </w:r>
          </w:p>
        </w:tc>
        <w:tc>
          <w:tcPr>
            <w:tcW w:w="600" w:type="dxa"/>
            <w:shd w:val="clear" w:color="auto" w:fill="auto"/>
            <w:noWrap/>
            <w:hideMark/>
          </w:tcPr>
          <w:p w14:paraId="1E3DCD61"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0,22</w:t>
            </w:r>
          </w:p>
        </w:tc>
        <w:tc>
          <w:tcPr>
            <w:tcW w:w="600" w:type="dxa"/>
            <w:shd w:val="clear" w:color="auto" w:fill="auto"/>
            <w:noWrap/>
            <w:hideMark/>
          </w:tcPr>
          <w:p w14:paraId="43FCC9CB"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0,59</w:t>
            </w:r>
          </w:p>
        </w:tc>
        <w:tc>
          <w:tcPr>
            <w:tcW w:w="660" w:type="dxa"/>
            <w:shd w:val="clear" w:color="auto" w:fill="auto"/>
            <w:noWrap/>
            <w:hideMark/>
          </w:tcPr>
          <w:p w14:paraId="53D65C7E"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-0,05</w:t>
            </w:r>
          </w:p>
        </w:tc>
        <w:tc>
          <w:tcPr>
            <w:tcW w:w="660" w:type="dxa"/>
            <w:shd w:val="clear" w:color="auto" w:fill="auto"/>
            <w:noWrap/>
            <w:hideMark/>
          </w:tcPr>
          <w:p w14:paraId="61A72F41"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1,00</w:t>
            </w:r>
          </w:p>
        </w:tc>
        <w:tc>
          <w:tcPr>
            <w:tcW w:w="660" w:type="dxa"/>
            <w:shd w:val="clear" w:color="auto" w:fill="auto"/>
            <w:noWrap/>
            <w:hideMark/>
          </w:tcPr>
          <w:p w14:paraId="65CCB684"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0,68</w:t>
            </w:r>
          </w:p>
        </w:tc>
        <w:tc>
          <w:tcPr>
            <w:tcW w:w="660" w:type="dxa"/>
            <w:shd w:val="clear" w:color="auto" w:fill="auto"/>
            <w:noWrap/>
            <w:hideMark/>
          </w:tcPr>
          <w:p w14:paraId="7982C0FD"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0,50</w:t>
            </w:r>
          </w:p>
        </w:tc>
        <w:tc>
          <w:tcPr>
            <w:tcW w:w="660" w:type="dxa"/>
            <w:shd w:val="clear" w:color="auto" w:fill="auto"/>
            <w:noWrap/>
            <w:hideMark/>
          </w:tcPr>
          <w:p w14:paraId="28329E5A"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0,87</w:t>
            </w:r>
          </w:p>
        </w:tc>
        <w:tc>
          <w:tcPr>
            <w:tcW w:w="660" w:type="dxa"/>
            <w:shd w:val="clear" w:color="auto" w:fill="auto"/>
            <w:noWrap/>
            <w:hideMark/>
          </w:tcPr>
          <w:p w14:paraId="38F1A0A9"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-0,11</w:t>
            </w:r>
          </w:p>
        </w:tc>
        <w:tc>
          <w:tcPr>
            <w:tcW w:w="660" w:type="dxa"/>
            <w:shd w:val="clear" w:color="auto" w:fill="auto"/>
            <w:noWrap/>
            <w:hideMark/>
          </w:tcPr>
          <w:p w14:paraId="28AD558D"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0,43</w:t>
            </w:r>
          </w:p>
        </w:tc>
        <w:tc>
          <w:tcPr>
            <w:tcW w:w="600" w:type="dxa"/>
            <w:shd w:val="clear" w:color="auto" w:fill="auto"/>
            <w:noWrap/>
            <w:hideMark/>
          </w:tcPr>
          <w:p w14:paraId="1CB7DA1E"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0,29</w:t>
            </w:r>
          </w:p>
        </w:tc>
      </w:tr>
      <w:tr w:rsidR="005266EC" w:rsidRPr="00EB48ED" w14:paraId="6D96D5B3" w14:textId="77777777" w:rsidTr="00801EAF">
        <w:trPr>
          <w:trHeight w:val="290"/>
        </w:trPr>
        <w:tc>
          <w:tcPr>
            <w:tcW w:w="660" w:type="dxa"/>
            <w:shd w:val="clear" w:color="auto" w:fill="auto"/>
            <w:hideMark/>
          </w:tcPr>
          <w:p w14:paraId="6C716447" w14:textId="77777777" w:rsidR="005266EC" w:rsidRPr="00EB48ED" w:rsidRDefault="005266EC" w:rsidP="00801EAF">
            <w:pPr>
              <w:spacing w:after="0" w:line="240" w:lineRule="auto"/>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NO3</w:t>
            </w:r>
          </w:p>
        </w:tc>
        <w:tc>
          <w:tcPr>
            <w:tcW w:w="660" w:type="dxa"/>
            <w:shd w:val="clear" w:color="auto" w:fill="auto"/>
            <w:noWrap/>
            <w:hideMark/>
          </w:tcPr>
          <w:p w14:paraId="5520E2A4"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-0,26</w:t>
            </w:r>
          </w:p>
        </w:tc>
        <w:tc>
          <w:tcPr>
            <w:tcW w:w="600" w:type="dxa"/>
            <w:shd w:val="clear" w:color="auto" w:fill="auto"/>
            <w:noWrap/>
            <w:hideMark/>
          </w:tcPr>
          <w:p w14:paraId="69A38850"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-0,29</w:t>
            </w:r>
          </w:p>
        </w:tc>
        <w:tc>
          <w:tcPr>
            <w:tcW w:w="600" w:type="dxa"/>
            <w:shd w:val="clear" w:color="auto" w:fill="auto"/>
            <w:noWrap/>
            <w:hideMark/>
          </w:tcPr>
          <w:p w14:paraId="41B163FE"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0,28</w:t>
            </w:r>
          </w:p>
        </w:tc>
        <w:tc>
          <w:tcPr>
            <w:tcW w:w="660" w:type="dxa"/>
            <w:shd w:val="clear" w:color="auto" w:fill="auto"/>
            <w:noWrap/>
            <w:hideMark/>
          </w:tcPr>
          <w:p w14:paraId="4D55D593"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-0,42</w:t>
            </w:r>
          </w:p>
        </w:tc>
        <w:tc>
          <w:tcPr>
            <w:tcW w:w="660" w:type="dxa"/>
            <w:shd w:val="clear" w:color="auto" w:fill="auto"/>
            <w:noWrap/>
            <w:hideMark/>
          </w:tcPr>
          <w:p w14:paraId="70EF3B1F"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0,68</w:t>
            </w:r>
          </w:p>
        </w:tc>
        <w:tc>
          <w:tcPr>
            <w:tcW w:w="660" w:type="dxa"/>
            <w:shd w:val="clear" w:color="auto" w:fill="auto"/>
            <w:noWrap/>
            <w:hideMark/>
          </w:tcPr>
          <w:p w14:paraId="24BC027C"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1,00</w:t>
            </w:r>
          </w:p>
        </w:tc>
        <w:tc>
          <w:tcPr>
            <w:tcW w:w="660" w:type="dxa"/>
            <w:shd w:val="clear" w:color="auto" w:fill="auto"/>
            <w:noWrap/>
            <w:hideMark/>
          </w:tcPr>
          <w:p w14:paraId="5BB80A04"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0,30</w:t>
            </w:r>
          </w:p>
        </w:tc>
        <w:tc>
          <w:tcPr>
            <w:tcW w:w="660" w:type="dxa"/>
            <w:shd w:val="clear" w:color="auto" w:fill="auto"/>
            <w:noWrap/>
            <w:hideMark/>
          </w:tcPr>
          <w:p w14:paraId="3E65136B"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0,62</w:t>
            </w:r>
          </w:p>
        </w:tc>
        <w:tc>
          <w:tcPr>
            <w:tcW w:w="660" w:type="dxa"/>
            <w:shd w:val="clear" w:color="auto" w:fill="auto"/>
            <w:noWrap/>
            <w:hideMark/>
          </w:tcPr>
          <w:p w14:paraId="46A6D327"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-0,34</w:t>
            </w:r>
          </w:p>
        </w:tc>
        <w:tc>
          <w:tcPr>
            <w:tcW w:w="660" w:type="dxa"/>
            <w:shd w:val="clear" w:color="auto" w:fill="auto"/>
            <w:noWrap/>
            <w:hideMark/>
          </w:tcPr>
          <w:p w14:paraId="08FF4C7F"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0,29</w:t>
            </w:r>
          </w:p>
        </w:tc>
        <w:tc>
          <w:tcPr>
            <w:tcW w:w="600" w:type="dxa"/>
            <w:shd w:val="clear" w:color="auto" w:fill="auto"/>
            <w:noWrap/>
            <w:hideMark/>
          </w:tcPr>
          <w:p w14:paraId="452668FF"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0,04</w:t>
            </w:r>
          </w:p>
        </w:tc>
      </w:tr>
      <w:tr w:rsidR="005266EC" w:rsidRPr="00EB48ED" w14:paraId="42710B04" w14:textId="77777777" w:rsidTr="00801EAF">
        <w:trPr>
          <w:trHeight w:val="290"/>
        </w:trPr>
        <w:tc>
          <w:tcPr>
            <w:tcW w:w="660" w:type="dxa"/>
            <w:shd w:val="clear" w:color="auto" w:fill="auto"/>
            <w:hideMark/>
          </w:tcPr>
          <w:p w14:paraId="4E9136C7" w14:textId="77777777" w:rsidR="005266EC" w:rsidRPr="00EB48ED" w:rsidRDefault="005266EC" w:rsidP="00801EAF">
            <w:pPr>
              <w:spacing w:after="0" w:line="240" w:lineRule="auto"/>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SO4</w:t>
            </w:r>
          </w:p>
        </w:tc>
        <w:tc>
          <w:tcPr>
            <w:tcW w:w="660" w:type="dxa"/>
            <w:shd w:val="clear" w:color="auto" w:fill="auto"/>
            <w:noWrap/>
            <w:hideMark/>
          </w:tcPr>
          <w:p w14:paraId="33EF48C9"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-0,29</w:t>
            </w:r>
          </w:p>
        </w:tc>
        <w:tc>
          <w:tcPr>
            <w:tcW w:w="600" w:type="dxa"/>
            <w:shd w:val="clear" w:color="auto" w:fill="auto"/>
            <w:noWrap/>
            <w:hideMark/>
          </w:tcPr>
          <w:p w14:paraId="7DC80E59"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0,13</w:t>
            </w:r>
          </w:p>
        </w:tc>
        <w:tc>
          <w:tcPr>
            <w:tcW w:w="600" w:type="dxa"/>
            <w:shd w:val="clear" w:color="auto" w:fill="auto"/>
            <w:noWrap/>
            <w:hideMark/>
          </w:tcPr>
          <w:p w14:paraId="7EDB6989"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0,40</w:t>
            </w:r>
          </w:p>
        </w:tc>
        <w:tc>
          <w:tcPr>
            <w:tcW w:w="660" w:type="dxa"/>
            <w:shd w:val="clear" w:color="auto" w:fill="auto"/>
            <w:noWrap/>
            <w:hideMark/>
          </w:tcPr>
          <w:p w14:paraId="426C9AB1"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-0,06</w:t>
            </w:r>
          </w:p>
        </w:tc>
        <w:tc>
          <w:tcPr>
            <w:tcW w:w="660" w:type="dxa"/>
            <w:shd w:val="clear" w:color="auto" w:fill="auto"/>
            <w:noWrap/>
            <w:hideMark/>
          </w:tcPr>
          <w:p w14:paraId="5B773DC2"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0,50</w:t>
            </w:r>
          </w:p>
        </w:tc>
        <w:tc>
          <w:tcPr>
            <w:tcW w:w="660" w:type="dxa"/>
            <w:shd w:val="clear" w:color="auto" w:fill="auto"/>
            <w:noWrap/>
            <w:hideMark/>
          </w:tcPr>
          <w:p w14:paraId="088923EE"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0,30</w:t>
            </w:r>
          </w:p>
        </w:tc>
        <w:tc>
          <w:tcPr>
            <w:tcW w:w="660" w:type="dxa"/>
            <w:shd w:val="clear" w:color="auto" w:fill="auto"/>
            <w:noWrap/>
            <w:hideMark/>
          </w:tcPr>
          <w:p w14:paraId="10341CE2"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1,00</w:t>
            </w:r>
          </w:p>
        </w:tc>
        <w:tc>
          <w:tcPr>
            <w:tcW w:w="660" w:type="dxa"/>
            <w:shd w:val="clear" w:color="auto" w:fill="auto"/>
            <w:noWrap/>
            <w:hideMark/>
          </w:tcPr>
          <w:p w14:paraId="3A44BF27"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0,64</w:t>
            </w:r>
          </w:p>
        </w:tc>
        <w:tc>
          <w:tcPr>
            <w:tcW w:w="660" w:type="dxa"/>
            <w:shd w:val="clear" w:color="auto" w:fill="auto"/>
            <w:noWrap/>
            <w:hideMark/>
          </w:tcPr>
          <w:p w14:paraId="7A6605B8"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-0,08</w:t>
            </w:r>
          </w:p>
        </w:tc>
        <w:tc>
          <w:tcPr>
            <w:tcW w:w="660" w:type="dxa"/>
            <w:shd w:val="clear" w:color="auto" w:fill="auto"/>
            <w:noWrap/>
            <w:hideMark/>
          </w:tcPr>
          <w:p w14:paraId="36F659C8"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0,30</w:t>
            </w:r>
          </w:p>
        </w:tc>
        <w:tc>
          <w:tcPr>
            <w:tcW w:w="600" w:type="dxa"/>
            <w:shd w:val="clear" w:color="auto" w:fill="auto"/>
            <w:noWrap/>
            <w:hideMark/>
          </w:tcPr>
          <w:p w14:paraId="23DF23E7"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0,13</w:t>
            </w:r>
          </w:p>
        </w:tc>
      </w:tr>
      <w:tr w:rsidR="005266EC" w:rsidRPr="00EB48ED" w14:paraId="05899D28" w14:textId="77777777" w:rsidTr="00801EAF">
        <w:trPr>
          <w:trHeight w:val="290"/>
        </w:trPr>
        <w:tc>
          <w:tcPr>
            <w:tcW w:w="660" w:type="dxa"/>
            <w:shd w:val="clear" w:color="auto" w:fill="auto"/>
            <w:hideMark/>
          </w:tcPr>
          <w:p w14:paraId="05C077D7" w14:textId="77777777" w:rsidR="005266EC" w:rsidRPr="00EB48ED" w:rsidRDefault="005266EC" w:rsidP="00801EAF">
            <w:pPr>
              <w:spacing w:after="0" w:line="240" w:lineRule="auto"/>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Na</w:t>
            </w:r>
          </w:p>
        </w:tc>
        <w:tc>
          <w:tcPr>
            <w:tcW w:w="660" w:type="dxa"/>
            <w:shd w:val="clear" w:color="auto" w:fill="auto"/>
            <w:noWrap/>
            <w:hideMark/>
          </w:tcPr>
          <w:p w14:paraId="43C22F59"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-0,12</w:t>
            </w:r>
          </w:p>
        </w:tc>
        <w:tc>
          <w:tcPr>
            <w:tcW w:w="600" w:type="dxa"/>
            <w:shd w:val="clear" w:color="auto" w:fill="auto"/>
            <w:noWrap/>
            <w:hideMark/>
          </w:tcPr>
          <w:p w14:paraId="0B9F44AC"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0,19</w:t>
            </w:r>
          </w:p>
        </w:tc>
        <w:tc>
          <w:tcPr>
            <w:tcW w:w="600" w:type="dxa"/>
            <w:shd w:val="clear" w:color="auto" w:fill="auto"/>
            <w:noWrap/>
            <w:hideMark/>
          </w:tcPr>
          <w:p w14:paraId="781A3E11"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0,65</w:t>
            </w:r>
          </w:p>
        </w:tc>
        <w:tc>
          <w:tcPr>
            <w:tcW w:w="660" w:type="dxa"/>
            <w:shd w:val="clear" w:color="auto" w:fill="auto"/>
            <w:noWrap/>
            <w:hideMark/>
          </w:tcPr>
          <w:p w14:paraId="21CC0C3C"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0,06</w:t>
            </w:r>
          </w:p>
        </w:tc>
        <w:tc>
          <w:tcPr>
            <w:tcW w:w="660" w:type="dxa"/>
            <w:shd w:val="clear" w:color="auto" w:fill="auto"/>
            <w:noWrap/>
            <w:hideMark/>
          </w:tcPr>
          <w:p w14:paraId="2BFE2F97"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0,87</w:t>
            </w:r>
          </w:p>
        </w:tc>
        <w:tc>
          <w:tcPr>
            <w:tcW w:w="660" w:type="dxa"/>
            <w:shd w:val="clear" w:color="auto" w:fill="auto"/>
            <w:noWrap/>
            <w:hideMark/>
          </w:tcPr>
          <w:p w14:paraId="51748CDF"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0,62</w:t>
            </w:r>
          </w:p>
        </w:tc>
        <w:tc>
          <w:tcPr>
            <w:tcW w:w="660" w:type="dxa"/>
            <w:shd w:val="clear" w:color="auto" w:fill="auto"/>
            <w:noWrap/>
            <w:hideMark/>
          </w:tcPr>
          <w:p w14:paraId="7F4D18C1"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0,64</w:t>
            </w:r>
          </w:p>
        </w:tc>
        <w:tc>
          <w:tcPr>
            <w:tcW w:w="660" w:type="dxa"/>
            <w:shd w:val="clear" w:color="auto" w:fill="auto"/>
            <w:noWrap/>
            <w:hideMark/>
          </w:tcPr>
          <w:p w14:paraId="4BBBAAD5"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1,00</w:t>
            </w:r>
          </w:p>
        </w:tc>
        <w:tc>
          <w:tcPr>
            <w:tcW w:w="660" w:type="dxa"/>
            <w:shd w:val="clear" w:color="auto" w:fill="auto"/>
            <w:noWrap/>
            <w:hideMark/>
          </w:tcPr>
          <w:p w14:paraId="79959DFE"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-0,14</w:t>
            </w:r>
          </w:p>
        </w:tc>
        <w:tc>
          <w:tcPr>
            <w:tcW w:w="660" w:type="dxa"/>
            <w:shd w:val="clear" w:color="auto" w:fill="auto"/>
            <w:noWrap/>
            <w:hideMark/>
          </w:tcPr>
          <w:p w14:paraId="7BDB19B2"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0,38</w:t>
            </w:r>
          </w:p>
        </w:tc>
        <w:tc>
          <w:tcPr>
            <w:tcW w:w="600" w:type="dxa"/>
            <w:shd w:val="clear" w:color="auto" w:fill="auto"/>
            <w:noWrap/>
            <w:hideMark/>
          </w:tcPr>
          <w:p w14:paraId="1F75CEC2"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0,36</w:t>
            </w:r>
          </w:p>
        </w:tc>
      </w:tr>
      <w:tr w:rsidR="005266EC" w:rsidRPr="00EB48ED" w14:paraId="3FBEC093" w14:textId="77777777" w:rsidTr="00801EAF">
        <w:trPr>
          <w:trHeight w:val="290"/>
        </w:trPr>
        <w:tc>
          <w:tcPr>
            <w:tcW w:w="660" w:type="dxa"/>
            <w:shd w:val="clear" w:color="auto" w:fill="auto"/>
            <w:hideMark/>
          </w:tcPr>
          <w:p w14:paraId="0B5EAF3F" w14:textId="77777777" w:rsidR="005266EC" w:rsidRPr="00EB48ED" w:rsidRDefault="005266EC" w:rsidP="00801EAF">
            <w:pPr>
              <w:spacing w:after="0" w:line="240" w:lineRule="auto"/>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Mg</w:t>
            </w:r>
          </w:p>
        </w:tc>
        <w:tc>
          <w:tcPr>
            <w:tcW w:w="660" w:type="dxa"/>
            <w:shd w:val="clear" w:color="auto" w:fill="auto"/>
            <w:noWrap/>
            <w:hideMark/>
          </w:tcPr>
          <w:p w14:paraId="4A75C1B4"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0,05</w:t>
            </w:r>
          </w:p>
        </w:tc>
        <w:tc>
          <w:tcPr>
            <w:tcW w:w="600" w:type="dxa"/>
            <w:shd w:val="clear" w:color="auto" w:fill="auto"/>
            <w:noWrap/>
            <w:hideMark/>
          </w:tcPr>
          <w:p w14:paraId="2294EA9D"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0,63</w:t>
            </w:r>
          </w:p>
        </w:tc>
        <w:tc>
          <w:tcPr>
            <w:tcW w:w="600" w:type="dxa"/>
            <w:shd w:val="clear" w:color="auto" w:fill="auto"/>
            <w:noWrap/>
            <w:hideMark/>
          </w:tcPr>
          <w:p w14:paraId="45F942CE"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0,59</w:t>
            </w:r>
          </w:p>
        </w:tc>
        <w:tc>
          <w:tcPr>
            <w:tcW w:w="660" w:type="dxa"/>
            <w:shd w:val="clear" w:color="auto" w:fill="auto"/>
            <w:noWrap/>
            <w:hideMark/>
          </w:tcPr>
          <w:p w14:paraId="0684B467"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0,85</w:t>
            </w:r>
          </w:p>
        </w:tc>
        <w:tc>
          <w:tcPr>
            <w:tcW w:w="660" w:type="dxa"/>
            <w:shd w:val="clear" w:color="auto" w:fill="auto"/>
            <w:noWrap/>
            <w:hideMark/>
          </w:tcPr>
          <w:p w14:paraId="2C09858C"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-0,11</w:t>
            </w:r>
          </w:p>
        </w:tc>
        <w:tc>
          <w:tcPr>
            <w:tcW w:w="660" w:type="dxa"/>
            <w:shd w:val="clear" w:color="auto" w:fill="auto"/>
            <w:noWrap/>
            <w:hideMark/>
          </w:tcPr>
          <w:p w14:paraId="04551332"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-0,34</w:t>
            </w:r>
          </w:p>
        </w:tc>
        <w:tc>
          <w:tcPr>
            <w:tcW w:w="660" w:type="dxa"/>
            <w:shd w:val="clear" w:color="auto" w:fill="auto"/>
            <w:noWrap/>
            <w:hideMark/>
          </w:tcPr>
          <w:p w14:paraId="4ECE15A4"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-0,08</w:t>
            </w:r>
          </w:p>
        </w:tc>
        <w:tc>
          <w:tcPr>
            <w:tcW w:w="660" w:type="dxa"/>
            <w:shd w:val="clear" w:color="auto" w:fill="auto"/>
            <w:noWrap/>
            <w:hideMark/>
          </w:tcPr>
          <w:p w14:paraId="5321226C"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-0,14</w:t>
            </w:r>
          </w:p>
        </w:tc>
        <w:tc>
          <w:tcPr>
            <w:tcW w:w="660" w:type="dxa"/>
            <w:shd w:val="clear" w:color="auto" w:fill="auto"/>
            <w:noWrap/>
            <w:hideMark/>
          </w:tcPr>
          <w:p w14:paraId="39326E03"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1,00</w:t>
            </w:r>
          </w:p>
        </w:tc>
        <w:tc>
          <w:tcPr>
            <w:tcW w:w="660" w:type="dxa"/>
            <w:shd w:val="clear" w:color="auto" w:fill="auto"/>
            <w:noWrap/>
            <w:hideMark/>
          </w:tcPr>
          <w:p w14:paraId="5EB34EB1"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0,04</w:t>
            </w:r>
          </w:p>
        </w:tc>
        <w:tc>
          <w:tcPr>
            <w:tcW w:w="600" w:type="dxa"/>
            <w:shd w:val="clear" w:color="auto" w:fill="auto"/>
            <w:noWrap/>
            <w:hideMark/>
          </w:tcPr>
          <w:p w14:paraId="1FDEC1D5"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0,60</w:t>
            </w:r>
          </w:p>
        </w:tc>
      </w:tr>
      <w:tr w:rsidR="005266EC" w:rsidRPr="00EB48ED" w14:paraId="6911E125" w14:textId="77777777" w:rsidTr="00801EAF">
        <w:trPr>
          <w:trHeight w:val="290"/>
        </w:trPr>
        <w:tc>
          <w:tcPr>
            <w:tcW w:w="660" w:type="dxa"/>
            <w:shd w:val="clear" w:color="auto" w:fill="auto"/>
            <w:hideMark/>
          </w:tcPr>
          <w:p w14:paraId="13EEAA16" w14:textId="77777777" w:rsidR="005266EC" w:rsidRPr="00EB48ED" w:rsidRDefault="005266EC" w:rsidP="00801EAF">
            <w:pPr>
              <w:spacing w:after="0" w:line="240" w:lineRule="auto"/>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K</w:t>
            </w:r>
          </w:p>
        </w:tc>
        <w:tc>
          <w:tcPr>
            <w:tcW w:w="660" w:type="dxa"/>
            <w:shd w:val="clear" w:color="auto" w:fill="auto"/>
            <w:noWrap/>
            <w:hideMark/>
          </w:tcPr>
          <w:p w14:paraId="45FFC9EF"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-0,20</w:t>
            </w:r>
          </w:p>
        </w:tc>
        <w:tc>
          <w:tcPr>
            <w:tcW w:w="600" w:type="dxa"/>
            <w:shd w:val="clear" w:color="auto" w:fill="auto"/>
            <w:noWrap/>
            <w:hideMark/>
          </w:tcPr>
          <w:p w14:paraId="00F2BBA8"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0,04</w:t>
            </w:r>
          </w:p>
        </w:tc>
        <w:tc>
          <w:tcPr>
            <w:tcW w:w="600" w:type="dxa"/>
            <w:shd w:val="clear" w:color="auto" w:fill="auto"/>
            <w:noWrap/>
            <w:hideMark/>
          </w:tcPr>
          <w:p w14:paraId="7B15C9BC"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0,36</w:t>
            </w:r>
          </w:p>
        </w:tc>
        <w:tc>
          <w:tcPr>
            <w:tcW w:w="660" w:type="dxa"/>
            <w:shd w:val="clear" w:color="auto" w:fill="auto"/>
            <w:noWrap/>
            <w:hideMark/>
          </w:tcPr>
          <w:p w14:paraId="0DE929DC"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0,07</w:t>
            </w:r>
          </w:p>
        </w:tc>
        <w:tc>
          <w:tcPr>
            <w:tcW w:w="660" w:type="dxa"/>
            <w:shd w:val="clear" w:color="auto" w:fill="auto"/>
            <w:noWrap/>
            <w:hideMark/>
          </w:tcPr>
          <w:p w14:paraId="44F7A5FA"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0,43</w:t>
            </w:r>
          </w:p>
        </w:tc>
        <w:tc>
          <w:tcPr>
            <w:tcW w:w="660" w:type="dxa"/>
            <w:shd w:val="clear" w:color="auto" w:fill="auto"/>
            <w:noWrap/>
            <w:hideMark/>
          </w:tcPr>
          <w:p w14:paraId="6BA7457A"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0,29</w:t>
            </w:r>
          </w:p>
        </w:tc>
        <w:tc>
          <w:tcPr>
            <w:tcW w:w="660" w:type="dxa"/>
            <w:shd w:val="clear" w:color="auto" w:fill="auto"/>
            <w:noWrap/>
            <w:hideMark/>
          </w:tcPr>
          <w:p w14:paraId="0B215B79"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0,30</w:t>
            </w:r>
          </w:p>
        </w:tc>
        <w:tc>
          <w:tcPr>
            <w:tcW w:w="660" w:type="dxa"/>
            <w:shd w:val="clear" w:color="auto" w:fill="auto"/>
            <w:noWrap/>
            <w:hideMark/>
          </w:tcPr>
          <w:p w14:paraId="19BEF811"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0,38</w:t>
            </w:r>
          </w:p>
        </w:tc>
        <w:tc>
          <w:tcPr>
            <w:tcW w:w="660" w:type="dxa"/>
            <w:shd w:val="clear" w:color="auto" w:fill="auto"/>
            <w:noWrap/>
            <w:hideMark/>
          </w:tcPr>
          <w:p w14:paraId="4E3F661D"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0,04</w:t>
            </w:r>
          </w:p>
        </w:tc>
        <w:tc>
          <w:tcPr>
            <w:tcW w:w="660" w:type="dxa"/>
            <w:shd w:val="clear" w:color="auto" w:fill="auto"/>
            <w:noWrap/>
            <w:hideMark/>
          </w:tcPr>
          <w:p w14:paraId="713D3A61"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1,00</w:t>
            </w:r>
          </w:p>
        </w:tc>
        <w:tc>
          <w:tcPr>
            <w:tcW w:w="600" w:type="dxa"/>
            <w:shd w:val="clear" w:color="auto" w:fill="auto"/>
            <w:noWrap/>
            <w:hideMark/>
          </w:tcPr>
          <w:p w14:paraId="54F57EE4"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0,14</w:t>
            </w:r>
          </w:p>
        </w:tc>
      </w:tr>
      <w:tr w:rsidR="005266EC" w:rsidRPr="00EB48ED" w14:paraId="49702748" w14:textId="77777777" w:rsidTr="00801EAF">
        <w:trPr>
          <w:trHeight w:val="290"/>
        </w:trPr>
        <w:tc>
          <w:tcPr>
            <w:tcW w:w="660" w:type="dxa"/>
            <w:shd w:val="clear" w:color="auto" w:fill="auto"/>
            <w:hideMark/>
          </w:tcPr>
          <w:p w14:paraId="6DF72CFE" w14:textId="77777777" w:rsidR="005266EC" w:rsidRPr="00EB48ED" w:rsidRDefault="005266EC" w:rsidP="00801EAF">
            <w:pPr>
              <w:spacing w:after="0" w:line="240" w:lineRule="auto"/>
              <w:rPr>
                <w:rFonts w:ascii="Times New Roman" w:eastAsia="Times New Roman" w:hAnsi="Times New Roman" w:cs="Times New Roman"/>
                <w:lang w:eastAsia="de-CH"/>
              </w:rPr>
            </w:pPr>
            <w:proofErr w:type="spellStart"/>
            <w:r w:rsidRPr="00EB48ED">
              <w:rPr>
                <w:rFonts w:ascii="Times New Roman" w:eastAsia="Times New Roman" w:hAnsi="Times New Roman" w:cs="Times New Roman"/>
                <w:lang w:eastAsia="de-CH"/>
              </w:rPr>
              <w:t>Ca</w:t>
            </w:r>
            <w:proofErr w:type="spellEnd"/>
          </w:p>
        </w:tc>
        <w:tc>
          <w:tcPr>
            <w:tcW w:w="660" w:type="dxa"/>
            <w:shd w:val="clear" w:color="auto" w:fill="auto"/>
            <w:noWrap/>
            <w:hideMark/>
          </w:tcPr>
          <w:p w14:paraId="3E860356"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0,01</w:t>
            </w:r>
          </w:p>
        </w:tc>
        <w:tc>
          <w:tcPr>
            <w:tcW w:w="600" w:type="dxa"/>
            <w:shd w:val="clear" w:color="auto" w:fill="auto"/>
            <w:noWrap/>
            <w:hideMark/>
          </w:tcPr>
          <w:p w14:paraId="363AC5D9"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0,74</w:t>
            </w:r>
          </w:p>
        </w:tc>
        <w:tc>
          <w:tcPr>
            <w:tcW w:w="600" w:type="dxa"/>
            <w:shd w:val="clear" w:color="auto" w:fill="auto"/>
            <w:noWrap/>
            <w:hideMark/>
          </w:tcPr>
          <w:p w14:paraId="07C4D3E0"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0,88</w:t>
            </w:r>
          </w:p>
        </w:tc>
        <w:tc>
          <w:tcPr>
            <w:tcW w:w="660" w:type="dxa"/>
            <w:shd w:val="clear" w:color="auto" w:fill="auto"/>
            <w:noWrap/>
            <w:hideMark/>
          </w:tcPr>
          <w:p w14:paraId="2500FB23"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0,82</w:t>
            </w:r>
          </w:p>
        </w:tc>
        <w:tc>
          <w:tcPr>
            <w:tcW w:w="660" w:type="dxa"/>
            <w:shd w:val="clear" w:color="auto" w:fill="auto"/>
            <w:noWrap/>
            <w:hideMark/>
          </w:tcPr>
          <w:p w14:paraId="31AF417C"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0,29</w:t>
            </w:r>
          </w:p>
        </w:tc>
        <w:tc>
          <w:tcPr>
            <w:tcW w:w="660" w:type="dxa"/>
            <w:shd w:val="clear" w:color="auto" w:fill="auto"/>
            <w:noWrap/>
            <w:hideMark/>
          </w:tcPr>
          <w:p w14:paraId="2B700EBC"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0,04</w:t>
            </w:r>
          </w:p>
        </w:tc>
        <w:tc>
          <w:tcPr>
            <w:tcW w:w="660" w:type="dxa"/>
            <w:shd w:val="clear" w:color="auto" w:fill="auto"/>
            <w:noWrap/>
            <w:hideMark/>
          </w:tcPr>
          <w:p w14:paraId="04F2103A"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0,13</w:t>
            </w:r>
          </w:p>
        </w:tc>
        <w:tc>
          <w:tcPr>
            <w:tcW w:w="660" w:type="dxa"/>
            <w:shd w:val="clear" w:color="auto" w:fill="auto"/>
            <w:noWrap/>
            <w:hideMark/>
          </w:tcPr>
          <w:p w14:paraId="556530F3"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0,36</w:t>
            </w:r>
          </w:p>
        </w:tc>
        <w:tc>
          <w:tcPr>
            <w:tcW w:w="660" w:type="dxa"/>
            <w:shd w:val="clear" w:color="auto" w:fill="auto"/>
            <w:noWrap/>
            <w:hideMark/>
          </w:tcPr>
          <w:p w14:paraId="2613B6BE" w14:textId="77777777" w:rsidR="005266EC" w:rsidRPr="007471AF" w:rsidRDefault="005266EC" w:rsidP="00801EAF">
            <w:pPr>
              <w:spacing w:after="0" w:line="240" w:lineRule="auto"/>
              <w:jc w:val="right"/>
              <w:rPr>
                <w:rFonts w:ascii="Times New Roman" w:eastAsia="Times New Roman" w:hAnsi="Times New Roman" w:cs="Times New Roman"/>
                <w:b/>
                <w:lang w:eastAsia="de-CH"/>
              </w:rPr>
            </w:pPr>
            <w:r w:rsidRPr="007471AF">
              <w:rPr>
                <w:rFonts w:ascii="Times New Roman" w:eastAsia="Times New Roman" w:hAnsi="Times New Roman" w:cs="Times New Roman"/>
                <w:b/>
                <w:lang w:eastAsia="de-CH"/>
              </w:rPr>
              <w:t>0,60</w:t>
            </w:r>
          </w:p>
        </w:tc>
        <w:tc>
          <w:tcPr>
            <w:tcW w:w="660" w:type="dxa"/>
            <w:shd w:val="clear" w:color="auto" w:fill="auto"/>
            <w:noWrap/>
            <w:hideMark/>
          </w:tcPr>
          <w:p w14:paraId="5D56500B"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0,14</w:t>
            </w:r>
          </w:p>
        </w:tc>
        <w:tc>
          <w:tcPr>
            <w:tcW w:w="600" w:type="dxa"/>
            <w:shd w:val="clear" w:color="auto" w:fill="auto"/>
            <w:noWrap/>
            <w:hideMark/>
          </w:tcPr>
          <w:p w14:paraId="5349989A" w14:textId="77777777" w:rsidR="005266EC" w:rsidRPr="00EB48ED" w:rsidRDefault="005266EC" w:rsidP="00801EAF">
            <w:pPr>
              <w:spacing w:after="0" w:line="240" w:lineRule="auto"/>
              <w:jc w:val="right"/>
              <w:rPr>
                <w:rFonts w:ascii="Times New Roman" w:eastAsia="Times New Roman" w:hAnsi="Times New Roman" w:cs="Times New Roman"/>
                <w:lang w:eastAsia="de-CH"/>
              </w:rPr>
            </w:pPr>
            <w:r w:rsidRPr="00EB48ED">
              <w:rPr>
                <w:rFonts w:ascii="Times New Roman" w:eastAsia="Times New Roman" w:hAnsi="Times New Roman" w:cs="Times New Roman"/>
                <w:lang w:eastAsia="de-CH"/>
              </w:rPr>
              <w:t>1,00</w:t>
            </w:r>
          </w:p>
        </w:tc>
      </w:tr>
    </w:tbl>
    <w:p w14:paraId="13126881" w14:textId="71F1D2B4" w:rsidR="0019513A" w:rsidRPr="00EB48ED" w:rsidRDefault="005266EC" w:rsidP="005266EC">
      <w:pPr>
        <w:rPr>
          <w:rFonts w:ascii="Times New Roman" w:hAnsi="Times New Roman" w:cs="Times New Roman"/>
          <w:sz w:val="24"/>
          <w:szCs w:val="24"/>
          <w:lang w:val="fr-CH"/>
        </w:rPr>
      </w:pPr>
      <w:r w:rsidRPr="00EB48ED">
        <w:rPr>
          <w:rFonts w:ascii="Times New Roman" w:hAnsi="Times New Roman" w:cs="Times New Roman"/>
          <w:lang w:val="fr-CH"/>
        </w:rPr>
        <w:fldChar w:fldCharType="end"/>
      </w:r>
    </w:p>
    <w:p w14:paraId="73461981" w14:textId="59B629E8" w:rsidR="00B45094" w:rsidRPr="00EB48ED" w:rsidRDefault="00B45094" w:rsidP="00801EAF">
      <w:pPr>
        <w:autoSpaceDE w:val="0"/>
        <w:autoSpaceDN w:val="0"/>
        <w:adjustRightInd w:val="0"/>
        <w:spacing w:after="120" w:line="240" w:lineRule="auto"/>
        <w:jc w:val="both"/>
        <w:rPr>
          <w:rFonts w:ascii="Times New Roman" w:hAnsi="Times New Roman" w:cs="Times New Roman"/>
          <w:b/>
          <w:sz w:val="24"/>
          <w:lang w:val="fr-CH"/>
        </w:rPr>
      </w:pPr>
      <w:r w:rsidRPr="00EB48ED">
        <w:rPr>
          <w:rFonts w:ascii="Times New Roman" w:hAnsi="Times New Roman" w:cs="Times New Roman"/>
          <w:b/>
          <w:sz w:val="24"/>
          <w:lang w:val="fr-CH"/>
        </w:rPr>
        <w:t>3.5.1 Le nitrate (NO</w:t>
      </w:r>
      <w:r w:rsidRPr="00EB48ED">
        <w:rPr>
          <w:rFonts w:ascii="Times New Roman" w:hAnsi="Times New Roman" w:cs="Times New Roman"/>
          <w:b/>
          <w:sz w:val="24"/>
          <w:vertAlign w:val="subscript"/>
          <w:lang w:val="fr-CH"/>
        </w:rPr>
        <w:t>3</w:t>
      </w:r>
      <w:r w:rsidRPr="00EB48ED">
        <w:rPr>
          <w:rFonts w:ascii="Times New Roman" w:hAnsi="Times New Roman" w:cs="Times New Roman"/>
          <w:b/>
          <w:sz w:val="24"/>
          <w:vertAlign w:val="superscript"/>
          <w:lang w:val="fr-CH"/>
        </w:rPr>
        <w:t>-</w:t>
      </w:r>
      <w:r w:rsidRPr="00EB48ED">
        <w:rPr>
          <w:rFonts w:ascii="Times New Roman" w:hAnsi="Times New Roman" w:cs="Times New Roman"/>
          <w:b/>
          <w:sz w:val="24"/>
          <w:lang w:val="fr-CH"/>
        </w:rPr>
        <w:t>)</w:t>
      </w:r>
      <w:r w:rsidR="00B02260">
        <w:rPr>
          <w:rFonts w:ascii="Times New Roman" w:hAnsi="Times New Roman" w:cs="Times New Roman"/>
          <w:b/>
          <w:sz w:val="24"/>
          <w:lang w:val="fr-CH"/>
        </w:rPr>
        <w:t xml:space="preserve"> et les </w:t>
      </w:r>
      <w:r w:rsidR="00B02260" w:rsidRPr="00EB48ED">
        <w:rPr>
          <w:rFonts w:ascii="Times New Roman" w:hAnsi="Times New Roman" w:cs="Times New Roman"/>
          <w:b/>
          <w:sz w:val="24"/>
          <w:lang w:val="fr-CH"/>
        </w:rPr>
        <w:t>chlorures (Cl</w:t>
      </w:r>
      <w:r w:rsidR="00B02260" w:rsidRPr="00EB48ED">
        <w:rPr>
          <w:rFonts w:ascii="Times New Roman" w:hAnsi="Times New Roman" w:cs="Times New Roman"/>
          <w:b/>
          <w:sz w:val="24"/>
          <w:vertAlign w:val="superscript"/>
          <w:lang w:val="fr-CH"/>
        </w:rPr>
        <w:t>-</w:t>
      </w:r>
      <w:r w:rsidR="00B02260" w:rsidRPr="00EB48ED">
        <w:rPr>
          <w:rFonts w:ascii="Times New Roman" w:hAnsi="Times New Roman" w:cs="Times New Roman"/>
          <w:b/>
          <w:sz w:val="24"/>
          <w:lang w:val="fr-CH"/>
        </w:rPr>
        <w:t>)</w:t>
      </w:r>
    </w:p>
    <w:p w14:paraId="634D687E" w14:textId="3E2AF646" w:rsidR="00B45094" w:rsidRPr="00EB48ED" w:rsidRDefault="00B45094" w:rsidP="00801EAF">
      <w:pPr>
        <w:autoSpaceDE w:val="0"/>
        <w:autoSpaceDN w:val="0"/>
        <w:adjustRightInd w:val="0"/>
        <w:spacing w:after="120" w:line="240" w:lineRule="auto"/>
        <w:jc w:val="both"/>
        <w:rPr>
          <w:rFonts w:ascii="Times New Roman" w:hAnsi="Times New Roman" w:cs="Times New Roman"/>
          <w:sz w:val="24"/>
          <w:lang w:val="fr-CH"/>
        </w:rPr>
      </w:pPr>
      <w:r w:rsidRPr="00EB48ED">
        <w:rPr>
          <w:rFonts w:ascii="Times New Roman" w:hAnsi="Times New Roman" w:cs="Times New Roman"/>
          <w:sz w:val="24"/>
          <w:lang w:val="fr-CH"/>
        </w:rPr>
        <w:t>Les résultats de l’étude montrent une grande variabilité de la distribution spatiale des concentrations de NO</w:t>
      </w:r>
      <w:r w:rsidRPr="00EB48ED">
        <w:rPr>
          <w:rFonts w:ascii="Times New Roman" w:hAnsi="Times New Roman" w:cs="Times New Roman"/>
          <w:sz w:val="24"/>
          <w:vertAlign w:val="subscript"/>
          <w:lang w:val="fr-CH"/>
        </w:rPr>
        <w:t>3</w:t>
      </w:r>
      <w:r w:rsidRPr="00EB48ED">
        <w:rPr>
          <w:rFonts w:ascii="Times New Roman" w:hAnsi="Times New Roman" w:cs="Times New Roman"/>
          <w:sz w:val="24"/>
          <w:vertAlign w:val="superscript"/>
          <w:lang w:val="fr-CH"/>
        </w:rPr>
        <w:t>-</w:t>
      </w:r>
      <w:r w:rsidRPr="00EB48ED">
        <w:rPr>
          <w:rFonts w:ascii="Times New Roman" w:hAnsi="Times New Roman" w:cs="Times New Roman"/>
          <w:sz w:val="24"/>
          <w:lang w:val="fr-CH"/>
        </w:rPr>
        <w:t xml:space="preserve"> dans la zone d’étude, autant en saison sèche </w:t>
      </w:r>
      <w:r w:rsidR="00D67CB5">
        <w:rPr>
          <w:rFonts w:ascii="Times New Roman" w:hAnsi="Times New Roman" w:cs="Times New Roman"/>
          <w:sz w:val="24"/>
          <w:lang w:val="fr-CH"/>
        </w:rPr>
        <w:t>qu’en saison pluvieuse (figure 7</w:t>
      </w:r>
      <w:r w:rsidRPr="00EB48ED">
        <w:rPr>
          <w:rFonts w:ascii="Times New Roman" w:hAnsi="Times New Roman" w:cs="Times New Roman"/>
          <w:sz w:val="24"/>
          <w:lang w:val="fr-CH"/>
        </w:rPr>
        <w:t>, tableau I). Cette variabilité de l</w:t>
      </w:r>
      <w:r w:rsidR="00481258">
        <w:rPr>
          <w:rFonts w:ascii="Times New Roman" w:hAnsi="Times New Roman" w:cs="Times New Roman"/>
          <w:sz w:val="24"/>
          <w:lang w:val="fr-CH"/>
        </w:rPr>
        <w:t>a distribution spatiale montre d</w:t>
      </w:r>
      <w:r w:rsidRPr="00EB48ED">
        <w:rPr>
          <w:rFonts w:ascii="Times New Roman" w:hAnsi="Times New Roman" w:cs="Times New Roman"/>
          <w:sz w:val="24"/>
          <w:lang w:val="fr-CH"/>
        </w:rPr>
        <w:t xml:space="preserve">es sources </w:t>
      </w:r>
      <w:r w:rsidR="00E3162F">
        <w:rPr>
          <w:rFonts w:ascii="Times New Roman" w:hAnsi="Times New Roman" w:cs="Times New Roman"/>
          <w:sz w:val="24"/>
          <w:lang w:val="fr-CH"/>
        </w:rPr>
        <w:t>diverses</w:t>
      </w:r>
      <w:r w:rsidR="00E3162F" w:rsidRPr="00EB48ED">
        <w:rPr>
          <w:rFonts w:ascii="Times New Roman" w:hAnsi="Times New Roman" w:cs="Times New Roman"/>
          <w:sz w:val="24"/>
          <w:lang w:val="fr-CH"/>
        </w:rPr>
        <w:t xml:space="preserve"> </w:t>
      </w:r>
      <w:r w:rsidRPr="00EB48ED">
        <w:rPr>
          <w:rFonts w:ascii="Times New Roman" w:hAnsi="Times New Roman" w:cs="Times New Roman"/>
          <w:sz w:val="24"/>
          <w:lang w:val="fr-CH"/>
        </w:rPr>
        <w:t>de NO</w:t>
      </w:r>
      <w:r w:rsidRPr="00EB48ED">
        <w:rPr>
          <w:rFonts w:ascii="Times New Roman" w:hAnsi="Times New Roman" w:cs="Times New Roman"/>
          <w:sz w:val="24"/>
          <w:vertAlign w:val="subscript"/>
          <w:lang w:val="fr-CH"/>
        </w:rPr>
        <w:t>3</w:t>
      </w:r>
      <w:r w:rsidRPr="00EB48ED">
        <w:rPr>
          <w:rFonts w:ascii="Times New Roman" w:hAnsi="Times New Roman" w:cs="Times New Roman"/>
          <w:sz w:val="24"/>
          <w:vertAlign w:val="superscript"/>
          <w:lang w:val="fr-CH"/>
        </w:rPr>
        <w:t>-</w:t>
      </w:r>
      <w:r w:rsidRPr="00EB48ED">
        <w:rPr>
          <w:rFonts w:ascii="Times New Roman" w:hAnsi="Times New Roman" w:cs="Times New Roman"/>
          <w:sz w:val="24"/>
          <w:lang w:val="fr-CH"/>
        </w:rPr>
        <w:t xml:space="preserve"> dans les échantillons, allant de sources naturelles à anthropiques.</w:t>
      </w:r>
    </w:p>
    <w:p w14:paraId="2BAE82B7" w14:textId="5D9058E7" w:rsidR="00B45094" w:rsidRPr="00EB48ED" w:rsidRDefault="00630161" w:rsidP="00801EAF">
      <w:pPr>
        <w:autoSpaceDE w:val="0"/>
        <w:autoSpaceDN w:val="0"/>
        <w:adjustRightInd w:val="0"/>
        <w:spacing w:after="120" w:line="240" w:lineRule="auto"/>
        <w:jc w:val="both"/>
        <w:rPr>
          <w:rFonts w:ascii="Times New Roman" w:hAnsi="Times New Roman" w:cs="Times New Roman"/>
          <w:sz w:val="24"/>
          <w:lang w:val="fr-CH"/>
        </w:rPr>
      </w:pPr>
      <w:r>
        <w:rPr>
          <w:rFonts w:ascii="Times New Roman" w:hAnsi="Times New Roman" w:cs="Times New Roman"/>
          <w:sz w:val="24"/>
          <w:lang w:val="fr-CH"/>
        </w:rPr>
        <w:t xml:space="preserve">Le </w:t>
      </w:r>
      <w:r w:rsidR="00B45094" w:rsidRPr="00EB48ED">
        <w:rPr>
          <w:rFonts w:ascii="Times New Roman" w:hAnsi="Times New Roman" w:cs="Times New Roman"/>
          <w:sz w:val="24"/>
          <w:lang w:val="fr-CH"/>
        </w:rPr>
        <w:t>NO</w:t>
      </w:r>
      <w:r w:rsidR="00B45094" w:rsidRPr="00EB48ED">
        <w:rPr>
          <w:rFonts w:ascii="Times New Roman" w:hAnsi="Times New Roman" w:cs="Times New Roman"/>
          <w:sz w:val="24"/>
          <w:vertAlign w:val="subscript"/>
          <w:lang w:val="fr-CH"/>
        </w:rPr>
        <w:t>3</w:t>
      </w:r>
      <w:r w:rsidR="00B45094" w:rsidRPr="00EB48ED">
        <w:rPr>
          <w:rFonts w:ascii="Times New Roman" w:hAnsi="Times New Roman" w:cs="Times New Roman"/>
          <w:sz w:val="24"/>
          <w:vertAlign w:val="superscript"/>
          <w:lang w:val="fr-CH"/>
        </w:rPr>
        <w:t>-</w:t>
      </w:r>
      <w:r w:rsidR="00481258">
        <w:rPr>
          <w:rFonts w:ascii="Times New Roman" w:hAnsi="Times New Roman" w:cs="Times New Roman"/>
          <w:sz w:val="24"/>
          <w:lang w:val="fr-CH"/>
        </w:rPr>
        <w:t xml:space="preserve"> est marqué</w:t>
      </w:r>
      <w:r w:rsidR="00B45094" w:rsidRPr="00EB48ED">
        <w:rPr>
          <w:rFonts w:ascii="Times New Roman" w:hAnsi="Times New Roman" w:cs="Times New Roman"/>
          <w:sz w:val="24"/>
          <w:lang w:val="fr-CH"/>
        </w:rPr>
        <w:t xml:space="preserve"> par des concentrations allant de 0,0 mg/l à 82,3 mg/l avec une moyenne de 10,4 mg/l en saison sèche. Les trois échantillons présentant les plus fortes concentrations sont T9 (19,6 mg/l), T16 (44 </w:t>
      </w:r>
      <w:r w:rsidR="00D67CB5">
        <w:rPr>
          <w:rFonts w:ascii="Times New Roman" w:hAnsi="Times New Roman" w:cs="Times New Roman"/>
          <w:sz w:val="24"/>
          <w:lang w:val="fr-CH"/>
        </w:rPr>
        <w:t>mg/l)</w:t>
      </w:r>
      <w:r w:rsidR="00A108B3">
        <w:rPr>
          <w:rFonts w:ascii="Times New Roman" w:hAnsi="Times New Roman" w:cs="Times New Roman"/>
          <w:sz w:val="24"/>
          <w:lang w:val="fr-CH"/>
        </w:rPr>
        <w:t xml:space="preserve"> et</w:t>
      </w:r>
      <w:r w:rsidR="00D67CB5">
        <w:rPr>
          <w:rFonts w:ascii="Times New Roman" w:hAnsi="Times New Roman" w:cs="Times New Roman"/>
          <w:sz w:val="24"/>
          <w:lang w:val="fr-CH"/>
        </w:rPr>
        <w:t xml:space="preserve"> T10 (82,3 mg/l) (figure 7</w:t>
      </w:r>
      <w:r w:rsidR="00B45094" w:rsidRPr="00EB48ED">
        <w:rPr>
          <w:rFonts w:ascii="Times New Roman" w:hAnsi="Times New Roman" w:cs="Times New Roman"/>
          <w:sz w:val="24"/>
          <w:lang w:val="fr-CH"/>
        </w:rPr>
        <w:t xml:space="preserve">, tableau I). </w:t>
      </w:r>
    </w:p>
    <w:p w14:paraId="60D97142" w14:textId="3929178D" w:rsidR="00B45094" w:rsidRPr="00EB48ED" w:rsidRDefault="00B45094" w:rsidP="00801EAF">
      <w:pPr>
        <w:autoSpaceDE w:val="0"/>
        <w:autoSpaceDN w:val="0"/>
        <w:adjustRightInd w:val="0"/>
        <w:spacing w:after="120" w:line="240" w:lineRule="auto"/>
        <w:jc w:val="both"/>
        <w:rPr>
          <w:rFonts w:ascii="Times New Roman" w:hAnsi="Times New Roman" w:cs="Times New Roman"/>
          <w:sz w:val="24"/>
          <w:lang w:val="fr-CH"/>
        </w:rPr>
      </w:pPr>
      <w:r w:rsidRPr="00EB48ED">
        <w:rPr>
          <w:rFonts w:ascii="Times New Roman" w:hAnsi="Times New Roman" w:cs="Times New Roman"/>
          <w:sz w:val="24"/>
          <w:lang w:val="fr-CH"/>
        </w:rPr>
        <w:t>En saison pluvieuse, les concentrations de NO</w:t>
      </w:r>
      <w:r w:rsidRPr="00EB48ED">
        <w:rPr>
          <w:rFonts w:ascii="Times New Roman" w:hAnsi="Times New Roman" w:cs="Times New Roman"/>
          <w:sz w:val="24"/>
          <w:vertAlign w:val="subscript"/>
          <w:lang w:val="fr-CH"/>
        </w:rPr>
        <w:t>3</w:t>
      </w:r>
      <w:r w:rsidRPr="00EB48ED">
        <w:rPr>
          <w:rFonts w:ascii="Times New Roman" w:hAnsi="Times New Roman" w:cs="Times New Roman"/>
          <w:sz w:val="24"/>
          <w:vertAlign w:val="superscript"/>
          <w:lang w:val="fr-CH"/>
        </w:rPr>
        <w:t>-</w:t>
      </w:r>
      <w:r w:rsidRPr="00EB48ED">
        <w:rPr>
          <w:rFonts w:ascii="Times New Roman" w:hAnsi="Times New Roman" w:cs="Times New Roman"/>
          <w:sz w:val="24"/>
          <w:lang w:val="fr-CH"/>
        </w:rPr>
        <w:t xml:space="preserve"> varient entre 0,3 et 112 mg/l avec une moyenne de 18,2 mg/l. Les trois plus grandes concentrations se rencontrent au niveau </w:t>
      </w:r>
      <w:r w:rsidR="001B51BC">
        <w:rPr>
          <w:rFonts w:ascii="Times New Roman" w:hAnsi="Times New Roman" w:cs="Times New Roman"/>
          <w:sz w:val="24"/>
          <w:lang w:val="fr-CH"/>
        </w:rPr>
        <w:t xml:space="preserve">de </w:t>
      </w:r>
      <w:r w:rsidRPr="00EB48ED">
        <w:rPr>
          <w:rFonts w:ascii="Times New Roman" w:hAnsi="Times New Roman" w:cs="Times New Roman"/>
          <w:sz w:val="24"/>
          <w:lang w:val="fr-CH"/>
        </w:rPr>
        <w:t xml:space="preserve">T16 (62,3 mg/l), T10 (94,7 mg/l) et T9 (112,1 mg/l). Ces valeurs sont au-delà de la limite de potabilité recommandée par l’OMS qui est de 50 mg/l pour l’eau potable. L’eau de ces forages n’est donc pas recommandée pour la consommation humaine. </w:t>
      </w:r>
    </w:p>
    <w:p w14:paraId="10DAD575" w14:textId="0F80AFC0" w:rsidR="00B45094" w:rsidRPr="00EB48ED" w:rsidRDefault="00B45094" w:rsidP="00801EAF">
      <w:pPr>
        <w:spacing w:after="120" w:line="240" w:lineRule="auto"/>
        <w:jc w:val="both"/>
        <w:rPr>
          <w:rFonts w:ascii="Times New Roman" w:hAnsi="Times New Roman" w:cs="Times New Roman"/>
          <w:sz w:val="24"/>
          <w:lang w:val="fr-CH"/>
        </w:rPr>
      </w:pPr>
      <w:r w:rsidRPr="00EB48ED">
        <w:rPr>
          <w:rFonts w:ascii="Times New Roman" w:hAnsi="Times New Roman" w:cs="Times New Roman"/>
          <w:sz w:val="24"/>
          <w:lang w:val="fr-CH"/>
        </w:rPr>
        <w:t xml:space="preserve">Il ressort de l’analyse comparative des concentrations des deux saisons, que </w:t>
      </w:r>
      <w:proofErr w:type="gramStart"/>
      <w:r w:rsidRPr="00EB48ED">
        <w:rPr>
          <w:rFonts w:ascii="Times New Roman" w:hAnsi="Times New Roman" w:cs="Times New Roman"/>
          <w:sz w:val="24"/>
          <w:lang w:val="fr-CH"/>
        </w:rPr>
        <w:t>ce</w:t>
      </w:r>
      <w:proofErr w:type="gramEnd"/>
      <w:r w:rsidRPr="00EB48ED">
        <w:rPr>
          <w:rFonts w:ascii="Times New Roman" w:hAnsi="Times New Roman" w:cs="Times New Roman"/>
          <w:sz w:val="24"/>
          <w:lang w:val="fr-CH"/>
        </w:rPr>
        <w:t xml:space="preserve"> sont les mêmes échantillons qui ont les plus fortes concentrations au cours des deux saisons, mais avec un ordre différent en termes de valeur. Particulièrement pour le T9 qui passe de 19,6 mg/l en saison sèche à 112,1 mg/</w:t>
      </w:r>
      <w:r w:rsidR="001B51BC">
        <w:rPr>
          <w:rFonts w:ascii="Times New Roman" w:hAnsi="Times New Roman" w:cs="Times New Roman"/>
          <w:sz w:val="24"/>
          <w:lang w:val="fr-CH"/>
        </w:rPr>
        <w:t>l</w:t>
      </w:r>
      <w:r w:rsidRPr="00EB48ED">
        <w:rPr>
          <w:rFonts w:ascii="Times New Roman" w:hAnsi="Times New Roman" w:cs="Times New Roman"/>
          <w:sz w:val="24"/>
          <w:lang w:val="fr-CH"/>
        </w:rPr>
        <w:t xml:space="preserve"> en saison des pluies, soit une augmentation de 92,5 mg/l, la sou</w:t>
      </w:r>
      <w:r w:rsidR="00481258">
        <w:rPr>
          <w:rFonts w:ascii="Times New Roman" w:hAnsi="Times New Roman" w:cs="Times New Roman"/>
          <w:sz w:val="24"/>
          <w:lang w:val="fr-CH"/>
        </w:rPr>
        <w:t xml:space="preserve">rce ne peut </w:t>
      </w:r>
      <w:r w:rsidR="00481258">
        <w:rPr>
          <w:rFonts w:ascii="Times New Roman" w:hAnsi="Times New Roman" w:cs="Times New Roman"/>
          <w:sz w:val="24"/>
          <w:lang w:val="fr-CH"/>
        </w:rPr>
        <w:lastRenderedPageBreak/>
        <w:t>qu’être anthropique</w:t>
      </w:r>
      <w:r w:rsidRPr="00EB48ED">
        <w:rPr>
          <w:rFonts w:ascii="Times New Roman" w:hAnsi="Times New Roman" w:cs="Times New Roman"/>
          <w:sz w:val="24"/>
          <w:lang w:val="fr-CH"/>
        </w:rPr>
        <w:t>. Sur le terrain, ce forage se trouve en effet à côté d’une fosse septique et au milieu d’un champ de maïs</w:t>
      </w:r>
      <w:r w:rsidR="001B51BC">
        <w:rPr>
          <w:rFonts w:ascii="Times New Roman" w:hAnsi="Times New Roman" w:cs="Times New Roman"/>
          <w:sz w:val="24"/>
          <w:lang w:val="fr-CH"/>
        </w:rPr>
        <w:t>. L’</w:t>
      </w:r>
      <w:r w:rsidR="00E3162F">
        <w:rPr>
          <w:rFonts w:ascii="Times New Roman" w:hAnsi="Times New Roman" w:cs="Times New Roman"/>
          <w:sz w:val="24"/>
          <w:lang w:val="fr-CH"/>
        </w:rPr>
        <w:t xml:space="preserve">infiltration des eaux de la fosse septique </w:t>
      </w:r>
      <w:r w:rsidRPr="00EB48ED">
        <w:rPr>
          <w:rFonts w:ascii="Times New Roman" w:hAnsi="Times New Roman" w:cs="Times New Roman"/>
          <w:sz w:val="24"/>
          <w:lang w:val="fr-CH"/>
        </w:rPr>
        <w:t>et le lessivage des fertilisant</w:t>
      </w:r>
      <w:r w:rsidR="00E3162F">
        <w:rPr>
          <w:rFonts w:ascii="Times New Roman" w:hAnsi="Times New Roman" w:cs="Times New Roman"/>
          <w:sz w:val="24"/>
          <w:lang w:val="fr-CH"/>
        </w:rPr>
        <w:t>s</w:t>
      </w:r>
      <w:r w:rsidRPr="00EB48ED">
        <w:rPr>
          <w:rFonts w:ascii="Times New Roman" w:hAnsi="Times New Roman" w:cs="Times New Roman"/>
          <w:sz w:val="24"/>
          <w:lang w:val="fr-CH"/>
        </w:rPr>
        <w:t xml:space="preserve"> potentiels</w:t>
      </w:r>
      <w:r w:rsidR="00E3162F">
        <w:rPr>
          <w:rFonts w:ascii="Times New Roman" w:hAnsi="Times New Roman" w:cs="Times New Roman"/>
          <w:sz w:val="24"/>
          <w:lang w:val="fr-CH"/>
        </w:rPr>
        <w:t xml:space="preserve"> du champ de maïs</w:t>
      </w:r>
      <w:r w:rsidRPr="00EB48ED">
        <w:rPr>
          <w:rFonts w:ascii="Times New Roman" w:hAnsi="Times New Roman" w:cs="Times New Roman"/>
          <w:sz w:val="24"/>
          <w:lang w:val="fr-CH"/>
        </w:rPr>
        <w:t xml:space="preserve"> </w:t>
      </w:r>
      <w:r w:rsidR="00481258">
        <w:rPr>
          <w:rFonts w:ascii="Times New Roman" w:hAnsi="Times New Roman" w:cs="Times New Roman"/>
          <w:sz w:val="24"/>
          <w:lang w:val="fr-CH"/>
        </w:rPr>
        <w:t xml:space="preserve">en saison pluvieuse </w:t>
      </w:r>
      <w:r w:rsidR="00E3162F">
        <w:rPr>
          <w:rFonts w:ascii="Times New Roman" w:hAnsi="Times New Roman" w:cs="Times New Roman"/>
          <w:sz w:val="24"/>
          <w:lang w:val="fr-CH"/>
        </w:rPr>
        <w:t>sont les sources probables de la forte concentration en cet élément</w:t>
      </w:r>
      <w:r w:rsidRPr="00EB48ED">
        <w:rPr>
          <w:rFonts w:ascii="Times New Roman" w:hAnsi="Times New Roman" w:cs="Times New Roman"/>
          <w:sz w:val="24"/>
          <w:lang w:val="fr-CH"/>
        </w:rPr>
        <w:t xml:space="preserve">. En effet, BERNER et BERNER (1987) et SINGH et HASNAIN (2002) soutiennent que l’utilisation de fertilisant </w:t>
      </w:r>
      <w:proofErr w:type="gramStart"/>
      <w:r w:rsidRPr="00EB48ED">
        <w:rPr>
          <w:rFonts w:ascii="Times New Roman" w:hAnsi="Times New Roman" w:cs="Times New Roman"/>
          <w:sz w:val="24"/>
          <w:lang w:val="fr-CH"/>
        </w:rPr>
        <w:t>peut être</w:t>
      </w:r>
      <w:proofErr w:type="gramEnd"/>
      <w:r w:rsidRPr="00EB48ED">
        <w:rPr>
          <w:rFonts w:ascii="Times New Roman" w:hAnsi="Times New Roman" w:cs="Times New Roman"/>
          <w:sz w:val="24"/>
          <w:lang w:val="fr-CH"/>
        </w:rPr>
        <w:t xml:space="preserve"> une cause de la présence de nitrate dans les eaux souterraines. Cette même recharge a probablement un impact sur T10 et T16 qui se trouvent proche du T9</w:t>
      </w:r>
      <w:r w:rsidR="00E3162F">
        <w:rPr>
          <w:rFonts w:ascii="Times New Roman" w:hAnsi="Times New Roman" w:cs="Times New Roman"/>
          <w:sz w:val="24"/>
          <w:lang w:val="fr-CH"/>
        </w:rPr>
        <w:t xml:space="preserve"> </w:t>
      </w:r>
      <w:r w:rsidR="00D67CB5">
        <w:rPr>
          <w:rFonts w:ascii="Times New Roman" w:hAnsi="Times New Roman" w:cs="Times New Roman"/>
          <w:sz w:val="24"/>
          <w:lang w:val="fr-CH"/>
        </w:rPr>
        <w:t>(figure 7</w:t>
      </w:r>
      <w:r w:rsidRPr="00EB48ED">
        <w:rPr>
          <w:rFonts w:ascii="Times New Roman" w:hAnsi="Times New Roman" w:cs="Times New Roman"/>
          <w:sz w:val="24"/>
          <w:lang w:val="fr-CH"/>
        </w:rPr>
        <w:t>).</w:t>
      </w:r>
    </w:p>
    <w:p w14:paraId="363BB33C" w14:textId="20FFCC7A" w:rsidR="00B45094" w:rsidRPr="00EB48ED" w:rsidRDefault="00B45094" w:rsidP="00801EAF">
      <w:pPr>
        <w:spacing w:after="120" w:line="240" w:lineRule="auto"/>
        <w:jc w:val="both"/>
        <w:rPr>
          <w:rFonts w:ascii="Times New Roman" w:hAnsi="Times New Roman" w:cs="Times New Roman"/>
          <w:sz w:val="24"/>
          <w:lang w:val="fr-CH"/>
        </w:rPr>
      </w:pPr>
      <w:r w:rsidRPr="00EB48ED">
        <w:rPr>
          <w:rFonts w:ascii="Times New Roman" w:hAnsi="Times New Roman" w:cs="Times New Roman"/>
          <w:sz w:val="24"/>
          <w:lang w:val="fr-CH"/>
        </w:rPr>
        <w:t>En termes de corrélation, NO</w:t>
      </w:r>
      <w:r w:rsidRPr="00EB48ED">
        <w:rPr>
          <w:rFonts w:ascii="Times New Roman" w:hAnsi="Times New Roman" w:cs="Times New Roman"/>
          <w:sz w:val="24"/>
          <w:vertAlign w:val="subscript"/>
          <w:lang w:val="fr-CH"/>
        </w:rPr>
        <w:t>3</w:t>
      </w:r>
      <w:r w:rsidRPr="00EB48ED">
        <w:rPr>
          <w:rFonts w:ascii="Times New Roman" w:hAnsi="Times New Roman" w:cs="Times New Roman"/>
          <w:sz w:val="24"/>
          <w:vertAlign w:val="superscript"/>
          <w:lang w:val="fr-CH"/>
        </w:rPr>
        <w:t>-</w:t>
      </w:r>
      <w:r w:rsidRPr="00EB48ED">
        <w:rPr>
          <w:rFonts w:ascii="Times New Roman" w:hAnsi="Times New Roman" w:cs="Times New Roman"/>
          <w:sz w:val="24"/>
          <w:lang w:val="fr-CH"/>
        </w:rPr>
        <w:t xml:space="preserve"> présente de bons coefficients </w:t>
      </w:r>
      <w:r w:rsidR="001B51BC">
        <w:rPr>
          <w:rFonts w:ascii="Times New Roman" w:hAnsi="Times New Roman" w:cs="Times New Roman"/>
          <w:sz w:val="24"/>
          <w:lang w:val="fr-CH"/>
        </w:rPr>
        <w:t xml:space="preserve">de corrélation </w:t>
      </w:r>
      <w:r w:rsidRPr="00EB48ED">
        <w:rPr>
          <w:rFonts w:ascii="Times New Roman" w:hAnsi="Times New Roman" w:cs="Times New Roman"/>
          <w:sz w:val="24"/>
          <w:lang w:val="fr-CH"/>
        </w:rPr>
        <w:t>avec Cl</w:t>
      </w:r>
      <w:r w:rsidRPr="00EB48ED">
        <w:rPr>
          <w:rFonts w:ascii="Times New Roman" w:hAnsi="Times New Roman" w:cs="Times New Roman"/>
          <w:sz w:val="24"/>
          <w:vertAlign w:val="superscript"/>
          <w:lang w:val="fr-CH"/>
        </w:rPr>
        <w:t>-</w:t>
      </w:r>
      <w:r w:rsidR="001B51BC">
        <w:rPr>
          <w:rFonts w:ascii="Times New Roman" w:hAnsi="Times New Roman" w:cs="Times New Roman"/>
          <w:sz w:val="24"/>
          <w:lang w:val="fr-CH"/>
        </w:rPr>
        <w:t xml:space="preserve"> (0,86 en saison sèche et 0,68 en saison pluvieuse, tableaux </w:t>
      </w:r>
      <w:proofErr w:type="spellStart"/>
      <w:r w:rsidR="001B51BC">
        <w:rPr>
          <w:rFonts w:ascii="Times New Roman" w:hAnsi="Times New Roman" w:cs="Times New Roman"/>
          <w:sz w:val="24"/>
          <w:lang w:val="fr-CH"/>
        </w:rPr>
        <w:t>IIIa</w:t>
      </w:r>
      <w:proofErr w:type="spellEnd"/>
      <w:r w:rsidR="001B51BC">
        <w:rPr>
          <w:rFonts w:ascii="Times New Roman" w:hAnsi="Times New Roman" w:cs="Times New Roman"/>
          <w:sz w:val="24"/>
          <w:lang w:val="fr-CH"/>
        </w:rPr>
        <w:t xml:space="preserve"> et </w:t>
      </w:r>
      <w:proofErr w:type="spellStart"/>
      <w:r w:rsidR="001B51BC">
        <w:rPr>
          <w:rFonts w:ascii="Times New Roman" w:hAnsi="Times New Roman" w:cs="Times New Roman"/>
          <w:sz w:val="24"/>
          <w:lang w:val="fr-CH"/>
        </w:rPr>
        <w:t>IIIb</w:t>
      </w:r>
      <w:proofErr w:type="spellEnd"/>
      <w:r w:rsidR="001B51BC">
        <w:rPr>
          <w:rFonts w:ascii="Times New Roman" w:hAnsi="Times New Roman" w:cs="Times New Roman"/>
          <w:sz w:val="24"/>
          <w:lang w:val="fr-CH"/>
        </w:rPr>
        <w:t>)</w:t>
      </w:r>
      <w:r w:rsidRPr="00EB48ED">
        <w:rPr>
          <w:rFonts w:ascii="Times New Roman" w:hAnsi="Times New Roman" w:cs="Times New Roman"/>
          <w:sz w:val="24"/>
          <w:lang w:val="fr-CH"/>
        </w:rPr>
        <w:t>, particulièrement pour T</w:t>
      </w:r>
      <w:r w:rsidR="00D67CB5">
        <w:rPr>
          <w:rFonts w:ascii="Times New Roman" w:hAnsi="Times New Roman" w:cs="Times New Roman"/>
          <w:sz w:val="24"/>
          <w:lang w:val="fr-CH"/>
        </w:rPr>
        <w:t>8, T9, T10, T16 et T18 (figure 7</w:t>
      </w:r>
      <w:r w:rsidRPr="00EB48ED">
        <w:rPr>
          <w:rFonts w:ascii="Times New Roman" w:hAnsi="Times New Roman" w:cs="Times New Roman"/>
          <w:sz w:val="24"/>
          <w:lang w:val="fr-CH"/>
        </w:rPr>
        <w:t xml:space="preserve">) confirmant l’origine commune et anthropique pour ces deux éléments dans les échantillons </w:t>
      </w:r>
      <w:r w:rsidR="00357278">
        <w:rPr>
          <w:rFonts w:ascii="Times New Roman" w:hAnsi="Times New Roman" w:cs="Times New Roman"/>
          <w:sz w:val="24"/>
          <w:lang w:val="fr-CH"/>
        </w:rPr>
        <w:t>susmentionnés</w:t>
      </w:r>
      <w:r w:rsidRPr="00EB48ED">
        <w:rPr>
          <w:rFonts w:ascii="Times New Roman" w:hAnsi="Times New Roman" w:cs="Times New Roman"/>
          <w:sz w:val="24"/>
          <w:lang w:val="fr-CH"/>
        </w:rPr>
        <w:t>.</w:t>
      </w:r>
    </w:p>
    <w:p w14:paraId="2B57D472" w14:textId="25C9AAB9" w:rsidR="00B45094" w:rsidRDefault="00B45094" w:rsidP="00801EAF">
      <w:pPr>
        <w:spacing w:after="120" w:line="240" w:lineRule="auto"/>
        <w:jc w:val="both"/>
        <w:rPr>
          <w:rFonts w:ascii="Times New Roman" w:hAnsi="Times New Roman" w:cs="Times New Roman"/>
          <w:sz w:val="24"/>
          <w:lang w:val="fr-CH"/>
        </w:rPr>
      </w:pPr>
      <w:r w:rsidRPr="00EB48ED">
        <w:rPr>
          <w:rFonts w:ascii="Times New Roman" w:hAnsi="Times New Roman" w:cs="Times New Roman"/>
          <w:sz w:val="24"/>
          <w:lang w:val="fr-CH"/>
        </w:rPr>
        <w:t>Les plus grandes variations saisonnières sont constatées au niveau de T4, T5, T9, T10, T16, T18 et T21 montrant une recharge chargée en saison des pluies. Le reste des échantillons ne montrent pas une grande variation entre saison sèche et</w:t>
      </w:r>
      <w:r w:rsidR="00D67CB5">
        <w:rPr>
          <w:rFonts w:ascii="Times New Roman" w:hAnsi="Times New Roman" w:cs="Times New Roman"/>
          <w:sz w:val="24"/>
          <w:lang w:val="fr-CH"/>
        </w:rPr>
        <w:t xml:space="preserve"> saison des pluies (figure 7</w:t>
      </w:r>
      <w:r w:rsidR="00481258">
        <w:rPr>
          <w:rFonts w:ascii="Times New Roman" w:hAnsi="Times New Roman" w:cs="Times New Roman"/>
          <w:sz w:val="24"/>
          <w:lang w:val="fr-CH"/>
        </w:rPr>
        <w:t xml:space="preserve">). </w:t>
      </w:r>
      <w:r w:rsidR="000F466E">
        <w:rPr>
          <w:rFonts w:ascii="Times New Roman" w:hAnsi="Times New Roman" w:cs="Times New Roman"/>
          <w:sz w:val="24"/>
          <w:lang w:val="fr-CH"/>
        </w:rPr>
        <w:t>Enfin, on peut dire que l</w:t>
      </w:r>
      <w:r w:rsidRPr="00EB48ED">
        <w:rPr>
          <w:rFonts w:ascii="Times New Roman" w:hAnsi="Times New Roman" w:cs="Times New Roman"/>
          <w:sz w:val="24"/>
          <w:lang w:val="fr-CH"/>
        </w:rPr>
        <w:t>es recharges chargées en NO</w:t>
      </w:r>
      <w:r w:rsidRPr="00EB48ED">
        <w:rPr>
          <w:rFonts w:ascii="Times New Roman" w:hAnsi="Times New Roman" w:cs="Times New Roman"/>
          <w:sz w:val="24"/>
          <w:vertAlign w:val="subscript"/>
          <w:lang w:val="fr-CH"/>
        </w:rPr>
        <w:t>3</w:t>
      </w:r>
      <w:r w:rsidRPr="00EB48ED">
        <w:rPr>
          <w:rFonts w:ascii="Times New Roman" w:hAnsi="Times New Roman" w:cs="Times New Roman"/>
          <w:sz w:val="24"/>
          <w:vertAlign w:val="superscript"/>
          <w:lang w:val="fr-CH"/>
        </w:rPr>
        <w:t>-</w:t>
      </w:r>
      <w:r w:rsidRPr="00EB48ED">
        <w:rPr>
          <w:rFonts w:ascii="Times New Roman" w:hAnsi="Times New Roman" w:cs="Times New Roman"/>
          <w:sz w:val="24"/>
          <w:lang w:val="fr-CH"/>
        </w:rPr>
        <w:t xml:space="preserve"> au cours de la saison des pluies ont induit une légère augmentation de la valeur moyenne au cours de cette saison par rapport à la saison sèche. </w:t>
      </w:r>
    </w:p>
    <w:p w14:paraId="726570B9" w14:textId="6E4C9D21" w:rsidR="00B45094" w:rsidRPr="00EB48ED" w:rsidRDefault="00B45094" w:rsidP="00801EAF">
      <w:pPr>
        <w:spacing w:after="12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Une forte concentration de Cl</w:t>
      </w:r>
      <w:r w:rsidRPr="00110D23">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 xml:space="preserve"> dans les eaux peut causer des problèmes de santé comme l’hypertension, l’hypertrophie ventriculaire, l’asthme, des calculs rénaux etc</w:t>
      </w:r>
      <w:r w:rsidR="00BF5007">
        <w:rPr>
          <w:rFonts w:ascii="Times New Roman" w:hAnsi="Times New Roman" w:cs="Times New Roman"/>
          <w:sz w:val="24"/>
          <w:szCs w:val="24"/>
          <w:lang w:val="fr-CH"/>
        </w:rPr>
        <w:t>.</w:t>
      </w:r>
      <w:r w:rsidRPr="00EB48ED">
        <w:rPr>
          <w:rFonts w:ascii="Times New Roman" w:hAnsi="Times New Roman" w:cs="Times New Roman"/>
          <w:sz w:val="24"/>
          <w:szCs w:val="24"/>
          <w:lang w:val="fr-CH"/>
        </w:rPr>
        <w:t xml:space="preserve"> (MCCARTHY, </w:t>
      </w:r>
      <w:proofErr w:type="gramStart"/>
      <w:r w:rsidRPr="00EB48ED">
        <w:rPr>
          <w:rFonts w:ascii="Times New Roman" w:hAnsi="Times New Roman" w:cs="Times New Roman"/>
          <w:sz w:val="24"/>
          <w:szCs w:val="24"/>
          <w:lang w:val="fr-CH"/>
        </w:rPr>
        <w:t>2004;</w:t>
      </w:r>
      <w:proofErr w:type="gramEnd"/>
      <w:r w:rsidRPr="00EB48ED">
        <w:rPr>
          <w:rFonts w:ascii="Times New Roman" w:hAnsi="Times New Roman" w:cs="Times New Roman"/>
          <w:sz w:val="24"/>
          <w:szCs w:val="24"/>
          <w:lang w:val="fr-CH"/>
        </w:rPr>
        <w:t xml:space="preserve"> RAVIPRAKASH et KRISHNA, 1989). Les normes recommandées par l’OMS sont de 250 mg/l. Pour la présente étude, les concentrations de Cl</w:t>
      </w:r>
      <w:r w:rsidRPr="00110D23">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 xml:space="preserve"> vont de 0,5 à 19,1 mg/l avec une moyenne de 3,5 mg/l en saison sèche et de 0,6 à 39,3 mg/l </w:t>
      </w:r>
      <w:r w:rsidR="001B51BC">
        <w:rPr>
          <w:rFonts w:ascii="Times New Roman" w:hAnsi="Times New Roman" w:cs="Times New Roman"/>
          <w:sz w:val="24"/>
          <w:szCs w:val="24"/>
          <w:lang w:val="fr-CH"/>
        </w:rPr>
        <w:t xml:space="preserve">et </w:t>
      </w:r>
      <w:r w:rsidRPr="00EB48ED">
        <w:rPr>
          <w:rFonts w:ascii="Times New Roman" w:hAnsi="Times New Roman" w:cs="Times New Roman"/>
          <w:sz w:val="24"/>
          <w:szCs w:val="24"/>
          <w:lang w:val="fr-CH"/>
        </w:rPr>
        <w:t>une moyenne de 5,4 mg/l en saison des pluies. Il ressort donc que Cl</w:t>
      </w:r>
      <w:r w:rsidRPr="00630161">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 xml:space="preserve"> subit une variation saisonnière des concentrations dans un certain nombre de forages à savoir T4, T5 et T10 (figure</w:t>
      </w:r>
      <w:r w:rsidR="00D67CB5">
        <w:rPr>
          <w:rFonts w:ascii="Times New Roman" w:hAnsi="Times New Roman" w:cs="Times New Roman"/>
          <w:sz w:val="24"/>
          <w:szCs w:val="24"/>
          <w:lang w:val="fr-CH"/>
        </w:rPr>
        <w:t xml:space="preserve"> 7</w:t>
      </w:r>
      <w:r w:rsidRPr="00EB48ED">
        <w:rPr>
          <w:rFonts w:ascii="Times New Roman" w:hAnsi="Times New Roman" w:cs="Times New Roman"/>
          <w:sz w:val="24"/>
          <w:szCs w:val="24"/>
          <w:lang w:val="fr-CH"/>
        </w:rPr>
        <w:t xml:space="preserve">). Ce sont donc des eaux chargées en cet élément qui réalimentent la nappe. Il est important de noter que ce sont pratiquement les mêmes </w:t>
      </w:r>
      <w:r w:rsidR="00110D23">
        <w:rPr>
          <w:rFonts w:ascii="Times New Roman" w:hAnsi="Times New Roman" w:cs="Times New Roman"/>
          <w:sz w:val="24"/>
          <w:szCs w:val="24"/>
          <w:lang w:val="fr-CH"/>
        </w:rPr>
        <w:t xml:space="preserve">échantillons </w:t>
      </w:r>
      <w:r w:rsidRPr="00EB48ED">
        <w:rPr>
          <w:rFonts w:ascii="Times New Roman" w:hAnsi="Times New Roman" w:cs="Times New Roman"/>
          <w:sz w:val="24"/>
          <w:szCs w:val="24"/>
          <w:lang w:val="fr-CH"/>
        </w:rPr>
        <w:t>qui présentent les hautes concentrations en NO</w:t>
      </w:r>
      <w:r w:rsidRPr="00110D23">
        <w:rPr>
          <w:rFonts w:ascii="Times New Roman" w:hAnsi="Times New Roman" w:cs="Times New Roman"/>
          <w:sz w:val="24"/>
          <w:szCs w:val="24"/>
          <w:vertAlign w:val="subscript"/>
          <w:lang w:val="fr-CH"/>
        </w:rPr>
        <w:t>3</w:t>
      </w:r>
      <w:r w:rsidR="00110D23" w:rsidRPr="00110D23">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 xml:space="preserve"> et Cl</w:t>
      </w:r>
      <w:r w:rsidRPr="00630161">
        <w:rPr>
          <w:rFonts w:ascii="Times New Roman" w:hAnsi="Times New Roman" w:cs="Times New Roman"/>
          <w:sz w:val="24"/>
          <w:szCs w:val="24"/>
          <w:vertAlign w:val="superscript"/>
          <w:lang w:val="fr-CH"/>
        </w:rPr>
        <w:t>-</w:t>
      </w:r>
      <w:r w:rsidR="00D67CB5">
        <w:rPr>
          <w:rFonts w:ascii="Times New Roman" w:hAnsi="Times New Roman" w:cs="Times New Roman"/>
          <w:sz w:val="24"/>
          <w:szCs w:val="24"/>
          <w:lang w:val="fr-CH"/>
        </w:rPr>
        <w:t xml:space="preserve"> (tableau I, figure 7</w:t>
      </w:r>
      <w:r w:rsidRPr="00EB48ED">
        <w:rPr>
          <w:rFonts w:ascii="Times New Roman" w:hAnsi="Times New Roman" w:cs="Times New Roman"/>
          <w:sz w:val="24"/>
          <w:szCs w:val="24"/>
          <w:lang w:val="fr-CH"/>
        </w:rPr>
        <w:t xml:space="preserve">). </w:t>
      </w:r>
      <w:r w:rsidR="00357278">
        <w:rPr>
          <w:rFonts w:ascii="Times New Roman" w:hAnsi="Times New Roman" w:cs="Times New Roman"/>
          <w:sz w:val="24"/>
          <w:szCs w:val="24"/>
          <w:lang w:val="fr-CH"/>
        </w:rPr>
        <w:t>Cela confirme encore une fois de plus la source anthropique de ces deux éléments</w:t>
      </w:r>
      <w:r w:rsidR="001B51BC">
        <w:rPr>
          <w:rFonts w:ascii="Times New Roman" w:hAnsi="Times New Roman" w:cs="Times New Roman"/>
          <w:sz w:val="24"/>
          <w:szCs w:val="24"/>
          <w:lang w:val="fr-CH"/>
        </w:rPr>
        <w:t xml:space="preserve"> et les bonnes corrélations ci-dessus mentionnées</w:t>
      </w:r>
      <w:r w:rsidRPr="00EB48ED">
        <w:rPr>
          <w:rFonts w:ascii="Times New Roman" w:hAnsi="Times New Roman" w:cs="Times New Roman"/>
          <w:sz w:val="24"/>
          <w:szCs w:val="24"/>
          <w:lang w:val="fr-CH"/>
        </w:rPr>
        <w:t>.</w:t>
      </w:r>
    </w:p>
    <w:p w14:paraId="46123C97" w14:textId="3EB18CF0" w:rsidR="00357278" w:rsidRDefault="001B51BC" w:rsidP="0019513A">
      <w:pPr>
        <w:spacing w:after="0" w:line="240" w:lineRule="auto"/>
        <w:jc w:val="both"/>
        <w:rPr>
          <w:rFonts w:ascii="Times New Roman" w:hAnsi="Times New Roman" w:cs="Times New Roman"/>
          <w:sz w:val="24"/>
          <w:szCs w:val="24"/>
          <w:lang w:val="fr-CH"/>
        </w:rPr>
      </w:pPr>
      <w:r>
        <w:rPr>
          <w:rFonts w:ascii="Times New Roman" w:hAnsi="Times New Roman" w:cs="Times New Roman"/>
          <w:sz w:val="24"/>
          <w:szCs w:val="24"/>
          <w:lang w:val="fr-CH"/>
        </w:rPr>
        <w:t>Dans l’</w:t>
      </w:r>
      <w:r w:rsidR="00BB246C">
        <w:rPr>
          <w:rFonts w:ascii="Times New Roman" w:hAnsi="Times New Roman" w:cs="Times New Roman"/>
          <w:sz w:val="24"/>
          <w:szCs w:val="24"/>
          <w:lang w:val="fr-CH"/>
        </w:rPr>
        <w:t>échantillon T10, on relève une forte concentration en Cl</w:t>
      </w:r>
      <w:r w:rsidR="005746F6" w:rsidRPr="00817857">
        <w:rPr>
          <w:rFonts w:ascii="Times New Roman" w:hAnsi="Times New Roman" w:cs="Times New Roman"/>
          <w:sz w:val="24"/>
          <w:szCs w:val="24"/>
          <w:vertAlign w:val="superscript"/>
          <w:lang w:val="fr-CH"/>
        </w:rPr>
        <w:t>-</w:t>
      </w:r>
      <w:r w:rsidR="00BB246C">
        <w:rPr>
          <w:rFonts w:ascii="Times New Roman" w:hAnsi="Times New Roman" w:cs="Times New Roman"/>
          <w:sz w:val="24"/>
          <w:szCs w:val="24"/>
          <w:lang w:val="fr-CH"/>
        </w:rPr>
        <w:t xml:space="preserve"> et Na</w:t>
      </w:r>
      <w:r w:rsidR="005746F6" w:rsidRPr="00817857">
        <w:rPr>
          <w:rFonts w:ascii="Times New Roman" w:hAnsi="Times New Roman" w:cs="Times New Roman"/>
          <w:sz w:val="24"/>
          <w:szCs w:val="24"/>
          <w:vertAlign w:val="superscript"/>
          <w:lang w:val="fr-CH"/>
        </w:rPr>
        <w:t>+</w:t>
      </w:r>
      <w:r w:rsidR="00BB246C">
        <w:rPr>
          <w:rFonts w:ascii="Times New Roman" w:hAnsi="Times New Roman" w:cs="Times New Roman"/>
          <w:sz w:val="24"/>
          <w:szCs w:val="24"/>
          <w:lang w:val="fr-CH"/>
        </w:rPr>
        <w:t xml:space="preserve"> avec le </w:t>
      </w:r>
      <w:r w:rsidR="00357278">
        <w:rPr>
          <w:rFonts w:ascii="Times New Roman" w:hAnsi="Times New Roman" w:cs="Times New Roman"/>
          <w:sz w:val="24"/>
          <w:szCs w:val="24"/>
          <w:lang w:val="fr-CH"/>
        </w:rPr>
        <w:t xml:space="preserve">meilleur coefficient </w:t>
      </w:r>
      <w:r>
        <w:rPr>
          <w:rFonts w:ascii="Times New Roman" w:hAnsi="Times New Roman" w:cs="Times New Roman"/>
          <w:sz w:val="24"/>
          <w:szCs w:val="24"/>
          <w:lang w:val="fr-CH"/>
        </w:rPr>
        <w:t xml:space="preserve">de corrélation </w:t>
      </w:r>
      <w:r w:rsidR="00357278">
        <w:rPr>
          <w:rFonts w:ascii="Times New Roman" w:hAnsi="Times New Roman" w:cs="Times New Roman"/>
          <w:sz w:val="24"/>
          <w:szCs w:val="24"/>
          <w:lang w:val="fr-CH"/>
        </w:rPr>
        <w:t xml:space="preserve">en saison pluvieuse qui est de 0,87 (tableau </w:t>
      </w:r>
      <w:proofErr w:type="spellStart"/>
      <w:r w:rsidR="00357278">
        <w:rPr>
          <w:rFonts w:ascii="Times New Roman" w:hAnsi="Times New Roman" w:cs="Times New Roman"/>
          <w:sz w:val="24"/>
          <w:szCs w:val="24"/>
          <w:lang w:val="fr-CH"/>
        </w:rPr>
        <w:t>IIIb</w:t>
      </w:r>
      <w:proofErr w:type="spellEnd"/>
      <w:r w:rsidR="00357278">
        <w:rPr>
          <w:rFonts w:ascii="Times New Roman" w:hAnsi="Times New Roman" w:cs="Times New Roman"/>
          <w:sz w:val="24"/>
          <w:szCs w:val="24"/>
          <w:lang w:val="fr-CH"/>
        </w:rPr>
        <w:t>)</w:t>
      </w:r>
      <w:r w:rsidR="0019513A">
        <w:rPr>
          <w:rFonts w:ascii="Times New Roman" w:hAnsi="Times New Roman" w:cs="Times New Roman"/>
          <w:sz w:val="24"/>
          <w:szCs w:val="24"/>
          <w:lang w:val="fr-CH"/>
        </w:rPr>
        <w:t>.</w:t>
      </w:r>
    </w:p>
    <w:p w14:paraId="752C2662" w14:textId="266DABF1" w:rsidR="0019513A" w:rsidRDefault="0019513A" w:rsidP="0019513A">
      <w:pPr>
        <w:spacing w:after="0" w:line="240" w:lineRule="auto"/>
        <w:jc w:val="both"/>
        <w:rPr>
          <w:rFonts w:ascii="Times New Roman" w:hAnsi="Times New Roman" w:cs="Times New Roman"/>
          <w:sz w:val="24"/>
          <w:szCs w:val="24"/>
          <w:lang w:val="fr-CH"/>
        </w:rPr>
      </w:pPr>
    </w:p>
    <w:p w14:paraId="212890C0" w14:textId="5B759E11" w:rsidR="00B02260" w:rsidRPr="00EB48ED" w:rsidRDefault="00B02260" w:rsidP="00B02260">
      <w:pPr>
        <w:jc w:val="center"/>
        <w:rPr>
          <w:rFonts w:ascii="Times New Roman" w:hAnsi="Times New Roman" w:cs="Times New Roman"/>
        </w:rPr>
      </w:pPr>
      <w:r w:rsidRPr="005F5FDA">
        <w:rPr>
          <w:noProof/>
          <w:lang w:val="fr-FR" w:eastAsia="fr-FR"/>
        </w:rPr>
        <w:drawing>
          <wp:inline distT="0" distB="0" distL="0" distR="0" wp14:anchorId="10927637" wp14:editId="09E85DC1">
            <wp:extent cx="4730400" cy="30888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730400" cy="3088800"/>
                    </a:xfrm>
                    <a:prstGeom prst="rect">
                      <a:avLst/>
                    </a:prstGeom>
                    <a:noFill/>
                    <a:ln>
                      <a:noFill/>
                    </a:ln>
                  </pic:spPr>
                </pic:pic>
              </a:graphicData>
            </a:graphic>
          </wp:inline>
        </w:drawing>
      </w:r>
    </w:p>
    <w:p w14:paraId="2C45E5ED" w14:textId="77777777" w:rsidR="00B02260" w:rsidRDefault="00B02260" w:rsidP="00BB4E61">
      <w:pPr>
        <w:jc w:val="center"/>
        <w:rPr>
          <w:rFonts w:ascii="Times New Roman" w:hAnsi="Times New Roman" w:cs="Times New Roman"/>
          <w:sz w:val="24"/>
          <w:lang w:val="fr-CH"/>
        </w:rPr>
      </w:pPr>
      <w:r w:rsidRPr="00EB48ED">
        <w:rPr>
          <w:rFonts w:ascii="Times New Roman" w:hAnsi="Times New Roman" w:cs="Times New Roman"/>
          <w:sz w:val="24"/>
          <w:lang w:val="fr-CH"/>
        </w:rPr>
        <w:lastRenderedPageBreak/>
        <w:t xml:space="preserve">Figure </w:t>
      </w:r>
      <w:r>
        <w:rPr>
          <w:rFonts w:ascii="Times New Roman" w:hAnsi="Times New Roman" w:cs="Times New Roman"/>
          <w:sz w:val="24"/>
          <w:lang w:val="fr-CH"/>
        </w:rPr>
        <w:t>7</w:t>
      </w:r>
      <w:r w:rsidRPr="00EB48ED">
        <w:rPr>
          <w:rFonts w:ascii="Times New Roman" w:hAnsi="Times New Roman" w:cs="Times New Roman"/>
          <w:sz w:val="24"/>
          <w:lang w:val="fr-CH"/>
        </w:rPr>
        <w:t xml:space="preserve"> : Distribution spatiale et saisonnière des chlorures et du nitrate</w:t>
      </w:r>
    </w:p>
    <w:p w14:paraId="44AB3AA2" w14:textId="65D0EBF2" w:rsidR="00B45094" w:rsidRPr="00EB48ED" w:rsidRDefault="00306151" w:rsidP="00801EAF">
      <w:pPr>
        <w:spacing w:after="120" w:line="240" w:lineRule="auto"/>
        <w:jc w:val="both"/>
        <w:rPr>
          <w:rFonts w:ascii="Times New Roman" w:hAnsi="Times New Roman" w:cs="Times New Roman"/>
          <w:b/>
          <w:sz w:val="24"/>
          <w:szCs w:val="24"/>
          <w:lang w:val="fr-CH"/>
        </w:rPr>
      </w:pPr>
      <w:r>
        <w:rPr>
          <w:rFonts w:ascii="Times New Roman" w:hAnsi="Times New Roman" w:cs="Times New Roman"/>
          <w:b/>
          <w:sz w:val="24"/>
          <w:szCs w:val="24"/>
          <w:lang w:val="fr-CH"/>
        </w:rPr>
        <w:t>3.5.2</w:t>
      </w:r>
      <w:r w:rsidR="00B45094" w:rsidRPr="00EB48ED">
        <w:rPr>
          <w:rFonts w:ascii="Times New Roman" w:hAnsi="Times New Roman" w:cs="Times New Roman"/>
          <w:b/>
          <w:sz w:val="24"/>
          <w:szCs w:val="24"/>
          <w:lang w:val="fr-CH"/>
        </w:rPr>
        <w:t xml:space="preserve"> Le sulfate (SO</w:t>
      </w:r>
      <w:r w:rsidR="00B45094" w:rsidRPr="00EB48ED">
        <w:rPr>
          <w:rFonts w:ascii="Times New Roman" w:hAnsi="Times New Roman" w:cs="Times New Roman"/>
          <w:b/>
          <w:sz w:val="24"/>
          <w:szCs w:val="24"/>
          <w:vertAlign w:val="subscript"/>
          <w:lang w:val="fr-CH"/>
        </w:rPr>
        <w:t>4</w:t>
      </w:r>
      <w:r w:rsidR="00B45094" w:rsidRPr="00EB48ED">
        <w:rPr>
          <w:rFonts w:ascii="Times New Roman" w:hAnsi="Times New Roman" w:cs="Times New Roman"/>
          <w:b/>
          <w:sz w:val="24"/>
          <w:szCs w:val="24"/>
          <w:vertAlign w:val="superscript"/>
          <w:lang w:val="fr-CH"/>
        </w:rPr>
        <w:t>2-</w:t>
      </w:r>
      <w:r w:rsidR="00B45094" w:rsidRPr="00EB48ED">
        <w:rPr>
          <w:rFonts w:ascii="Times New Roman" w:hAnsi="Times New Roman" w:cs="Times New Roman"/>
          <w:b/>
          <w:sz w:val="24"/>
          <w:szCs w:val="24"/>
          <w:lang w:val="fr-CH"/>
        </w:rPr>
        <w:t>)</w:t>
      </w:r>
      <w:r w:rsidR="00A61BDA">
        <w:rPr>
          <w:rFonts w:ascii="Times New Roman" w:hAnsi="Times New Roman" w:cs="Times New Roman"/>
          <w:b/>
          <w:sz w:val="24"/>
          <w:szCs w:val="24"/>
          <w:lang w:val="fr-CH"/>
        </w:rPr>
        <w:t xml:space="preserve"> et l</w:t>
      </w:r>
      <w:r w:rsidR="00A61BDA" w:rsidRPr="00EB48ED">
        <w:rPr>
          <w:rFonts w:ascii="Times New Roman" w:hAnsi="Times New Roman" w:cs="Times New Roman"/>
          <w:b/>
          <w:sz w:val="24"/>
          <w:szCs w:val="24"/>
          <w:lang w:val="fr-CH"/>
        </w:rPr>
        <w:t>e bicarbonate (HCO</w:t>
      </w:r>
      <w:r w:rsidR="00A61BDA" w:rsidRPr="00EB48ED">
        <w:rPr>
          <w:rFonts w:ascii="Times New Roman" w:hAnsi="Times New Roman" w:cs="Times New Roman"/>
          <w:b/>
          <w:sz w:val="24"/>
          <w:szCs w:val="24"/>
          <w:vertAlign w:val="subscript"/>
          <w:lang w:val="fr-CH"/>
        </w:rPr>
        <w:t>3</w:t>
      </w:r>
      <w:r w:rsidR="00A61BDA" w:rsidRPr="00EB48ED">
        <w:rPr>
          <w:rFonts w:ascii="Times New Roman" w:hAnsi="Times New Roman" w:cs="Times New Roman"/>
          <w:b/>
          <w:sz w:val="24"/>
          <w:szCs w:val="24"/>
          <w:vertAlign w:val="superscript"/>
          <w:lang w:val="fr-CH"/>
        </w:rPr>
        <w:t>-</w:t>
      </w:r>
      <w:r w:rsidR="00A61BDA" w:rsidRPr="00EB48ED">
        <w:rPr>
          <w:rFonts w:ascii="Times New Roman" w:hAnsi="Times New Roman" w:cs="Times New Roman"/>
          <w:b/>
          <w:sz w:val="24"/>
          <w:szCs w:val="24"/>
          <w:lang w:val="fr-CH"/>
        </w:rPr>
        <w:t>)</w:t>
      </w:r>
    </w:p>
    <w:p w14:paraId="77F52127" w14:textId="1EF2D894" w:rsidR="00B45094" w:rsidRPr="00EB48ED" w:rsidRDefault="00B45094" w:rsidP="00801EAF">
      <w:pPr>
        <w:spacing w:after="12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Les concentrations de SO</w:t>
      </w:r>
      <w:r w:rsidRPr="00EB48ED">
        <w:rPr>
          <w:rFonts w:ascii="Times New Roman" w:hAnsi="Times New Roman" w:cs="Times New Roman"/>
          <w:sz w:val="24"/>
          <w:szCs w:val="24"/>
          <w:vertAlign w:val="subscript"/>
          <w:lang w:val="fr-CH"/>
        </w:rPr>
        <w:t>4</w:t>
      </w:r>
      <w:r w:rsidRPr="00EB48ED">
        <w:rPr>
          <w:rFonts w:ascii="Times New Roman" w:hAnsi="Times New Roman" w:cs="Times New Roman"/>
          <w:sz w:val="24"/>
          <w:szCs w:val="24"/>
          <w:vertAlign w:val="superscript"/>
          <w:lang w:val="fr-CH"/>
        </w:rPr>
        <w:t>2-</w:t>
      </w:r>
      <w:r w:rsidRPr="00EB48ED">
        <w:rPr>
          <w:rFonts w:ascii="Times New Roman" w:hAnsi="Times New Roman" w:cs="Times New Roman"/>
          <w:sz w:val="24"/>
          <w:szCs w:val="24"/>
          <w:lang w:val="fr-CH"/>
        </w:rPr>
        <w:t xml:space="preserve"> dans les échantillons varient entre 0,1 et 43,8 mg/l </w:t>
      </w:r>
      <w:r w:rsidR="00005139">
        <w:rPr>
          <w:rFonts w:ascii="Times New Roman" w:hAnsi="Times New Roman" w:cs="Times New Roman"/>
          <w:sz w:val="24"/>
          <w:szCs w:val="24"/>
          <w:lang w:val="fr-CH"/>
        </w:rPr>
        <w:t>avec</w:t>
      </w:r>
      <w:r w:rsidR="00005139" w:rsidRPr="00EB48ED">
        <w:rPr>
          <w:rFonts w:ascii="Times New Roman" w:hAnsi="Times New Roman" w:cs="Times New Roman"/>
          <w:sz w:val="24"/>
          <w:szCs w:val="24"/>
          <w:lang w:val="fr-CH"/>
        </w:rPr>
        <w:t xml:space="preserve"> </w:t>
      </w:r>
      <w:r w:rsidRPr="00EB48ED">
        <w:rPr>
          <w:rFonts w:ascii="Times New Roman" w:hAnsi="Times New Roman" w:cs="Times New Roman"/>
          <w:sz w:val="24"/>
          <w:szCs w:val="24"/>
          <w:lang w:val="fr-CH"/>
        </w:rPr>
        <w:t xml:space="preserve">une moyenne de 3,4 mg/l en saison sèche (tableau I). La plus forte valeur se rencontre à </w:t>
      </w:r>
      <w:proofErr w:type="spellStart"/>
      <w:r w:rsidRPr="00EB48ED">
        <w:rPr>
          <w:rFonts w:ascii="Times New Roman" w:hAnsi="Times New Roman" w:cs="Times New Roman"/>
          <w:sz w:val="24"/>
          <w:szCs w:val="24"/>
          <w:lang w:val="fr-CH"/>
        </w:rPr>
        <w:t>Boulnia</w:t>
      </w:r>
      <w:proofErr w:type="spellEnd"/>
      <w:r w:rsidRPr="00EB48ED">
        <w:rPr>
          <w:rFonts w:ascii="Times New Roman" w:hAnsi="Times New Roman" w:cs="Times New Roman"/>
          <w:sz w:val="24"/>
          <w:szCs w:val="24"/>
          <w:lang w:val="fr-CH"/>
        </w:rPr>
        <w:t xml:space="preserve"> (T27). La source anthropique de la forte concentration dans cet échantillon pourrait venir de l’application de fertilisant</w:t>
      </w:r>
      <w:r w:rsidR="00A61BDA">
        <w:rPr>
          <w:rFonts w:ascii="Times New Roman" w:hAnsi="Times New Roman" w:cs="Times New Roman"/>
          <w:sz w:val="24"/>
          <w:szCs w:val="24"/>
          <w:lang w:val="fr-CH"/>
        </w:rPr>
        <w:t>,</w:t>
      </w:r>
      <w:r w:rsidRPr="00EB48ED">
        <w:rPr>
          <w:rFonts w:ascii="Times New Roman" w:hAnsi="Times New Roman" w:cs="Times New Roman"/>
          <w:sz w:val="24"/>
          <w:szCs w:val="24"/>
          <w:lang w:val="fr-CH"/>
        </w:rPr>
        <w:t xml:space="preserve"> car il n’y a pas de déversement d’effluents industriels dans la zone, comme le suggèrent LAKSHMI </w:t>
      </w:r>
      <w:r w:rsidRPr="00EB48ED">
        <w:rPr>
          <w:rFonts w:ascii="Times New Roman" w:hAnsi="Times New Roman" w:cs="Times New Roman"/>
          <w:i/>
          <w:sz w:val="24"/>
          <w:szCs w:val="24"/>
          <w:lang w:val="fr-CH"/>
        </w:rPr>
        <w:t>et al</w:t>
      </w:r>
      <w:r w:rsidRPr="00EB48ED">
        <w:rPr>
          <w:rFonts w:ascii="Times New Roman" w:hAnsi="Times New Roman" w:cs="Times New Roman"/>
          <w:sz w:val="24"/>
          <w:szCs w:val="24"/>
          <w:lang w:val="fr-CH"/>
        </w:rPr>
        <w:t>. (2016). Des valeurs excessives de SO</w:t>
      </w:r>
      <w:r w:rsidRPr="00EB48ED">
        <w:rPr>
          <w:rFonts w:ascii="Times New Roman" w:hAnsi="Times New Roman" w:cs="Times New Roman"/>
          <w:sz w:val="24"/>
          <w:szCs w:val="24"/>
          <w:vertAlign w:val="subscript"/>
          <w:lang w:val="fr-CH"/>
        </w:rPr>
        <w:t>4</w:t>
      </w:r>
      <w:r w:rsidRPr="00EB48ED">
        <w:rPr>
          <w:rFonts w:ascii="Times New Roman" w:hAnsi="Times New Roman" w:cs="Times New Roman"/>
          <w:sz w:val="24"/>
          <w:szCs w:val="24"/>
          <w:vertAlign w:val="superscript"/>
          <w:lang w:val="fr-CH"/>
        </w:rPr>
        <w:t>2-</w:t>
      </w:r>
      <w:r w:rsidRPr="00EB48ED">
        <w:rPr>
          <w:rFonts w:ascii="Times New Roman" w:hAnsi="Times New Roman" w:cs="Times New Roman"/>
          <w:sz w:val="24"/>
          <w:szCs w:val="24"/>
          <w:lang w:val="fr-CH"/>
        </w:rPr>
        <w:t xml:space="preserve"> avec Mg</w:t>
      </w:r>
      <w:r w:rsidRPr="00EB48ED">
        <w:rPr>
          <w:rFonts w:ascii="Times New Roman" w:hAnsi="Times New Roman" w:cs="Times New Roman"/>
          <w:sz w:val="24"/>
          <w:szCs w:val="24"/>
          <w:vertAlign w:val="superscript"/>
          <w:lang w:val="fr-CH"/>
        </w:rPr>
        <w:t>2+</w:t>
      </w:r>
      <w:r w:rsidRPr="00EB48ED">
        <w:rPr>
          <w:rFonts w:ascii="Times New Roman" w:hAnsi="Times New Roman" w:cs="Times New Roman"/>
          <w:sz w:val="24"/>
          <w:szCs w:val="24"/>
          <w:lang w:val="fr-CH"/>
        </w:rPr>
        <w:t xml:space="preserve"> ou Na</w:t>
      </w:r>
      <w:r w:rsidRPr="00EB48ED">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 xml:space="preserve"> peuvent causer des problèmes gastro-intestinaux aux consommateurs (WHO, 1997). Le reste des échantillons semblent présenter des concentrations de SO</w:t>
      </w:r>
      <w:r w:rsidRPr="00EB48ED">
        <w:rPr>
          <w:rFonts w:ascii="Times New Roman" w:hAnsi="Times New Roman" w:cs="Times New Roman"/>
          <w:sz w:val="24"/>
          <w:szCs w:val="24"/>
          <w:vertAlign w:val="subscript"/>
          <w:lang w:val="fr-CH"/>
        </w:rPr>
        <w:t>4</w:t>
      </w:r>
      <w:r w:rsidRPr="00EB48ED">
        <w:rPr>
          <w:rFonts w:ascii="Times New Roman" w:hAnsi="Times New Roman" w:cs="Times New Roman"/>
          <w:sz w:val="24"/>
          <w:szCs w:val="24"/>
          <w:vertAlign w:val="superscript"/>
          <w:lang w:val="fr-CH"/>
        </w:rPr>
        <w:t>2-</w:t>
      </w:r>
      <w:r w:rsidR="00423CCD">
        <w:rPr>
          <w:rFonts w:ascii="Times New Roman" w:hAnsi="Times New Roman" w:cs="Times New Roman"/>
          <w:sz w:val="24"/>
          <w:szCs w:val="24"/>
          <w:lang w:val="fr-CH"/>
        </w:rPr>
        <w:t xml:space="preserve"> d’origine naturelle </w:t>
      </w:r>
      <w:r w:rsidRPr="00EB48ED">
        <w:rPr>
          <w:rFonts w:ascii="Times New Roman" w:hAnsi="Times New Roman" w:cs="Times New Roman"/>
          <w:sz w:val="24"/>
          <w:szCs w:val="24"/>
          <w:lang w:val="fr-CH"/>
        </w:rPr>
        <w:t>comme l’oxydation de</w:t>
      </w:r>
      <w:r w:rsidR="00817857">
        <w:rPr>
          <w:rFonts w:ascii="Times New Roman" w:hAnsi="Times New Roman" w:cs="Times New Roman"/>
          <w:sz w:val="24"/>
          <w:szCs w:val="24"/>
          <w:lang w:val="fr-CH"/>
        </w:rPr>
        <w:t>s sulfures</w:t>
      </w:r>
      <w:r w:rsidRPr="00EB48ED">
        <w:rPr>
          <w:rFonts w:ascii="Times New Roman" w:hAnsi="Times New Roman" w:cs="Times New Roman"/>
          <w:sz w:val="24"/>
          <w:szCs w:val="24"/>
          <w:lang w:val="fr-CH"/>
        </w:rPr>
        <w:t xml:space="preserve"> (HAN </w:t>
      </w:r>
      <w:r w:rsidRPr="00EB48ED">
        <w:rPr>
          <w:rFonts w:ascii="Times New Roman" w:hAnsi="Times New Roman" w:cs="Times New Roman"/>
          <w:i/>
          <w:sz w:val="24"/>
          <w:szCs w:val="24"/>
          <w:lang w:val="fr-CH"/>
        </w:rPr>
        <w:t>et al</w:t>
      </w:r>
      <w:r w:rsidRPr="00EB48ED">
        <w:rPr>
          <w:rFonts w:ascii="Times New Roman" w:hAnsi="Times New Roman" w:cs="Times New Roman"/>
          <w:sz w:val="24"/>
          <w:szCs w:val="24"/>
          <w:lang w:val="fr-CH"/>
        </w:rPr>
        <w:t>. 2016).</w:t>
      </w:r>
    </w:p>
    <w:p w14:paraId="1205E03D" w14:textId="77777777" w:rsidR="00B45094" w:rsidRPr="00EB48ED" w:rsidRDefault="00B45094" w:rsidP="00801EAF">
      <w:pPr>
        <w:spacing w:after="12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 xml:space="preserve">Les concentrations rencontrées en saison sèche se répartissent comme suit : quatorze </w:t>
      </w:r>
      <w:r w:rsidR="0079086E">
        <w:rPr>
          <w:rFonts w:ascii="Times New Roman" w:hAnsi="Times New Roman" w:cs="Times New Roman"/>
          <w:sz w:val="24"/>
          <w:szCs w:val="24"/>
          <w:lang w:val="fr-CH"/>
        </w:rPr>
        <w:t xml:space="preserve">(14) </w:t>
      </w:r>
      <w:r w:rsidRPr="00EB48ED">
        <w:rPr>
          <w:rFonts w:ascii="Times New Roman" w:hAnsi="Times New Roman" w:cs="Times New Roman"/>
          <w:sz w:val="24"/>
          <w:szCs w:val="24"/>
          <w:lang w:val="fr-CH"/>
        </w:rPr>
        <w:t>échantillons ont une concentration inférieure à 1 mg/l, cinq</w:t>
      </w:r>
      <w:r w:rsidR="0079086E">
        <w:rPr>
          <w:rFonts w:ascii="Times New Roman" w:hAnsi="Times New Roman" w:cs="Times New Roman"/>
          <w:sz w:val="24"/>
          <w:szCs w:val="24"/>
          <w:lang w:val="fr-CH"/>
        </w:rPr>
        <w:t xml:space="preserve"> (05)</w:t>
      </w:r>
      <w:r w:rsidRPr="00EB48ED">
        <w:rPr>
          <w:rFonts w:ascii="Times New Roman" w:hAnsi="Times New Roman" w:cs="Times New Roman"/>
          <w:sz w:val="24"/>
          <w:szCs w:val="24"/>
          <w:lang w:val="fr-CH"/>
        </w:rPr>
        <w:t xml:space="preserve"> entre 1 et 2 mg/l, quatre </w:t>
      </w:r>
      <w:r w:rsidR="0079086E">
        <w:rPr>
          <w:rFonts w:ascii="Times New Roman" w:hAnsi="Times New Roman" w:cs="Times New Roman"/>
          <w:sz w:val="24"/>
          <w:szCs w:val="24"/>
          <w:lang w:val="fr-CH"/>
        </w:rPr>
        <w:t xml:space="preserve">(04) </w:t>
      </w:r>
      <w:r w:rsidRPr="00EB48ED">
        <w:rPr>
          <w:rFonts w:ascii="Times New Roman" w:hAnsi="Times New Roman" w:cs="Times New Roman"/>
          <w:sz w:val="24"/>
          <w:szCs w:val="24"/>
          <w:lang w:val="fr-CH"/>
        </w:rPr>
        <w:t xml:space="preserve">entre 2 et 5 mg/l et cinq </w:t>
      </w:r>
      <w:r w:rsidR="0079086E">
        <w:rPr>
          <w:rFonts w:ascii="Times New Roman" w:hAnsi="Times New Roman" w:cs="Times New Roman"/>
          <w:sz w:val="24"/>
          <w:szCs w:val="24"/>
          <w:lang w:val="fr-CH"/>
        </w:rPr>
        <w:t xml:space="preserve">(05) </w:t>
      </w:r>
      <w:r w:rsidRPr="00EB48ED">
        <w:rPr>
          <w:rFonts w:ascii="Times New Roman" w:hAnsi="Times New Roman" w:cs="Times New Roman"/>
          <w:sz w:val="24"/>
          <w:szCs w:val="24"/>
          <w:lang w:val="fr-CH"/>
        </w:rPr>
        <w:t xml:space="preserve">ont leurs concentrations supérieures à 5 mg/l. Les plus fortes concentrations concernent les échantillons T6, T10, T16, T23 et T27 (tableau I). </w:t>
      </w:r>
    </w:p>
    <w:p w14:paraId="06783C6F" w14:textId="48CF5C04" w:rsidR="00B45094" w:rsidRPr="00EB48ED" w:rsidRDefault="00B45094" w:rsidP="00801EAF">
      <w:pPr>
        <w:spacing w:after="12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 xml:space="preserve">En saison pluvieuse, les concentrations vont de 2,5 à 42,5 mg/l avec une moyenne de 5,7 mg/l, ce qui représente une augmentation saisonnière de la valeur moyenne comparativement à la saison sèche. Le lessivage des sols et de la zone non saturée </w:t>
      </w:r>
      <w:r w:rsidR="00423CCD">
        <w:rPr>
          <w:rFonts w:ascii="Times New Roman" w:hAnsi="Times New Roman" w:cs="Times New Roman"/>
          <w:sz w:val="24"/>
          <w:szCs w:val="24"/>
          <w:lang w:val="fr-CH"/>
        </w:rPr>
        <w:t>a</w:t>
      </w:r>
      <w:r w:rsidRPr="00EB48ED">
        <w:rPr>
          <w:rFonts w:ascii="Times New Roman" w:hAnsi="Times New Roman" w:cs="Times New Roman"/>
          <w:sz w:val="24"/>
          <w:szCs w:val="24"/>
          <w:lang w:val="fr-CH"/>
        </w:rPr>
        <w:t xml:space="preserve"> donc un impact sur la concentration de SO</w:t>
      </w:r>
      <w:r w:rsidRPr="00EB48ED">
        <w:rPr>
          <w:rFonts w:ascii="Times New Roman" w:hAnsi="Times New Roman" w:cs="Times New Roman"/>
          <w:sz w:val="24"/>
          <w:szCs w:val="24"/>
          <w:vertAlign w:val="subscript"/>
          <w:lang w:val="fr-CH"/>
        </w:rPr>
        <w:t>4</w:t>
      </w:r>
      <w:r w:rsidRPr="00EB48ED">
        <w:rPr>
          <w:rFonts w:ascii="Times New Roman" w:hAnsi="Times New Roman" w:cs="Times New Roman"/>
          <w:sz w:val="24"/>
          <w:szCs w:val="24"/>
          <w:vertAlign w:val="superscript"/>
          <w:lang w:val="fr-CH"/>
        </w:rPr>
        <w:t>2-</w:t>
      </w:r>
      <w:r w:rsidRPr="00EB48ED">
        <w:rPr>
          <w:rFonts w:ascii="Times New Roman" w:hAnsi="Times New Roman" w:cs="Times New Roman"/>
          <w:sz w:val="24"/>
          <w:szCs w:val="24"/>
          <w:lang w:val="fr-CH"/>
        </w:rPr>
        <w:t xml:space="preserve">. Certains des forages </w:t>
      </w:r>
      <w:r w:rsidR="00817857">
        <w:rPr>
          <w:rFonts w:ascii="Times New Roman" w:hAnsi="Times New Roman" w:cs="Times New Roman"/>
          <w:sz w:val="24"/>
          <w:szCs w:val="24"/>
          <w:lang w:val="fr-CH"/>
        </w:rPr>
        <w:t>(T10 et T16</w:t>
      </w:r>
      <w:r w:rsidR="00BB6B9B">
        <w:rPr>
          <w:rFonts w:ascii="Times New Roman" w:hAnsi="Times New Roman" w:cs="Times New Roman"/>
          <w:sz w:val="24"/>
          <w:szCs w:val="24"/>
          <w:lang w:val="fr-CH"/>
        </w:rPr>
        <w:t xml:space="preserve">) </w:t>
      </w:r>
      <w:r w:rsidRPr="00EB48ED">
        <w:rPr>
          <w:rFonts w:ascii="Times New Roman" w:hAnsi="Times New Roman" w:cs="Times New Roman"/>
          <w:sz w:val="24"/>
          <w:szCs w:val="24"/>
          <w:lang w:val="fr-CH"/>
        </w:rPr>
        <w:t xml:space="preserve">présentant les fortes concentrations de cet élément </w:t>
      </w:r>
      <w:r w:rsidR="00423CCD">
        <w:rPr>
          <w:rFonts w:ascii="Times New Roman" w:hAnsi="Times New Roman" w:cs="Times New Roman"/>
          <w:sz w:val="24"/>
          <w:szCs w:val="24"/>
          <w:lang w:val="fr-CH"/>
        </w:rPr>
        <w:t>ont</w:t>
      </w:r>
      <w:r w:rsidRPr="00EB48ED">
        <w:rPr>
          <w:rFonts w:ascii="Times New Roman" w:hAnsi="Times New Roman" w:cs="Times New Roman"/>
          <w:sz w:val="24"/>
          <w:szCs w:val="24"/>
          <w:lang w:val="fr-CH"/>
        </w:rPr>
        <w:t xml:space="preserve"> également des concentrations élevées en Cl</w:t>
      </w:r>
      <w:r w:rsidRPr="00EB48ED">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 xml:space="preserve"> et NO</w:t>
      </w:r>
      <w:r w:rsidRPr="00EB48ED">
        <w:rPr>
          <w:rFonts w:ascii="Times New Roman" w:hAnsi="Times New Roman" w:cs="Times New Roman"/>
          <w:sz w:val="24"/>
          <w:szCs w:val="24"/>
          <w:vertAlign w:val="subscript"/>
          <w:lang w:val="fr-CH"/>
        </w:rPr>
        <w:t>3</w:t>
      </w:r>
      <w:r w:rsidRPr="00EB48ED">
        <w:rPr>
          <w:rFonts w:ascii="Times New Roman" w:hAnsi="Times New Roman" w:cs="Times New Roman"/>
          <w:sz w:val="24"/>
          <w:szCs w:val="24"/>
          <w:vertAlign w:val="superscript"/>
          <w:lang w:val="fr-CH"/>
        </w:rPr>
        <w:t>-</w:t>
      </w:r>
      <w:r w:rsidR="0079086E">
        <w:rPr>
          <w:rFonts w:ascii="Times New Roman" w:hAnsi="Times New Roman" w:cs="Times New Roman"/>
          <w:sz w:val="24"/>
          <w:szCs w:val="24"/>
          <w:lang w:val="fr-CH"/>
        </w:rPr>
        <w:t xml:space="preserve"> (tableau I)</w:t>
      </w:r>
      <w:r w:rsidR="00BB6B9B">
        <w:rPr>
          <w:rFonts w:ascii="Times New Roman" w:hAnsi="Times New Roman" w:cs="Times New Roman"/>
          <w:sz w:val="24"/>
          <w:szCs w:val="24"/>
          <w:lang w:val="fr-CH"/>
        </w:rPr>
        <w:t>.</w:t>
      </w:r>
      <w:r w:rsidR="0079086E">
        <w:rPr>
          <w:rFonts w:ascii="Times New Roman" w:hAnsi="Times New Roman" w:cs="Times New Roman"/>
          <w:sz w:val="24"/>
          <w:szCs w:val="24"/>
          <w:lang w:val="fr-CH"/>
        </w:rPr>
        <w:t xml:space="preserve"> </w:t>
      </w:r>
      <w:r w:rsidR="00BB6B9B">
        <w:rPr>
          <w:rFonts w:ascii="Times New Roman" w:hAnsi="Times New Roman" w:cs="Times New Roman"/>
          <w:sz w:val="24"/>
          <w:szCs w:val="24"/>
          <w:lang w:val="fr-CH"/>
        </w:rPr>
        <w:t>U</w:t>
      </w:r>
      <w:r w:rsidR="0079086E">
        <w:rPr>
          <w:rFonts w:ascii="Times New Roman" w:hAnsi="Times New Roman" w:cs="Times New Roman"/>
          <w:sz w:val="24"/>
          <w:szCs w:val="24"/>
          <w:lang w:val="fr-CH"/>
        </w:rPr>
        <w:t xml:space="preserve">ne source anthropique </w:t>
      </w:r>
      <w:r w:rsidR="00A61BDA">
        <w:rPr>
          <w:rFonts w:ascii="Times New Roman" w:hAnsi="Times New Roman" w:cs="Times New Roman"/>
          <w:sz w:val="24"/>
          <w:szCs w:val="24"/>
          <w:lang w:val="fr-CH"/>
        </w:rPr>
        <w:t>serait incriminée avec l’</w:t>
      </w:r>
      <w:r w:rsidR="00BB6B9B">
        <w:rPr>
          <w:rFonts w:ascii="Times New Roman" w:hAnsi="Times New Roman" w:cs="Times New Roman"/>
          <w:sz w:val="24"/>
          <w:szCs w:val="24"/>
          <w:lang w:val="fr-CH"/>
        </w:rPr>
        <w:t xml:space="preserve">utilisation des </w:t>
      </w:r>
      <w:r w:rsidR="0079086E">
        <w:rPr>
          <w:rFonts w:ascii="Times New Roman" w:hAnsi="Times New Roman" w:cs="Times New Roman"/>
          <w:sz w:val="24"/>
          <w:szCs w:val="24"/>
          <w:lang w:val="fr-CH"/>
        </w:rPr>
        <w:t>engrais chimique par exemple.</w:t>
      </w:r>
      <w:r w:rsidR="00C449CE">
        <w:rPr>
          <w:rFonts w:ascii="Times New Roman" w:hAnsi="Times New Roman" w:cs="Times New Roman"/>
          <w:sz w:val="24"/>
          <w:szCs w:val="24"/>
          <w:lang w:val="fr-CH"/>
        </w:rPr>
        <w:t xml:space="preserve"> </w:t>
      </w:r>
    </w:p>
    <w:p w14:paraId="4DB3319C" w14:textId="703A2439" w:rsidR="00B45094" w:rsidRDefault="00BB6B9B" w:rsidP="00801EAF">
      <w:pPr>
        <w:spacing w:after="120" w:line="240" w:lineRule="auto"/>
        <w:jc w:val="both"/>
        <w:rPr>
          <w:rFonts w:ascii="Times New Roman" w:hAnsi="Times New Roman" w:cs="Times New Roman"/>
          <w:sz w:val="24"/>
          <w:szCs w:val="24"/>
          <w:lang w:val="fr-CH"/>
        </w:rPr>
      </w:pPr>
      <w:r>
        <w:rPr>
          <w:rFonts w:ascii="Times New Roman" w:hAnsi="Times New Roman" w:cs="Times New Roman"/>
          <w:sz w:val="24"/>
          <w:szCs w:val="24"/>
          <w:lang w:val="fr-CH"/>
        </w:rPr>
        <w:t>La concentration de SO</w:t>
      </w:r>
      <w:r w:rsidRPr="00C449CE">
        <w:rPr>
          <w:rFonts w:ascii="Times New Roman" w:hAnsi="Times New Roman" w:cs="Times New Roman"/>
          <w:sz w:val="24"/>
          <w:szCs w:val="24"/>
          <w:vertAlign w:val="subscript"/>
          <w:lang w:val="fr-CH"/>
        </w:rPr>
        <w:t>4</w:t>
      </w:r>
      <w:r w:rsidR="005746F6" w:rsidRPr="00817857">
        <w:rPr>
          <w:rFonts w:ascii="Times New Roman" w:hAnsi="Times New Roman" w:cs="Times New Roman"/>
          <w:sz w:val="24"/>
          <w:szCs w:val="24"/>
          <w:vertAlign w:val="superscript"/>
          <w:lang w:val="fr-CH"/>
        </w:rPr>
        <w:t>2-</w:t>
      </w:r>
      <w:r>
        <w:rPr>
          <w:rFonts w:ascii="Times New Roman" w:hAnsi="Times New Roman" w:cs="Times New Roman"/>
          <w:sz w:val="24"/>
          <w:szCs w:val="24"/>
          <w:lang w:val="fr-CH"/>
        </w:rPr>
        <w:t xml:space="preserve"> corrèle bien avec celle de Na</w:t>
      </w:r>
      <w:r w:rsidR="005746F6" w:rsidRPr="00817857">
        <w:rPr>
          <w:rFonts w:ascii="Times New Roman" w:hAnsi="Times New Roman" w:cs="Times New Roman"/>
          <w:sz w:val="24"/>
          <w:szCs w:val="24"/>
          <w:vertAlign w:val="superscript"/>
          <w:lang w:val="fr-CH"/>
        </w:rPr>
        <w:t xml:space="preserve">+ </w:t>
      </w:r>
      <w:r w:rsidR="00B45094" w:rsidRPr="00EB48ED">
        <w:rPr>
          <w:rFonts w:ascii="Times New Roman" w:hAnsi="Times New Roman" w:cs="Times New Roman"/>
          <w:sz w:val="24"/>
          <w:szCs w:val="24"/>
          <w:lang w:val="fr-CH"/>
        </w:rPr>
        <w:t xml:space="preserve">en saison des pluies </w:t>
      </w:r>
      <w:r>
        <w:rPr>
          <w:rFonts w:ascii="Times New Roman" w:hAnsi="Times New Roman" w:cs="Times New Roman"/>
          <w:sz w:val="24"/>
          <w:szCs w:val="24"/>
          <w:lang w:val="fr-CH"/>
        </w:rPr>
        <w:t xml:space="preserve">avec un coefficient </w:t>
      </w:r>
      <w:r w:rsidR="00A61BDA">
        <w:rPr>
          <w:rFonts w:ascii="Times New Roman" w:hAnsi="Times New Roman" w:cs="Times New Roman"/>
          <w:sz w:val="24"/>
          <w:szCs w:val="24"/>
          <w:lang w:val="fr-CH"/>
        </w:rPr>
        <w:t xml:space="preserve">de </w:t>
      </w:r>
      <w:r w:rsidR="00B45094" w:rsidRPr="00EB48ED">
        <w:rPr>
          <w:rFonts w:ascii="Times New Roman" w:hAnsi="Times New Roman" w:cs="Times New Roman"/>
          <w:sz w:val="24"/>
          <w:szCs w:val="24"/>
          <w:lang w:val="fr-CH"/>
        </w:rPr>
        <w:t xml:space="preserve">0,64 (tableau </w:t>
      </w:r>
      <w:proofErr w:type="spellStart"/>
      <w:r w:rsidR="00B45094" w:rsidRPr="00EB48ED">
        <w:rPr>
          <w:rFonts w:ascii="Times New Roman" w:hAnsi="Times New Roman" w:cs="Times New Roman"/>
          <w:sz w:val="24"/>
          <w:szCs w:val="24"/>
          <w:lang w:val="fr-CH"/>
        </w:rPr>
        <w:t>IIIb</w:t>
      </w:r>
      <w:proofErr w:type="spellEnd"/>
      <w:r w:rsidR="00B45094" w:rsidRPr="00EB48ED">
        <w:rPr>
          <w:rFonts w:ascii="Times New Roman" w:hAnsi="Times New Roman" w:cs="Times New Roman"/>
          <w:sz w:val="24"/>
          <w:szCs w:val="24"/>
          <w:lang w:val="fr-CH"/>
        </w:rPr>
        <w:t>).</w:t>
      </w:r>
    </w:p>
    <w:p w14:paraId="346AB6C3" w14:textId="21B6D304" w:rsidR="003603AD" w:rsidRDefault="00B45094" w:rsidP="00801EAF">
      <w:pPr>
        <w:spacing w:after="12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 xml:space="preserve">De loin l’élément le plus abondant, </w:t>
      </w:r>
      <w:r w:rsidR="00A61BDA">
        <w:rPr>
          <w:rFonts w:ascii="Times New Roman" w:hAnsi="Times New Roman" w:cs="Times New Roman"/>
          <w:sz w:val="24"/>
          <w:szCs w:val="24"/>
          <w:lang w:val="fr-CH"/>
        </w:rPr>
        <w:t>le bicarbonate (</w:t>
      </w:r>
      <w:r w:rsidRPr="00EB48ED">
        <w:rPr>
          <w:rFonts w:ascii="Times New Roman" w:hAnsi="Times New Roman" w:cs="Times New Roman"/>
          <w:sz w:val="24"/>
          <w:szCs w:val="24"/>
          <w:lang w:val="fr-CH"/>
        </w:rPr>
        <w:t>HCO</w:t>
      </w:r>
      <w:r w:rsidRPr="00EB48ED">
        <w:rPr>
          <w:rFonts w:ascii="Times New Roman" w:hAnsi="Times New Roman" w:cs="Times New Roman"/>
          <w:sz w:val="24"/>
          <w:szCs w:val="24"/>
          <w:vertAlign w:val="subscript"/>
          <w:lang w:val="fr-CH"/>
        </w:rPr>
        <w:t>3</w:t>
      </w:r>
      <w:r w:rsidRPr="00EB48ED">
        <w:rPr>
          <w:rFonts w:ascii="Times New Roman" w:hAnsi="Times New Roman" w:cs="Times New Roman"/>
          <w:sz w:val="24"/>
          <w:szCs w:val="24"/>
          <w:vertAlign w:val="superscript"/>
          <w:lang w:val="fr-CH"/>
        </w:rPr>
        <w:t>-</w:t>
      </w:r>
      <w:r w:rsidR="00A61BDA">
        <w:rPr>
          <w:rFonts w:ascii="Times New Roman" w:hAnsi="Times New Roman" w:cs="Times New Roman"/>
          <w:sz w:val="24"/>
          <w:szCs w:val="24"/>
          <w:lang w:val="fr-CH"/>
        </w:rPr>
        <w:t>)</w:t>
      </w:r>
      <w:r w:rsidRPr="00EB48ED">
        <w:rPr>
          <w:rFonts w:ascii="Times New Roman" w:hAnsi="Times New Roman" w:cs="Times New Roman"/>
          <w:sz w:val="24"/>
          <w:szCs w:val="24"/>
          <w:lang w:val="fr-CH"/>
        </w:rPr>
        <w:t xml:space="preserve"> présente des concentrations allant de 46,1 à 354,1 mg/l et une moyenne de 162,3 m/l en saison sèche. Il ressort de ces valeurs que les plus fortes concentrations se rencontrent aussi au niveau des échantillons présentant en majorité les concentrations les plus élevées en Ca</w:t>
      </w:r>
      <w:r w:rsidRPr="00EB48ED">
        <w:rPr>
          <w:rFonts w:ascii="Times New Roman" w:hAnsi="Times New Roman" w:cs="Times New Roman"/>
          <w:sz w:val="24"/>
          <w:szCs w:val="24"/>
          <w:vertAlign w:val="superscript"/>
          <w:lang w:val="fr-CH"/>
        </w:rPr>
        <w:t>2+</w:t>
      </w:r>
      <w:r w:rsidRPr="00EB48ED">
        <w:rPr>
          <w:rFonts w:ascii="Times New Roman" w:hAnsi="Times New Roman" w:cs="Times New Roman"/>
          <w:sz w:val="24"/>
          <w:szCs w:val="24"/>
          <w:lang w:val="fr-CH"/>
        </w:rPr>
        <w:t>. De même, l’allure des courbes de distribution spatiale de ces deu</w:t>
      </w:r>
      <w:r w:rsidR="00D67CB5">
        <w:rPr>
          <w:rFonts w:ascii="Times New Roman" w:hAnsi="Times New Roman" w:cs="Times New Roman"/>
          <w:sz w:val="24"/>
          <w:szCs w:val="24"/>
          <w:lang w:val="fr-CH"/>
        </w:rPr>
        <w:t>x éléments est la même (figure 8</w:t>
      </w:r>
      <w:r w:rsidRPr="00EB48ED">
        <w:rPr>
          <w:rFonts w:ascii="Times New Roman" w:hAnsi="Times New Roman" w:cs="Times New Roman"/>
          <w:sz w:val="24"/>
          <w:szCs w:val="24"/>
          <w:lang w:val="fr-CH"/>
        </w:rPr>
        <w:t>). Ce qui montre que la teneur de HCO</w:t>
      </w:r>
      <w:r w:rsidRPr="00EB48ED">
        <w:rPr>
          <w:rFonts w:ascii="Times New Roman" w:hAnsi="Times New Roman" w:cs="Times New Roman"/>
          <w:sz w:val="24"/>
          <w:szCs w:val="24"/>
          <w:vertAlign w:val="subscript"/>
          <w:lang w:val="fr-CH"/>
        </w:rPr>
        <w:t>3</w:t>
      </w:r>
      <w:r w:rsidRPr="00EB48ED">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 xml:space="preserve"> dans ces eaux influence celle de Ca</w:t>
      </w:r>
      <w:r w:rsidRPr="00EB48ED">
        <w:rPr>
          <w:rFonts w:ascii="Times New Roman" w:hAnsi="Times New Roman" w:cs="Times New Roman"/>
          <w:sz w:val="24"/>
          <w:szCs w:val="24"/>
          <w:vertAlign w:val="superscript"/>
          <w:lang w:val="fr-CH"/>
        </w:rPr>
        <w:t>2+</w:t>
      </w:r>
      <w:r w:rsidRPr="00EB48ED">
        <w:rPr>
          <w:rFonts w:ascii="Times New Roman" w:hAnsi="Times New Roman" w:cs="Times New Roman"/>
          <w:sz w:val="24"/>
          <w:szCs w:val="24"/>
          <w:lang w:val="fr-CH"/>
        </w:rPr>
        <w:t>. Selon APPELO et POSTMA (1996), le sol contient une relative forte pression de CO</w:t>
      </w:r>
      <w:r w:rsidRPr="00EB48ED">
        <w:rPr>
          <w:rFonts w:ascii="Times New Roman" w:hAnsi="Times New Roman" w:cs="Times New Roman"/>
          <w:sz w:val="24"/>
          <w:szCs w:val="24"/>
          <w:vertAlign w:val="subscript"/>
          <w:lang w:val="fr-CH"/>
        </w:rPr>
        <w:t>2</w:t>
      </w:r>
      <w:r w:rsidRPr="00EB48ED">
        <w:rPr>
          <w:rFonts w:ascii="Times New Roman" w:hAnsi="Times New Roman" w:cs="Times New Roman"/>
          <w:sz w:val="24"/>
          <w:szCs w:val="24"/>
          <w:lang w:val="fr-CH"/>
        </w:rPr>
        <w:t xml:space="preserve"> produite par l’altération de la matière organique et la respiration de la faune, à l’origine de la présence de HCO</w:t>
      </w:r>
      <w:r w:rsidRPr="00EB48ED">
        <w:rPr>
          <w:rFonts w:ascii="Times New Roman" w:hAnsi="Times New Roman" w:cs="Times New Roman"/>
          <w:sz w:val="24"/>
          <w:szCs w:val="24"/>
          <w:vertAlign w:val="subscript"/>
          <w:lang w:val="fr-CH"/>
        </w:rPr>
        <w:t>3</w:t>
      </w:r>
      <w:r w:rsidRPr="00EB48ED">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w:t>
      </w:r>
      <w:r w:rsidR="00C66B0D">
        <w:rPr>
          <w:rFonts w:ascii="Times New Roman" w:hAnsi="Times New Roman" w:cs="Times New Roman"/>
          <w:sz w:val="24"/>
          <w:szCs w:val="24"/>
          <w:lang w:val="fr-CH"/>
        </w:rPr>
        <w:t xml:space="preserve"> </w:t>
      </w:r>
      <w:r w:rsidR="002A31D5">
        <w:rPr>
          <w:rFonts w:ascii="Times New Roman" w:hAnsi="Times New Roman" w:cs="Times New Roman"/>
          <w:sz w:val="24"/>
          <w:szCs w:val="24"/>
          <w:lang w:val="fr-CH"/>
        </w:rPr>
        <w:t>Pour</w:t>
      </w:r>
      <w:r w:rsidRPr="00EB48ED">
        <w:rPr>
          <w:rFonts w:ascii="Times New Roman" w:hAnsi="Times New Roman" w:cs="Times New Roman"/>
          <w:sz w:val="24"/>
          <w:szCs w:val="24"/>
          <w:lang w:val="fr-CH"/>
        </w:rPr>
        <w:t xml:space="preserve"> TIWARI </w:t>
      </w:r>
      <w:r w:rsidRPr="00EB48ED">
        <w:rPr>
          <w:rFonts w:ascii="Times New Roman" w:hAnsi="Times New Roman" w:cs="Times New Roman"/>
          <w:i/>
          <w:sz w:val="24"/>
          <w:szCs w:val="24"/>
          <w:lang w:val="fr-CH"/>
        </w:rPr>
        <w:t>et al</w:t>
      </w:r>
      <w:r w:rsidRPr="00EB48ED">
        <w:rPr>
          <w:rFonts w:ascii="Times New Roman" w:hAnsi="Times New Roman" w:cs="Times New Roman"/>
          <w:sz w:val="24"/>
          <w:szCs w:val="24"/>
          <w:lang w:val="fr-CH"/>
        </w:rPr>
        <w:t>. (2018), les bicarbonates dérivent principalement de la couche de sol et de la dissolution des carbonates et des s</w:t>
      </w:r>
      <w:r w:rsidR="00423CCD">
        <w:rPr>
          <w:rFonts w:ascii="Times New Roman" w:hAnsi="Times New Roman" w:cs="Times New Roman"/>
          <w:sz w:val="24"/>
          <w:szCs w:val="24"/>
          <w:lang w:val="fr-CH"/>
        </w:rPr>
        <w:t>ilicates par l’acide carbonique</w:t>
      </w:r>
      <w:r w:rsidRPr="00EB48ED">
        <w:rPr>
          <w:rFonts w:ascii="Times New Roman" w:hAnsi="Times New Roman" w:cs="Times New Roman"/>
          <w:sz w:val="24"/>
          <w:szCs w:val="24"/>
          <w:lang w:val="fr-CH"/>
        </w:rPr>
        <w:t xml:space="preserve">. </w:t>
      </w:r>
      <w:r w:rsidR="003603AD">
        <w:rPr>
          <w:rFonts w:ascii="Times New Roman" w:hAnsi="Times New Roman" w:cs="Times New Roman"/>
          <w:sz w:val="24"/>
          <w:szCs w:val="24"/>
          <w:lang w:val="fr-CH"/>
        </w:rPr>
        <w:t>En effet</w:t>
      </w:r>
      <w:r w:rsidR="002A31D5">
        <w:rPr>
          <w:rFonts w:ascii="Times New Roman" w:hAnsi="Times New Roman" w:cs="Times New Roman"/>
          <w:sz w:val="24"/>
          <w:szCs w:val="24"/>
          <w:lang w:val="fr-CH"/>
        </w:rPr>
        <w:t>,</w:t>
      </w:r>
      <w:r w:rsidR="003603AD">
        <w:rPr>
          <w:rFonts w:ascii="Times New Roman" w:hAnsi="Times New Roman" w:cs="Times New Roman"/>
          <w:sz w:val="24"/>
          <w:szCs w:val="24"/>
          <w:lang w:val="fr-CH"/>
        </w:rPr>
        <w:t xml:space="preserve"> l’hydrolyse des silicates, par exemple l’anorthite, en présence de </w:t>
      </w:r>
      <w:r w:rsidR="003603AD" w:rsidRPr="0092626F">
        <w:rPr>
          <w:rFonts w:ascii="Times New Roman" w:hAnsi="Times New Roman" w:cs="Times New Roman"/>
          <w:color w:val="202122"/>
          <w:sz w:val="24"/>
          <w:szCs w:val="24"/>
          <w:shd w:val="clear" w:color="auto" w:fill="FFFFFF"/>
          <w:lang w:val="fr-CH"/>
        </w:rPr>
        <w:t>CO</w:t>
      </w:r>
      <w:r w:rsidR="003603AD" w:rsidRPr="0092626F">
        <w:rPr>
          <w:rFonts w:ascii="Times New Roman" w:hAnsi="Times New Roman" w:cs="Times New Roman"/>
          <w:color w:val="202122"/>
          <w:sz w:val="24"/>
          <w:szCs w:val="24"/>
          <w:shd w:val="clear" w:color="auto" w:fill="FFFFFF"/>
          <w:vertAlign w:val="subscript"/>
          <w:lang w:val="fr-CH"/>
        </w:rPr>
        <w:t>2</w:t>
      </w:r>
      <w:r w:rsidR="003603AD" w:rsidRPr="0092626F">
        <w:rPr>
          <w:rFonts w:ascii="Times New Roman" w:hAnsi="Times New Roman" w:cs="Times New Roman"/>
          <w:color w:val="202122"/>
          <w:sz w:val="24"/>
          <w:szCs w:val="24"/>
          <w:shd w:val="clear" w:color="auto" w:fill="FFFFFF"/>
          <w:lang w:val="fr-CH"/>
        </w:rPr>
        <w:t xml:space="preserve"> donne </w:t>
      </w:r>
      <w:r w:rsidR="003603AD">
        <w:rPr>
          <w:rFonts w:ascii="Times New Roman" w:hAnsi="Times New Roman" w:cs="Times New Roman"/>
          <w:sz w:val="24"/>
          <w:szCs w:val="24"/>
          <w:lang w:val="fr-CH"/>
        </w:rPr>
        <w:t>HCO</w:t>
      </w:r>
      <w:r w:rsidR="003603AD" w:rsidRPr="0092626F">
        <w:rPr>
          <w:rFonts w:ascii="Times New Roman" w:hAnsi="Times New Roman" w:cs="Times New Roman"/>
          <w:sz w:val="24"/>
          <w:szCs w:val="24"/>
          <w:vertAlign w:val="subscript"/>
          <w:lang w:val="fr-CH"/>
        </w:rPr>
        <w:t>3</w:t>
      </w:r>
      <w:r w:rsidR="003603AD" w:rsidRPr="0092626F">
        <w:rPr>
          <w:rFonts w:ascii="Times New Roman" w:hAnsi="Times New Roman" w:cs="Times New Roman"/>
          <w:sz w:val="24"/>
          <w:szCs w:val="24"/>
          <w:vertAlign w:val="superscript"/>
          <w:lang w:val="fr-CH"/>
        </w:rPr>
        <w:t>-</w:t>
      </w:r>
      <w:r w:rsidR="003603AD">
        <w:rPr>
          <w:rFonts w:ascii="Times New Roman" w:hAnsi="Times New Roman" w:cs="Times New Roman"/>
          <w:sz w:val="24"/>
          <w:szCs w:val="24"/>
          <w:lang w:val="fr-CH"/>
        </w:rPr>
        <w:t xml:space="preserve"> et Ca</w:t>
      </w:r>
      <w:r w:rsidR="003603AD" w:rsidRPr="0092626F">
        <w:rPr>
          <w:rFonts w:ascii="Times New Roman" w:hAnsi="Times New Roman" w:cs="Times New Roman"/>
          <w:sz w:val="24"/>
          <w:szCs w:val="24"/>
          <w:vertAlign w:val="superscript"/>
          <w:lang w:val="fr-CH"/>
        </w:rPr>
        <w:t>2+</w:t>
      </w:r>
      <w:r w:rsidR="003603AD">
        <w:rPr>
          <w:rFonts w:ascii="Times New Roman" w:hAnsi="Times New Roman" w:cs="Times New Roman"/>
          <w:sz w:val="24"/>
          <w:szCs w:val="24"/>
          <w:lang w:val="fr-CH"/>
        </w:rPr>
        <w:t xml:space="preserve">, en plus de la kaolinite suivant l’équation : </w:t>
      </w:r>
    </w:p>
    <w:p w14:paraId="7CF22762" w14:textId="6AA150B8" w:rsidR="003603AD" w:rsidRPr="000A5D90" w:rsidRDefault="003603AD" w:rsidP="00801EAF">
      <w:pPr>
        <w:spacing w:after="120" w:line="240" w:lineRule="auto"/>
        <w:jc w:val="both"/>
        <w:rPr>
          <w:rFonts w:ascii="Times New Roman" w:hAnsi="Times New Roman" w:cs="Times New Roman"/>
          <w:sz w:val="24"/>
          <w:szCs w:val="24"/>
          <w:lang w:val="it-IT"/>
        </w:rPr>
      </w:pPr>
      <w:r>
        <w:rPr>
          <w:rFonts w:ascii="Times New Roman" w:hAnsi="Times New Roman" w:cs="Times New Roman"/>
          <w:color w:val="202122"/>
          <w:sz w:val="24"/>
          <w:szCs w:val="24"/>
          <w:shd w:val="clear" w:color="auto" w:fill="FFFFFF"/>
          <w:lang w:val="it-IT"/>
        </w:rPr>
        <w:t>2</w:t>
      </w:r>
      <w:r w:rsidRPr="000A5D90">
        <w:rPr>
          <w:rFonts w:ascii="Times New Roman" w:hAnsi="Times New Roman" w:cs="Times New Roman"/>
          <w:color w:val="202122"/>
          <w:sz w:val="24"/>
          <w:szCs w:val="24"/>
          <w:shd w:val="clear" w:color="auto" w:fill="FFFFFF"/>
          <w:lang w:val="it-IT"/>
        </w:rPr>
        <w:t>Al</w:t>
      </w:r>
      <w:r w:rsidRPr="000A5D90">
        <w:rPr>
          <w:rFonts w:ascii="Times New Roman" w:hAnsi="Times New Roman" w:cs="Times New Roman"/>
          <w:color w:val="202122"/>
          <w:sz w:val="24"/>
          <w:szCs w:val="24"/>
          <w:shd w:val="clear" w:color="auto" w:fill="FFFFFF"/>
          <w:vertAlign w:val="subscript"/>
          <w:lang w:val="it-IT"/>
        </w:rPr>
        <w:t>2</w:t>
      </w:r>
      <w:r w:rsidRPr="000A5D90">
        <w:rPr>
          <w:rFonts w:ascii="Times New Roman" w:hAnsi="Times New Roman" w:cs="Times New Roman"/>
          <w:color w:val="202122"/>
          <w:sz w:val="24"/>
          <w:szCs w:val="24"/>
          <w:shd w:val="clear" w:color="auto" w:fill="FFFFFF"/>
          <w:lang w:val="it-IT"/>
        </w:rPr>
        <w:t>Si</w:t>
      </w:r>
      <w:r w:rsidRPr="000A5D90">
        <w:rPr>
          <w:rFonts w:ascii="Times New Roman" w:hAnsi="Times New Roman" w:cs="Times New Roman"/>
          <w:color w:val="202122"/>
          <w:sz w:val="24"/>
          <w:szCs w:val="24"/>
          <w:shd w:val="clear" w:color="auto" w:fill="FFFFFF"/>
          <w:vertAlign w:val="subscript"/>
          <w:lang w:val="it-IT"/>
        </w:rPr>
        <w:t>2</w:t>
      </w:r>
      <w:r w:rsidRPr="000A5D90">
        <w:rPr>
          <w:rFonts w:ascii="Times New Roman" w:hAnsi="Times New Roman" w:cs="Times New Roman"/>
          <w:color w:val="202122"/>
          <w:sz w:val="24"/>
          <w:szCs w:val="24"/>
          <w:shd w:val="clear" w:color="auto" w:fill="FFFFFF"/>
          <w:lang w:val="it-IT"/>
        </w:rPr>
        <w:t>O</w:t>
      </w:r>
      <w:r w:rsidRPr="000A5D90">
        <w:rPr>
          <w:rFonts w:ascii="Times New Roman" w:hAnsi="Times New Roman" w:cs="Times New Roman"/>
          <w:color w:val="202122"/>
          <w:sz w:val="24"/>
          <w:szCs w:val="24"/>
          <w:shd w:val="clear" w:color="auto" w:fill="FFFFFF"/>
          <w:vertAlign w:val="subscript"/>
          <w:lang w:val="it-IT"/>
        </w:rPr>
        <w:t>8</w:t>
      </w:r>
      <w:r>
        <w:rPr>
          <w:rFonts w:ascii="Times New Roman" w:hAnsi="Times New Roman" w:cs="Times New Roman"/>
          <w:color w:val="202122"/>
          <w:sz w:val="24"/>
          <w:szCs w:val="24"/>
          <w:shd w:val="clear" w:color="auto" w:fill="FFFFFF"/>
          <w:lang w:val="it-IT"/>
        </w:rPr>
        <w:t>Ca</w:t>
      </w:r>
      <w:r w:rsidRPr="000A5D90">
        <w:rPr>
          <w:rFonts w:ascii="Times New Roman" w:hAnsi="Times New Roman" w:cs="Times New Roman"/>
          <w:color w:val="202122"/>
          <w:sz w:val="24"/>
          <w:szCs w:val="24"/>
          <w:shd w:val="clear" w:color="auto" w:fill="FFFFFF"/>
          <w:lang w:val="it-IT"/>
        </w:rPr>
        <w:t>+</w:t>
      </w:r>
      <w:r>
        <w:rPr>
          <w:rFonts w:ascii="Times New Roman" w:hAnsi="Times New Roman" w:cs="Times New Roman"/>
          <w:color w:val="202122"/>
          <w:sz w:val="24"/>
          <w:szCs w:val="24"/>
          <w:shd w:val="clear" w:color="auto" w:fill="FFFFFF"/>
          <w:lang w:val="it-IT"/>
        </w:rPr>
        <w:t>4</w:t>
      </w:r>
      <w:r w:rsidRPr="000A5D90">
        <w:rPr>
          <w:rFonts w:ascii="Times New Roman" w:hAnsi="Times New Roman" w:cs="Times New Roman"/>
          <w:color w:val="202122"/>
          <w:sz w:val="24"/>
          <w:szCs w:val="24"/>
          <w:shd w:val="clear" w:color="auto" w:fill="FFFFFF"/>
          <w:lang w:val="it-IT"/>
        </w:rPr>
        <w:t>CO</w:t>
      </w:r>
      <w:r w:rsidRPr="000A5D90">
        <w:rPr>
          <w:rFonts w:ascii="Times New Roman" w:hAnsi="Times New Roman" w:cs="Times New Roman"/>
          <w:color w:val="202122"/>
          <w:sz w:val="24"/>
          <w:szCs w:val="24"/>
          <w:shd w:val="clear" w:color="auto" w:fill="FFFFFF"/>
          <w:vertAlign w:val="subscript"/>
          <w:lang w:val="it-IT"/>
        </w:rPr>
        <w:t>2</w:t>
      </w:r>
      <w:r>
        <w:rPr>
          <w:rFonts w:ascii="Times New Roman" w:hAnsi="Times New Roman" w:cs="Times New Roman"/>
          <w:color w:val="202122"/>
          <w:sz w:val="24"/>
          <w:szCs w:val="24"/>
          <w:shd w:val="clear" w:color="auto" w:fill="FFFFFF"/>
          <w:lang w:val="it-IT"/>
        </w:rPr>
        <w:t>+6</w:t>
      </w:r>
      <w:r w:rsidRPr="000A5D90">
        <w:rPr>
          <w:rFonts w:ascii="Times New Roman" w:hAnsi="Times New Roman" w:cs="Times New Roman"/>
          <w:color w:val="202122"/>
          <w:sz w:val="24"/>
          <w:szCs w:val="24"/>
          <w:shd w:val="clear" w:color="auto" w:fill="FFFFFF"/>
          <w:lang w:val="it-IT"/>
        </w:rPr>
        <w:t>H</w:t>
      </w:r>
      <w:r w:rsidRPr="000A5D90">
        <w:rPr>
          <w:rFonts w:ascii="Times New Roman" w:hAnsi="Times New Roman" w:cs="Times New Roman"/>
          <w:color w:val="202122"/>
          <w:sz w:val="24"/>
          <w:szCs w:val="24"/>
          <w:shd w:val="clear" w:color="auto" w:fill="FFFFFF"/>
          <w:vertAlign w:val="subscript"/>
          <w:lang w:val="it-IT"/>
        </w:rPr>
        <w:t>2</w:t>
      </w:r>
      <w:r w:rsidRPr="000A5D90">
        <w:rPr>
          <w:rFonts w:ascii="Times New Roman" w:hAnsi="Times New Roman" w:cs="Times New Roman"/>
          <w:color w:val="202122"/>
          <w:sz w:val="24"/>
          <w:szCs w:val="24"/>
          <w:shd w:val="clear" w:color="auto" w:fill="FFFFFF"/>
          <w:lang w:val="it-IT"/>
        </w:rPr>
        <w:t>O</w:t>
      </w:r>
      <w:r>
        <w:rPr>
          <w:rFonts w:ascii="Times New Roman" w:hAnsi="Times New Roman" w:cs="Times New Roman"/>
          <w:color w:val="202122"/>
          <w:sz w:val="24"/>
          <w:szCs w:val="24"/>
          <w:shd w:val="clear" w:color="auto" w:fill="FFFFFF"/>
          <w:lang w:val="it-IT"/>
        </w:rPr>
        <w:t>→</w:t>
      </w:r>
      <w:r w:rsidRPr="000A5D90">
        <w:rPr>
          <w:rFonts w:ascii="Times New Roman" w:hAnsi="Times New Roman" w:cs="Times New Roman"/>
          <w:color w:val="202122"/>
          <w:sz w:val="24"/>
          <w:szCs w:val="24"/>
          <w:shd w:val="clear" w:color="auto" w:fill="FFFFFF"/>
          <w:lang w:val="it-IT"/>
        </w:rPr>
        <w:t>2Ca</w:t>
      </w:r>
      <w:r w:rsidRPr="000A5D90">
        <w:rPr>
          <w:rFonts w:ascii="Times New Roman" w:hAnsi="Times New Roman" w:cs="Times New Roman"/>
          <w:color w:val="202122"/>
          <w:sz w:val="24"/>
          <w:szCs w:val="24"/>
          <w:shd w:val="clear" w:color="auto" w:fill="FFFFFF"/>
          <w:vertAlign w:val="superscript"/>
          <w:lang w:val="it-IT"/>
        </w:rPr>
        <w:t>2+</w:t>
      </w:r>
      <w:r>
        <w:rPr>
          <w:rFonts w:ascii="Times New Roman" w:hAnsi="Times New Roman" w:cs="Times New Roman"/>
          <w:color w:val="202122"/>
          <w:sz w:val="24"/>
          <w:szCs w:val="24"/>
          <w:shd w:val="clear" w:color="auto" w:fill="FFFFFF"/>
          <w:lang w:val="it-IT"/>
        </w:rPr>
        <w:t>+4</w:t>
      </w:r>
      <w:r w:rsidRPr="000A5D90">
        <w:rPr>
          <w:rFonts w:ascii="Times New Roman" w:hAnsi="Times New Roman" w:cs="Times New Roman"/>
          <w:color w:val="202122"/>
          <w:sz w:val="24"/>
          <w:szCs w:val="24"/>
          <w:shd w:val="clear" w:color="auto" w:fill="FFFFFF"/>
          <w:lang w:val="it-IT"/>
        </w:rPr>
        <w:t>HCO</w:t>
      </w:r>
      <w:r w:rsidRPr="000A5D90">
        <w:rPr>
          <w:rFonts w:ascii="Times New Roman" w:hAnsi="Times New Roman" w:cs="Times New Roman"/>
          <w:color w:val="202122"/>
          <w:sz w:val="24"/>
          <w:szCs w:val="24"/>
          <w:shd w:val="clear" w:color="auto" w:fill="FFFFFF"/>
          <w:vertAlign w:val="subscript"/>
          <w:lang w:val="it-IT"/>
        </w:rPr>
        <w:t>3</w:t>
      </w:r>
      <w:r w:rsidRPr="000A5D90">
        <w:rPr>
          <w:rFonts w:ascii="Times New Roman" w:hAnsi="Times New Roman" w:cs="Times New Roman"/>
          <w:color w:val="202122"/>
          <w:sz w:val="24"/>
          <w:szCs w:val="24"/>
          <w:shd w:val="clear" w:color="auto" w:fill="FFFFFF"/>
          <w:vertAlign w:val="superscript"/>
          <w:lang w:val="it-IT"/>
        </w:rPr>
        <w:t>−</w:t>
      </w:r>
      <w:r>
        <w:rPr>
          <w:rFonts w:ascii="Times New Roman" w:hAnsi="Times New Roman" w:cs="Times New Roman"/>
          <w:color w:val="202122"/>
          <w:sz w:val="24"/>
          <w:szCs w:val="24"/>
          <w:shd w:val="clear" w:color="auto" w:fill="FFFFFF"/>
          <w:lang w:val="it-IT"/>
        </w:rPr>
        <w:t>+</w:t>
      </w:r>
      <w:r w:rsidRPr="000A5D90">
        <w:rPr>
          <w:rFonts w:ascii="Times New Roman" w:hAnsi="Times New Roman" w:cs="Times New Roman"/>
          <w:color w:val="202122"/>
          <w:sz w:val="24"/>
          <w:szCs w:val="24"/>
          <w:shd w:val="clear" w:color="auto" w:fill="FFFFFF"/>
          <w:lang w:val="it-IT"/>
        </w:rPr>
        <w:t>Si</w:t>
      </w:r>
      <w:r w:rsidRPr="000A5D90">
        <w:rPr>
          <w:rFonts w:ascii="Times New Roman" w:hAnsi="Times New Roman" w:cs="Times New Roman"/>
          <w:color w:val="202122"/>
          <w:sz w:val="24"/>
          <w:szCs w:val="24"/>
          <w:shd w:val="clear" w:color="auto" w:fill="FFFFFF"/>
          <w:vertAlign w:val="subscript"/>
          <w:lang w:val="it-IT"/>
        </w:rPr>
        <w:t>4</w:t>
      </w:r>
      <w:r w:rsidRPr="000A5D90">
        <w:rPr>
          <w:rFonts w:ascii="Times New Roman" w:hAnsi="Times New Roman" w:cs="Times New Roman"/>
          <w:color w:val="202122"/>
          <w:sz w:val="24"/>
          <w:szCs w:val="24"/>
          <w:shd w:val="clear" w:color="auto" w:fill="FFFFFF"/>
          <w:lang w:val="it-IT"/>
        </w:rPr>
        <w:t>O</w:t>
      </w:r>
      <w:r w:rsidRPr="000A5D90">
        <w:rPr>
          <w:rFonts w:ascii="Times New Roman" w:hAnsi="Times New Roman" w:cs="Times New Roman"/>
          <w:color w:val="202122"/>
          <w:sz w:val="24"/>
          <w:szCs w:val="24"/>
          <w:shd w:val="clear" w:color="auto" w:fill="FFFFFF"/>
          <w:vertAlign w:val="subscript"/>
          <w:lang w:val="it-IT"/>
        </w:rPr>
        <w:t>10</w:t>
      </w:r>
      <w:r w:rsidRPr="000A5D90">
        <w:rPr>
          <w:rFonts w:ascii="Times New Roman" w:hAnsi="Times New Roman" w:cs="Times New Roman"/>
          <w:color w:val="202122"/>
          <w:sz w:val="24"/>
          <w:szCs w:val="24"/>
          <w:shd w:val="clear" w:color="auto" w:fill="FFFFFF"/>
          <w:lang w:val="it-IT"/>
        </w:rPr>
        <w:t>Al</w:t>
      </w:r>
      <w:r w:rsidRPr="000A5D90">
        <w:rPr>
          <w:rFonts w:ascii="Times New Roman" w:hAnsi="Times New Roman" w:cs="Times New Roman"/>
          <w:color w:val="202122"/>
          <w:sz w:val="24"/>
          <w:szCs w:val="24"/>
          <w:shd w:val="clear" w:color="auto" w:fill="FFFFFF"/>
          <w:vertAlign w:val="subscript"/>
          <w:lang w:val="it-IT"/>
        </w:rPr>
        <w:t>4</w:t>
      </w:r>
      <w:r w:rsidRPr="000A5D90">
        <w:rPr>
          <w:rFonts w:ascii="Times New Roman" w:hAnsi="Times New Roman" w:cs="Times New Roman"/>
          <w:color w:val="202122"/>
          <w:sz w:val="24"/>
          <w:szCs w:val="24"/>
          <w:shd w:val="clear" w:color="auto" w:fill="FFFFFF"/>
          <w:lang w:val="it-IT"/>
        </w:rPr>
        <w:t>(OH)</w:t>
      </w:r>
      <w:r w:rsidRPr="000A5D90">
        <w:rPr>
          <w:rFonts w:ascii="Times New Roman" w:hAnsi="Times New Roman" w:cs="Times New Roman"/>
          <w:color w:val="202122"/>
          <w:sz w:val="24"/>
          <w:szCs w:val="24"/>
          <w:shd w:val="clear" w:color="auto" w:fill="FFFFFF"/>
          <w:vertAlign w:val="subscript"/>
          <w:lang w:val="it-IT"/>
        </w:rPr>
        <w:t>8</w:t>
      </w:r>
    </w:p>
    <w:p w14:paraId="70DDE4EB" w14:textId="77777777" w:rsidR="00B45094" w:rsidRPr="00EB48ED" w:rsidRDefault="00B45094" w:rsidP="00801EAF">
      <w:pPr>
        <w:spacing w:after="12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0"/>
          <w:lang w:val="fr-CH"/>
        </w:rPr>
        <w:t>HEM (1985, 1986) et NARSIMHA et SUDARSHAN (2017) confirment en y ajoutant que la dissolution des minéraux carbonatés en présence du CO</w:t>
      </w:r>
      <w:r w:rsidRPr="00EB48ED">
        <w:rPr>
          <w:rFonts w:ascii="Times New Roman" w:hAnsi="Times New Roman" w:cs="Times New Roman"/>
          <w:sz w:val="24"/>
          <w:szCs w:val="20"/>
          <w:vertAlign w:val="subscript"/>
          <w:lang w:val="fr-CH"/>
        </w:rPr>
        <w:t>2</w:t>
      </w:r>
      <w:r w:rsidRPr="00EB48ED">
        <w:rPr>
          <w:rFonts w:ascii="Times New Roman" w:hAnsi="Times New Roman" w:cs="Times New Roman"/>
          <w:sz w:val="24"/>
          <w:szCs w:val="20"/>
          <w:lang w:val="fr-CH"/>
        </w:rPr>
        <w:t xml:space="preserve"> du sol relâche aussi HCO3</w:t>
      </w:r>
      <w:r w:rsidRPr="00031382">
        <w:rPr>
          <w:rFonts w:ascii="Times New Roman" w:hAnsi="Times New Roman" w:cs="Times New Roman"/>
          <w:sz w:val="24"/>
          <w:szCs w:val="20"/>
          <w:vertAlign w:val="superscript"/>
          <w:lang w:val="fr-CH"/>
        </w:rPr>
        <w:t>-</w:t>
      </w:r>
      <w:r w:rsidRPr="00EB48ED">
        <w:rPr>
          <w:rFonts w:ascii="Times New Roman" w:hAnsi="Times New Roman" w:cs="Times New Roman"/>
          <w:sz w:val="24"/>
          <w:szCs w:val="20"/>
          <w:lang w:val="fr-CH"/>
        </w:rPr>
        <w:t xml:space="preserve"> dans l’eau souterraine. </w:t>
      </w:r>
      <w:r w:rsidRPr="00EB48ED">
        <w:rPr>
          <w:rFonts w:ascii="Times New Roman" w:hAnsi="Times New Roman" w:cs="Times New Roman"/>
          <w:sz w:val="24"/>
          <w:szCs w:val="24"/>
          <w:lang w:val="fr-CH"/>
        </w:rPr>
        <w:t>C’est donc un élément d’origine naturelle. Et Comme Ca</w:t>
      </w:r>
      <w:r w:rsidRPr="00EB48ED">
        <w:rPr>
          <w:rFonts w:ascii="Times New Roman" w:hAnsi="Times New Roman" w:cs="Times New Roman"/>
          <w:sz w:val="24"/>
          <w:szCs w:val="24"/>
          <w:vertAlign w:val="superscript"/>
          <w:lang w:val="fr-CH"/>
        </w:rPr>
        <w:t>2+</w:t>
      </w:r>
      <w:r w:rsidRPr="00EB48ED">
        <w:rPr>
          <w:rFonts w:ascii="Times New Roman" w:hAnsi="Times New Roman" w:cs="Times New Roman"/>
          <w:sz w:val="24"/>
          <w:szCs w:val="24"/>
          <w:lang w:val="fr-CH"/>
        </w:rPr>
        <w:t xml:space="preserve"> provient principalement de la dissolution des éléments minéraux des roches comme les feldspaths présents dans les granitoïdes, la confirmation de l’origine naturelle de HCO</w:t>
      </w:r>
      <w:r w:rsidRPr="00EB48ED">
        <w:rPr>
          <w:rFonts w:ascii="Times New Roman" w:hAnsi="Times New Roman" w:cs="Times New Roman"/>
          <w:sz w:val="24"/>
          <w:szCs w:val="24"/>
          <w:vertAlign w:val="subscript"/>
          <w:lang w:val="fr-CH"/>
        </w:rPr>
        <w:t>3</w:t>
      </w:r>
      <w:r w:rsidRPr="00EB48ED">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 xml:space="preserve"> est toute trouvée.</w:t>
      </w:r>
    </w:p>
    <w:p w14:paraId="0BA3F134" w14:textId="43CADBAD" w:rsidR="00B45094" w:rsidRDefault="00B45094" w:rsidP="00801EAF">
      <w:pPr>
        <w:spacing w:after="12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En saison pluvieuse, les concentrations de HCO</w:t>
      </w:r>
      <w:r w:rsidRPr="00EB48ED">
        <w:rPr>
          <w:rFonts w:ascii="Times New Roman" w:hAnsi="Times New Roman" w:cs="Times New Roman"/>
          <w:sz w:val="24"/>
          <w:szCs w:val="24"/>
          <w:vertAlign w:val="subscript"/>
          <w:lang w:val="fr-CH"/>
        </w:rPr>
        <w:t>3</w:t>
      </w:r>
      <w:r w:rsidRPr="00EB48ED">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 xml:space="preserve"> vont de 24,0 à 323,0 mg/l avec une moyenne de 143,5 mg/l montrant une baisse saisonnière par rapport à la saison sèche (tableau I). La distribution spatiale de cet élément montre une bonne corrélation générale avec Ca</w:t>
      </w:r>
      <w:r w:rsidRPr="00EB48ED">
        <w:rPr>
          <w:rFonts w:ascii="Times New Roman" w:hAnsi="Times New Roman" w:cs="Times New Roman"/>
          <w:sz w:val="24"/>
          <w:szCs w:val="24"/>
          <w:vertAlign w:val="superscript"/>
          <w:lang w:val="fr-CH"/>
        </w:rPr>
        <w:t>2+</w:t>
      </w:r>
      <w:r w:rsidRPr="00EB48ED">
        <w:rPr>
          <w:rFonts w:ascii="Times New Roman" w:hAnsi="Times New Roman" w:cs="Times New Roman"/>
          <w:sz w:val="24"/>
          <w:szCs w:val="24"/>
          <w:lang w:val="fr-CH"/>
        </w:rPr>
        <w:t xml:space="preserve"> et Mg</w:t>
      </w:r>
      <w:r w:rsidRPr="00EB48ED">
        <w:rPr>
          <w:rFonts w:ascii="Times New Roman" w:hAnsi="Times New Roman" w:cs="Times New Roman"/>
          <w:sz w:val="24"/>
          <w:szCs w:val="24"/>
          <w:vertAlign w:val="superscript"/>
          <w:lang w:val="fr-CH"/>
        </w:rPr>
        <w:t>2+</w:t>
      </w:r>
      <w:r w:rsidR="00423CCD">
        <w:rPr>
          <w:rFonts w:ascii="Times New Roman" w:hAnsi="Times New Roman" w:cs="Times New Roman"/>
          <w:sz w:val="24"/>
          <w:szCs w:val="24"/>
          <w:lang w:val="fr-CH"/>
        </w:rPr>
        <w:t xml:space="preserve"> (tableaux </w:t>
      </w:r>
      <w:proofErr w:type="spellStart"/>
      <w:r w:rsidR="00423CCD">
        <w:rPr>
          <w:rFonts w:ascii="Times New Roman" w:hAnsi="Times New Roman" w:cs="Times New Roman"/>
          <w:sz w:val="24"/>
          <w:szCs w:val="24"/>
          <w:lang w:val="fr-CH"/>
        </w:rPr>
        <w:t>IIIa</w:t>
      </w:r>
      <w:proofErr w:type="spellEnd"/>
      <w:r w:rsidR="00423CCD">
        <w:rPr>
          <w:rFonts w:ascii="Times New Roman" w:hAnsi="Times New Roman" w:cs="Times New Roman"/>
          <w:sz w:val="24"/>
          <w:szCs w:val="24"/>
          <w:lang w:val="fr-CH"/>
        </w:rPr>
        <w:t xml:space="preserve"> et </w:t>
      </w:r>
      <w:proofErr w:type="spellStart"/>
      <w:r w:rsidR="00423CCD">
        <w:rPr>
          <w:rFonts w:ascii="Times New Roman" w:hAnsi="Times New Roman" w:cs="Times New Roman"/>
          <w:sz w:val="24"/>
          <w:szCs w:val="24"/>
          <w:lang w:val="fr-CH"/>
        </w:rPr>
        <w:t>IIIb</w:t>
      </w:r>
      <w:proofErr w:type="spellEnd"/>
      <w:r w:rsidR="00423CCD">
        <w:rPr>
          <w:rFonts w:ascii="Times New Roman" w:hAnsi="Times New Roman" w:cs="Times New Roman"/>
          <w:sz w:val="24"/>
          <w:szCs w:val="24"/>
          <w:lang w:val="fr-CH"/>
        </w:rPr>
        <w:t>)</w:t>
      </w:r>
      <w:r w:rsidR="002A31D5">
        <w:rPr>
          <w:rFonts w:ascii="Times New Roman" w:hAnsi="Times New Roman" w:cs="Times New Roman"/>
          <w:sz w:val="24"/>
          <w:szCs w:val="24"/>
          <w:lang w:val="fr-CH"/>
        </w:rPr>
        <w:t>.</w:t>
      </w:r>
    </w:p>
    <w:p w14:paraId="103A6E4B" w14:textId="0E6F2B14" w:rsidR="0019513A" w:rsidRDefault="0019513A" w:rsidP="0019513A">
      <w:pPr>
        <w:spacing w:after="0" w:line="240" w:lineRule="auto"/>
        <w:jc w:val="both"/>
        <w:rPr>
          <w:rFonts w:ascii="Times New Roman" w:hAnsi="Times New Roman" w:cs="Times New Roman"/>
          <w:sz w:val="24"/>
          <w:szCs w:val="24"/>
          <w:lang w:val="fr-CH"/>
        </w:rPr>
      </w:pPr>
    </w:p>
    <w:p w14:paraId="72A1F0A8" w14:textId="77777777" w:rsidR="00B02260" w:rsidRPr="00EB48ED" w:rsidRDefault="00B02260" w:rsidP="00B02260">
      <w:pPr>
        <w:jc w:val="center"/>
        <w:rPr>
          <w:rFonts w:ascii="Times New Roman" w:hAnsi="Times New Roman" w:cs="Times New Roman"/>
        </w:rPr>
      </w:pPr>
      <w:r w:rsidRPr="005F5FDA">
        <w:rPr>
          <w:noProof/>
          <w:lang w:val="fr-FR" w:eastAsia="fr-FR"/>
        </w:rPr>
        <w:lastRenderedPageBreak/>
        <w:drawing>
          <wp:inline distT="0" distB="0" distL="0" distR="0" wp14:anchorId="3ECCFD04" wp14:editId="0B7849B6">
            <wp:extent cx="4730400" cy="30888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730400" cy="3088800"/>
                    </a:xfrm>
                    <a:prstGeom prst="rect">
                      <a:avLst/>
                    </a:prstGeom>
                    <a:noFill/>
                    <a:ln>
                      <a:noFill/>
                    </a:ln>
                  </pic:spPr>
                </pic:pic>
              </a:graphicData>
            </a:graphic>
          </wp:inline>
        </w:drawing>
      </w:r>
    </w:p>
    <w:p w14:paraId="499A481B" w14:textId="77777777" w:rsidR="00B02260" w:rsidRPr="00EB48ED" w:rsidRDefault="00B02260" w:rsidP="00BB4E61">
      <w:pPr>
        <w:jc w:val="center"/>
        <w:rPr>
          <w:rFonts w:ascii="Times New Roman" w:hAnsi="Times New Roman" w:cs="Times New Roman"/>
          <w:sz w:val="24"/>
          <w:lang w:val="fr-CH"/>
        </w:rPr>
      </w:pPr>
      <w:r w:rsidRPr="00EB48ED">
        <w:rPr>
          <w:rFonts w:ascii="Times New Roman" w:hAnsi="Times New Roman" w:cs="Times New Roman"/>
          <w:sz w:val="24"/>
          <w:lang w:val="fr-CH"/>
        </w:rPr>
        <w:t xml:space="preserve">Figure </w:t>
      </w:r>
      <w:r>
        <w:rPr>
          <w:rFonts w:ascii="Times New Roman" w:hAnsi="Times New Roman" w:cs="Times New Roman"/>
          <w:sz w:val="24"/>
          <w:lang w:val="fr-CH"/>
        </w:rPr>
        <w:t>8</w:t>
      </w:r>
      <w:r w:rsidRPr="00EB48ED">
        <w:rPr>
          <w:rFonts w:ascii="Times New Roman" w:hAnsi="Times New Roman" w:cs="Times New Roman"/>
          <w:sz w:val="24"/>
          <w:lang w:val="fr-CH"/>
        </w:rPr>
        <w:t xml:space="preserve"> : Distribution spatiale et saisonnière des bicarbonates</w:t>
      </w:r>
    </w:p>
    <w:p w14:paraId="2B6905AC" w14:textId="30B26739" w:rsidR="00B45094" w:rsidRPr="00EB48ED" w:rsidRDefault="00306151" w:rsidP="00801EAF">
      <w:pPr>
        <w:spacing w:after="120" w:line="240" w:lineRule="auto"/>
        <w:jc w:val="both"/>
        <w:rPr>
          <w:rFonts w:ascii="Times New Roman" w:hAnsi="Times New Roman" w:cs="Times New Roman"/>
          <w:b/>
          <w:sz w:val="24"/>
          <w:szCs w:val="24"/>
          <w:lang w:val="fr-CH"/>
        </w:rPr>
      </w:pPr>
      <w:r>
        <w:rPr>
          <w:rFonts w:ascii="Times New Roman" w:hAnsi="Times New Roman" w:cs="Times New Roman"/>
          <w:b/>
          <w:sz w:val="24"/>
          <w:szCs w:val="24"/>
          <w:lang w:val="fr-CH"/>
        </w:rPr>
        <w:t>3.5.</w:t>
      </w:r>
      <w:r w:rsidR="00A61BDA">
        <w:rPr>
          <w:rFonts w:ascii="Times New Roman" w:hAnsi="Times New Roman" w:cs="Times New Roman"/>
          <w:b/>
          <w:sz w:val="24"/>
          <w:szCs w:val="24"/>
          <w:lang w:val="fr-CH"/>
        </w:rPr>
        <w:t>3</w:t>
      </w:r>
      <w:r w:rsidR="00B45094" w:rsidRPr="00EB48ED">
        <w:rPr>
          <w:rFonts w:ascii="Times New Roman" w:hAnsi="Times New Roman" w:cs="Times New Roman"/>
          <w:b/>
          <w:sz w:val="24"/>
          <w:szCs w:val="24"/>
          <w:lang w:val="fr-CH"/>
        </w:rPr>
        <w:t xml:space="preserve"> Le sodium (Na</w:t>
      </w:r>
      <w:r w:rsidR="00B45094" w:rsidRPr="00EB48ED">
        <w:rPr>
          <w:rFonts w:ascii="Times New Roman" w:hAnsi="Times New Roman" w:cs="Times New Roman"/>
          <w:b/>
          <w:sz w:val="24"/>
          <w:szCs w:val="24"/>
          <w:vertAlign w:val="superscript"/>
          <w:lang w:val="fr-CH"/>
        </w:rPr>
        <w:t>+</w:t>
      </w:r>
      <w:r w:rsidR="00B45094" w:rsidRPr="00EB48ED">
        <w:rPr>
          <w:rFonts w:ascii="Times New Roman" w:hAnsi="Times New Roman" w:cs="Times New Roman"/>
          <w:b/>
          <w:sz w:val="24"/>
          <w:szCs w:val="24"/>
          <w:lang w:val="fr-CH"/>
        </w:rPr>
        <w:t>)</w:t>
      </w:r>
      <w:r w:rsidR="00B02260">
        <w:rPr>
          <w:rFonts w:ascii="Times New Roman" w:hAnsi="Times New Roman" w:cs="Times New Roman"/>
          <w:b/>
          <w:sz w:val="24"/>
          <w:szCs w:val="24"/>
          <w:lang w:val="fr-CH"/>
        </w:rPr>
        <w:t xml:space="preserve"> et l</w:t>
      </w:r>
      <w:r w:rsidR="00B02260" w:rsidRPr="00EB48ED">
        <w:rPr>
          <w:rFonts w:ascii="Times New Roman" w:hAnsi="Times New Roman" w:cs="Times New Roman"/>
          <w:b/>
          <w:sz w:val="24"/>
          <w:szCs w:val="24"/>
          <w:lang w:val="fr-CH"/>
        </w:rPr>
        <w:t>e potassium (K</w:t>
      </w:r>
      <w:r w:rsidR="00B02260" w:rsidRPr="00EB48ED">
        <w:rPr>
          <w:rFonts w:ascii="Times New Roman" w:hAnsi="Times New Roman" w:cs="Times New Roman"/>
          <w:b/>
          <w:sz w:val="24"/>
          <w:szCs w:val="24"/>
          <w:vertAlign w:val="superscript"/>
          <w:lang w:val="fr-CH"/>
        </w:rPr>
        <w:t>+</w:t>
      </w:r>
      <w:r w:rsidR="00B02260" w:rsidRPr="00EB48ED">
        <w:rPr>
          <w:rFonts w:ascii="Times New Roman" w:hAnsi="Times New Roman" w:cs="Times New Roman"/>
          <w:b/>
          <w:sz w:val="24"/>
          <w:szCs w:val="24"/>
          <w:lang w:val="fr-CH"/>
        </w:rPr>
        <w:t>)</w:t>
      </w:r>
    </w:p>
    <w:p w14:paraId="770B70A5" w14:textId="1650224F" w:rsidR="00B45094" w:rsidRPr="00EB48ED" w:rsidRDefault="00B45094" w:rsidP="00801EAF">
      <w:pPr>
        <w:autoSpaceDE w:val="0"/>
        <w:autoSpaceDN w:val="0"/>
        <w:adjustRightInd w:val="0"/>
        <w:spacing w:after="12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 xml:space="preserve">Dans la présente étude, les concentrations de </w:t>
      </w:r>
      <w:r w:rsidR="00314E09">
        <w:rPr>
          <w:rFonts w:ascii="Times New Roman" w:hAnsi="Times New Roman" w:cs="Times New Roman"/>
          <w:sz w:val="24"/>
          <w:szCs w:val="24"/>
          <w:lang w:val="fr-CH"/>
        </w:rPr>
        <w:t>sodium (</w:t>
      </w:r>
      <w:r w:rsidRPr="00EB48ED">
        <w:rPr>
          <w:rFonts w:ascii="Times New Roman" w:hAnsi="Times New Roman" w:cs="Times New Roman"/>
          <w:sz w:val="24"/>
          <w:szCs w:val="24"/>
          <w:lang w:val="fr-CH"/>
        </w:rPr>
        <w:t>Na</w:t>
      </w:r>
      <w:r w:rsidRPr="003603AD">
        <w:rPr>
          <w:rFonts w:ascii="Times New Roman" w:hAnsi="Times New Roman" w:cs="Times New Roman"/>
          <w:sz w:val="24"/>
          <w:szCs w:val="24"/>
          <w:vertAlign w:val="superscript"/>
          <w:lang w:val="fr-CH"/>
        </w:rPr>
        <w:t>+</w:t>
      </w:r>
      <w:r w:rsidR="00314E09">
        <w:rPr>
          <w:rFonts w:ascii="Times New Roman" w:hAnsi="Times New Roman" w:cs="Times New Roman"/>
          <w:sz w:val="24"/>
          <w:szCs w:val="24"/>
          <w:lang w:val="fr-CH"/>
        </w:rPr>
        <w:t>)</w:t>
      </w:r>
      <w:r w:rsidRPr="00EB48ED">
        <w:rPr>
          <w:rFonts w:ascii="Times New Roman" w:hAnsi="Times New Roman" w:cs="Times New Roman"/>
          <w:sz w:val="24"/>
          <w:szCs w:val="24"/>
          <w:lang w:val="fr-CH"/>
        </w:rPr>
        <w:t xml:space="preserve"> rencontrées se situent entre 10,7 et 40,4 mg/l avec une moyenne de 21</w:t>
      </w:r>
      <w:r w:rsidR="000A4260">
        <w:rPr>
          <w:rFonts w:ascii="Times New Roman" w:hAnsi="Times New Roman" w:cs="Times New Roman"/>
          <w:sz w:val="24"/>
          <w:szCs w:val="24"/>
          <w:lang w:val="fr-CH"/>
        </w:rPr>
        <w:t>,0</w:t>
      </w:r>
      <w:r w:rsidRPr="00EB48ED">
        <w:rPr>
          <w:rFonts w:ascii="Times New Roman" w:hAnsi="Times New Roman" w:cs="Times New Roman"/>
          <w:sz w:val="24"/>
          <w:szCs w:val="24"/>
          <w:lang w:val="fr-CH"/>
        </w:rPr>
        <w:t xml:space="preserve"> mg/l en saison sèche (tableau I). En saison humide, les concentrations vont de 8,5 à 65,7 mg/l et une moyenne de 18,1 mg/l (tableau I). La baisse de la valeur moyenne de Na</w:t>
      </w:r>
      <w:r w:rsidRPr="003603AD">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 xml:space="preserve"> en saison pluvieuse pourrait suggérer un processus de dilution dans la grande majorité des échantillons par les eaux de recharge. Excepté </w:t>
      </w:r>
      <w:r w:rsidR="00314E09">
        <w:rPr>
          <w:rFonts w:ascii="Times New Roman" w:hAnsi="Times New Roman" w:cs="Times New Roman"/>
          <w:sz w:val="24"/>
          <w:szCs w:val="24"/>
          <w:lang w:val="fr-CH"/>
        </w:rPr>
        <w:t>l’</w:t>
      </w:r>
      <w:r w:rsidR="00C66B0D">
        <w:rPr>
          <w:rFonts w:ascii="Times New Roman" w:hAnsi="Times New Roman" w:cs="Times New Roman"/>
          <w:sz w:val="24"/>
          <w:szCs w:val="24"/>
          <w:lang w:val="fr-CH"/>
        </w:rPr>
        <w:t>échantillon</w:t>
      </w:r>
      <w:r w:rsidR="00C66B0D" w:rsidRPr="00EB48ED">
        <w:rPr>
          <w:rFonts w:ascii="Times New Roman" w:hAnsi="Times New Roman" w:cs="Times New Roman"/>
          <w:sz w:val="24"/>
          <w:szCs w:val="24"/>
          <w:lang w:val="fr-CH"/>
        </w:rPr>
        <w:t xml:space="preserve"> </w:t>
      </w:r>
      <w:r w:rsidRPr="00EB48ED">
        <w:rPr>
          <w:rFonts w:ascii="Times New Roman" w:hAnsi="Times New Roman" w:cs="Times New Roman"/>
          <w:sz w:val="24"/>
          <w:szCs w:val="24"/>
          <w:lang w:val="fr-CH"/>
        </w:rPr>
        <w:t xml:space="preserve">T10 qui présente une concentration plus élevée en saison pluvieuse, les concentrations en saison sèche sont plus fortes pour tous les </w:t>
      </w:r>
      <w:r w:rsidR="00314E09">
        <w:rPr>
          <w:rFonts w:ascii="Times New Roman" w:hAnsi="Times New Roman" w:cs="Times New Roman"/>
          <w:sz w:val="24"/>
          <w:szCs w:val="24"/>
          <w:lang w:val="fr-CH"/>
        </w:rPr>
        <w:t xml:space="preserve">autres </w:t>
      </w:r>
      <w:r w:rsidRPr="00EB48ED">
        <w:rPr>
          <w:rFonts w:ascii="Times New Roman" w:hAnsi="Times New Roman" w:cs="Times New Roman"/>
          <w:sz w:val="24"/>
          <w:szCs w:val="24"/>
          <w:lang w:val="fr-CH"/>
        </w:rPr>
        <w:t xml:space="preserve">échantillons (figure </w:t>
      </w:r>
      <w:r w:rsidR="00D67CB5">
        <w:rPr>
          <w:rFonts w:ascii="Times New Roman" w:hAnsi="Times New Roman" w:cs="Times New Roman"/>
          <w:sz w:val="24"/>
          <w:szCs w:val="24"/>
          <w:lang w:val="fr-CH"/>
        </w:rPr>
        <w:t>9</w:t>
      </w:r>
      <w:r w:rsidRPr="00EB48ED">
        <w:rPr>
          <w:rFonts w:ascii="Times New Roman" w:hAnsi="Times New Roman" w:cs="Times New Roman"/>
          <w:sz w:val="24"/>
          <w:szCs w:val="24"/>
          <w:lang w:val="fr-CH"/>
        </w:rPr>
        <w:t>) montrant ainsi un faible impact des eaux de recharge sur Na</w:t>
      </w:r>
      <w:r w:rsidRPr="00EB48ED">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w:t>
      </w:r>
    </w:p>
    <w:p w14:paraId="0CED6FFE" w14:textId="2DACBD48" w:rsidR="00B45094" w:rsidRPr="00EB48ED" w:rsidRDefault="00B45094" w:rsidP="00801EAF">
      <w:pPr>
        <w:autoSpaceDE w:val="0"/>
        <w:autoSpaceDN w:val="0"/>
        <w:adjustRightInd w:val="0"/>
        <w:spacing w:after="12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Na</w:t>
      </w:r>
      <w:r w:rsidRPr="00EB48ED">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 xml:space="preserve"> est le cation dominant à côté de Ca</w:t>
      </w:r>
      <w:r w:rsidRPr="00EB48ED">
        <w:rPr>
          <w:rFonts w:ascii="Times New Roman" w:hAnsi="Times New Roman" w:cs="Times New Roman"/>
          <w:sz w:val="24"/>
          <w:szCs w:val="24"/>
          <w:vertAlign w:val="superscript"/>
          <w:lang w:val="fr-CH"/>
        </w:rPr>
        <w:t>2+</w:t>
      </w:r>
      <w:r w:rsidRPr="00EB48ED">
        <w:rPr>
          <w:rFonts w:ascii="Times New Roman" w:hAnsi="Times New Roman" w:cs="Times New Roman"/>
          <w:sz w:val="24"/>
          <w:szCs w:val="24"/>
          <w:lang w:val="fr-CH"/>
        </w:rPr>
        <w:t>. La présence naturelle de Na</w:t>
      </w:r>
      <w:r w:rsidRPr="000A4260">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 xml:space="preserve"> dans </w:t>
      </w:r>
      <w:r w:rsidR="003603AD">
        <w:rPr>
          <w:rFonts w:ascii="Times New Roman" w:hAnsi="Times New Roman" w:cs="Times New Roman"/>
          <w:sz w:val="24"/>
          <w:szCs w:val="24"/>
          <w:lang w:val="fr-CH"/>
        </w:rPr>
        <w:t>les eaux souterraines provien</w:t>
      </w:r>
      <w:r w:rsidRPr="00EB48ED">
        <w:rPr>
          <w:rFonts w:ascii="Times New Roman" w:hAnsi="Times New Roman" w:cs="Times New Roman"/>
          <w:sz w:val="24"/>
          <w:szCs w:val="24"/>
          <w:lang w:val="fr-CH"/>
        </w:rPr>
        <w:t>t de l’altération de feldspaths comme l’albite</w:t>
      </w:r>
      <w:r w:rsidR="00076796">
        <w:rPr>
          <w:rFonts w:ascii="Times New Roman" w:hAnsi="Times New Roman" w:cs="Times New Roman"/>
          <w:sz w:val="24"/>
          <w:szCs w:val="24"/>
          <w:lang w:val="fr-CH"/>
        </w:rPr>
        <w:t xml:space="preserve"> qui est un minéral essentiel des granitoïdes </w:t>
      </w:r>
      <w:r w:rsidRPr="00EB48ED">
        <w:rPr>
          <w:rFonts w:ascii="Times New Roman" w:hAnsi="Times New Roman" w:cs="Times New Roman"/>
          <w:sz w:val="24"/>
          <w:szCs w:val="24"/>
          <w:lang w:val="fr-CH"/>
        </w:rPr>
        <w:t xml:space="preserve">(GAOFENG </w:t>
      </w:r>
      <w:r w:rsidRPr="00EB48ED">
        <w:rPr>
          <w:rFonts w:ascii="Times New Roman" w:hAnsi="Times New Roman" w:cs="Times New Roman"/>
          <w:i/>
          <w:sz w:val="24"/>
          <w:szCs w:val="24"/>
          <w:lang w:val="fr-CH"/>
        </w:rPr>
        <w:t>et al</w:t>
      </w:r>
      <w:r w:rsidRPr="00EB48ED">
        <w:rPr>
          <w:rFonts w:ascii="Times New Roman" w:hAnsi="Times New Roman" w:cs="Times New Roman"/>
          <w:sz w:val="24"/>
          <w:szCs w:val="24"/>
          <w:lang w:val="fr-CH"/>
        </w:rPr>
        <w:t xml:space="preserve">. 2010) ; SINGH </w:t>
      </w:r>
      <w:r w:rsidRPr="00EB48ED">
        <w:rPr>
          <w:rFonts w:ascii="Times New Roman" w:hAnsi="Times New Roman" w:cs="Times New Roman"/>
          <w:i/>
          <w:sz w:val="24"/>
          <w:szCs w:val="24"/>
          <w:lang w:val="fr-CH"/>
        </w:rPr>
        <w:t>et al</w:t>
      </w:r>
      <w:r w:rsidRPr="00EB48ED">
        <w:rPr>
          <w:rFonts w:ascii="Times New Roman" w:hAnsi="Times New Roman" w:cs="Times New Roman"/>
          <w:sz w:val="24"/>
          <w:szCs w:val="24"/>
          <w:lang w:val="fr-CH"/>
        </w:rPr>
        <w:t xml:space="preserve">. 2012 ; KUMAR </w:t>
      </w:r>
      <w:r w:rsidRPr="00EB48ED">
        <w:rPr>
          <w:rFonts w:ascii="Times New Roman" w:hAnsi="Times New Roman" w:cs="Times New Roman"/>
          <w:i/>
          <w:sz w:val="24"/>
          <w:szCs w:val="24"/>
          <w:lang w:val="fr-CH"/>
        </w:rPr>
        <w:t>et al</w:t>
      </w:r>
      <w:r w:rsidRPr="00EB48ED">
        <w:rPr>
          <w:rFonts w:ascii="Times New Roman" w:hAnsi="Times New Roman" w:cs="Times New Roman"/>
          <w:sz w:val="24"/>
          <w:szCs w:val="24"/>
          <w:lang w:val="fr-CH"/>
        </w:rPr>
        <w:t>. 2009). On peut y ajouter les échanges cationiques au sein des minéraux pour expliquer la présence naturelle de concentrations élevées de Na</w:t>
      </w:r>
      <w:r w:rsidRPr="000A4260">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w:t>
      </w:r>
    </w:p>
    <w:p w14:paraId="0BEE151B" w14:textId="77777777" w:rsidR="00B45094" w:rsidRPr="00EB48ED" w:rsidRDefault="00B45094" w:rsidP="00801EAF">
      <w:pPr>
        <w:autoSpaceDE w:val="0"/>
        <w:autoSpaceDN w:val="0"/>
        <w:adjustRightInd w:val="0"/>
        <w:spacing w:after="120" w:line="240" w:lineRule="auto"/>
        <w:jc w:val="both"/>
        <w:rPr>
          <w:rFonts w:ascii="Times New Roman" w:hAnsi="Times New Roman" w:cs="Times New Roman"/>
          <w:sz w:val="20"/>
          <w:szCs w:val="20"/>
          <w:lang w:val="fr-CH"/>
        </w:rPr>
      </w:pPr>
      <w:r w:rsidRPr="00EB48ED">
        <w:rPr>
          <w:rFonts w:ascii="Times New Roman" w:hAnsi="Times New Roman" w:cs="Times New Roman"/>
          <w:sz w:val="24"/>
          <w:szCs w:val="24"/>
          <w:lang w:val="fr-CH"/>
        </w:rPr>
        <w:t>Pour ce qui est des plus fortes valeurs autant en saison sèche (40,4 mg/l) qu’en saison pluvieuse (65,7 mg/l), elles sont associées à de fortes valeurs de Cl</w:t>
      </w:r>
      <w:r w:rsidRPr="00EB48ED">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 xml:space="preserve"> et de NO</w:t>
      </w:r>
      <w:r w:rsidRPr="00EB48ED">
        <w:rPr>
          <w:rFonts w:ascii="Times New Roman" w:hAnsi="Times New Roman" w:cs="Times New Roman"/>
          <w:sz w:val="24"/>
          <w:szCs w:val="24"/>
          <w:vertAlign w:val="subscript"/>
          <w:lang w:val="fr-CH"/>
        </w:rPr>
        <w:t>3</w:t>
      </w:r>
      <w:r w:rsidRPr="00EB48ED">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 xml:space="preserve"> dans les échantillons considérés (tableau I)</w:t>
      </w:r>
      <w:r w:rsidR="003603AD">
        <w:rPr>
          <w:rFonts w:ascii="Times New Roman" w:hAnsi="Times New Roman" w:cs="Times New Roman"/>
          <w:sz w:val="24"/>
          <w:szCs w:val="24"/>
          <w:lang w:val="fr-CH"/>
        </w:rPr>
        <w:t>,</w:t>
      </w:r>
      <w:r w:rsidR="00076796">
        <w:rPr>
          <w:rFonts w:ascii="Times New Roman" w:hAnsi="Times New Roman" w:cs="Times New Roman"/>
          <w:sz w:val="24"/>
          <w:szCs w:val="24"/>
          <w:lang w:val="fr-CH"/>
        </w:rPr>
        <w:t xml:space="preserve"> </w:t>
      </w:r>
      <w:r w:rsidR="003603AD">
        <w:rPr>
          <w:rFonts w:ascii="Times New Roman" w:hAnsi="Times New Roman" w:cs="Times New Roman"/>
          <w:sz w:val="24"/>
          <w:szCs w:val="24"/>
          <w:lang w:val="fr-CH"/>
        </w:rPr>
        <w:t xml:space="preserve">y </w:t>
      </w:r>
      <w:r w:rsidRPr="00EB48ED">
        <w:rPr>
          <w:rFonts w:ascii="Times New Roman" w:hAnsi="Times New Roman" w:cs="Times New Roman"/>
          <w:sz w:val="24"/>
          <w:szCs w:val="24"/>
          <w:lang w:val="fr-CH"/>
        </w:rPr>
        <w:t xml:space="preserve">suggérant ainsi une origine anthropique. En effet comme le </w:t>
      </w:r>
      <w:r w:rsidR="003603AD">
        <w:rPr>
          <w:rFonts w:ascii="Times New Roman" w:hAnsi="Times New Roman" w:cs="Times New Roman"/>
          <w:sz w:val="24"/>
          <w:szCs w:val="24"/>
          <w:lang w:val="fr-CH"/>
        </w:rPr>
        <w:t xml:space="preserve">soutiennent </w:t>
      </w:r>
      <w:r w:rsidRPr="00EB48ED">
        <w:rPr>
          <w:rFonts w:ascii="Times New Roman" w:hAnsi="Times New Roman" w:cs="Times New Roman"/>
          <w:sz w:val="24"/>
          <w:szCs w:val="24"/>
          <w:lang w:val="fr-CH"/>
        </w:rPr>
        <w:t xml:space="preserve">GAOFENG </w:t>
      </w:r>
      <w:r w:rsidRPr="00EB48ED">
        <w:rPr>
          <w:rFonts w:ascii="Times New Roman" w:hAnsi="Times New Roman" w:cs="Times New Roman"/>
          <w:i/>
          <w:sz w:val="24"/>
          <w:szCs w:val="24"/>
          <w:lang w:val="fr-CH"/>
        </w:rPr>
        <w:t>et al</w:t>
      </w:r>
      <w:r w:rsidRPr="00EB48ED">
        <w:rPr>
          <w:rFonts w:ascii="Times New Roman" w:hAnsi="Times New Roman" w:cs="Times New Roman"/>
          <w:sz w:val="24"/>
          <w:szCs w:val="24"/>
          <w:lang w:val="fr-CH"/>
        </w:rPr>
        <w:t xml:space="preserve">. (2010) et SINGH </w:t>
      </w:r>
      <w:r w:rsidRPr="00EB48ED">
        <w:rPr>
          <w:rFonts w:ascii="Times New Roman" w:hAnsi="Times New Roman" w:cs="Times New Roman"/>
          <w:i/>
          <w:sz w:val="24"/>
          <w:szCs w:val="24"/>
          <w:lang w:val="fr-CH"/>
        </w:rPr>
        <w:t>et al</w:t>
      </w:r>
      <w:r w:rsidRPr="00EB48ED">
        <w:rPr>
          <w:rFonts w:ascii="Times New Roman" w:hAnsi="Times New Roman" w:cs="Times New Roman"/>
          <w:sz w:val="24"/>
          <w:szCs w:val="24"/>
          <w:lang w:val="fr-CH"/>
        </w:rPr>
        <w:t>. (2012), la présence simultanée de fortes teneurs de Na</w:t>
      </w:r>
      <w:r w:rsidRPr="00EB48ED">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 NO</w:t>
      </w:r>
      <w:r w:rsidRPr="00EB48ED">
        <w:rPr>
          <w:rFonts w:ascii="Times New Roman" w:hAnsi="Times New Roman" w:cs="Times New Roman"/>
          <w:sz w:val="24"/>
          <w:szCs w:val="24"/>
          <w:vertAlign w:val="subscript"/>
          <w:lang w:val="fr-CH"/>
        </w:rPr>
        <w:t>3</w:t>
      </w:r>
      <w:r w:rsidRPr="00EB48ED">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 xml:space="preserve"> et Cl</w:t>
      </w:r>
      <w:r w:rsidRPr="00EB48ED">
        <w:rPr>
          <w:rFonts w:ascii="Times New Roman" w:hAnsi="Times New Roman" w:cs="Times New Roman"/>
          <w:sz w:val="24"/>
          <w:szCs w:val="24"/>
          <w:vertAlign w:val="superscript"/>
          <w:lang w:val="fr-CH"/>
        </w:rPr>
        <w:t>-</w:t>
      </w:r>
      <w:r w:rsidR="00076796" w:rsidRPr="00BA4FC6">
        <w:rPr>
          <w:rFonts w:ascii="Times New Roman" w:hAnsi="Times New Roman" w:cs="Times New Roman"/>
          <w:sz w:val="24"/>
          <w:szCs w:val="24"/>
          <w:lang w:val="fr-CH"/>
        </w:rPr>
        <w:t xml:space="preserve"> </w:t>
      </w:r>
      <w:r w:rsidR="003603AD">
        <w:rPr>
          <w:rFonts w:ascii="Times New Roman" w:hAnsi="Times New Roman" w:cs="Times New Roman"/>
          <w:sz w:val="24"/>
          <w:szCs w:val="24"/>
          <w:lang w:val="fr-CH"/>
        </w:rPr>
        <w:t xml:space="preserve">dans la même eau </w:t>
      </w:r>
      <w:r w:rsidRPr="00EB48ED">
        <w:rPr>
          <w:rFonts w:ascii="Times New Roman" w:hAnsi="Times New Roman" w:cs="Times New Roman"/>
          <w:sz w:val="24"/>
          <w:szCs w:val="24"/>
          <w:lang w:val="fr-CH"/>
        </w:rPr>
        <w:t>pourrait provenir des eaux usées et des fertilisants.</w:t>
      </w:r>
    </w:p>
    <w:p w14:paraId="47AC5844" w14:textId="77777777" w:rsidR="00B45094" w:rsidRPr="00EB48ED" w:rsidRDefault="00B45094" w:rsidP="00801EAF">
      <w:pPr>
        <w:autoSpaceDE w:val="0"/>
        <w:autoSpaceDN w:val="0"/>
        <w:adjustRightInd w:val="0"/>
        <w:spacing w:after="12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Selon WHO (2011), il n’y a pas de normes de Na</w:t>
      </w:r>
      <w:r w:rsidRPr="00EB48ED">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 xml:space="preserve"> pour l’eau potable, mais pour des personnes souffrant de problèmes cardiaques, la consommation excessive de Na</w:t>
      </w:r>
      <w:r w:rsidRPr="00EB48ED">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 xml:space="preserve"> peut être dommageable.</w:t>
      </w:r>
    </w:p>
    <w:p w14:paraId="39C31008" w14:textId="77777777" w:rsidR="00B45094" w:rsidRDefault="00B45094" w:rsidP="00801EAF">
      <w:pPr>
        <w:autoSpaceDE w:val="0"/>
        <w:autoSpaceDN w:val="0"/>
        <w:adjustRightInd w:val="0"/>
        <w:spacing w:after="12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En termes de corrélation statistique générale, Na</w:t>
      </w:r>
      <w:r w:rsidRPr="00EB48ED">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 xml:space="preserve"> présente les meilleurs coefficients avec Cl</w:t>
      </w:r>
      <w:r w:rsidRPr="00EB48ED">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 xml:space="preserve"> (0,87) et la conductivité électrique (0,65) en saison des pluies, tandis qu’en saison sèche c’est avec Ca</w:t>
      </w:r>
      <w:r w:rsidRPr="00EB48ED">
        <w:rPr>
          <w:rFonts w:ascii="Times New Roman" w:hAnsi="Times New Roman" w:cs="Times New Roman"/>
          <w:sz w:val="24"/>
          <w:szCs w:val="24"/>
          <w:vertAlign w:val="superscript"/>
          <w:lang w:val="fr-CH"/>
        </w:rPr>
        <w:t>2+</w:t>
      </w:r>
      <w:r w:rsidRPr="00EB48ED">
        <w:rPr>
          <w:rFonts w:ascii="Times New Roman" w:hAnsi="Times New Roman" w:cs="Times New Roman"/>
          <w:sz w:val="24"/>
          <w:szCs w:val="24"/>
          <w:lang w:val="fr-CH"/>
        </w:rPr>
        <w:t xml:space="preserve"> et la conductivité électrique que les meilleurs coefficients de corrélations sont rencontrés (tableau </w:t>
      </w:r>
      <w:proofErr w:type="spellStart"/>
      <w:r w:rsidRPr="00EB48ED">
        <w:rPr>
          <w:rFonts w:ascii="Times New Roman" w:hAnsi="Times New Roman" w:cs="Times New Roman"/>
          <w:sz w:val="24"/>
          <w:szCs w:val="24"/>
          <w:lang w:val="fr-CH"/>
        </w:rPr>
        <w:t>IIIa</w:t>
      </w:r>
      <w:proofErr w:type="spellEnd"/>
      <w:r w:rsidRPr="00EB48ED">
        <w:rPr>
          <w:rFonts w:ascii="Times New Roman" w:hAnsi="Times New Roman" w:cs="Times New Roman"/>
          <w:sz w:val="24"/>
          <w:szCs w:val="24"/>
          <w:lang w:val="fr-CH"/>
        </w:rPr>
        <w:t xml:space="preserve"> et </w:t>
      </w:r>
      <w:proofErr w:type="spellStart"/>
      <w:r w:rsidRPr="00EB48ED">
        <w:rPr>
          <w:rFonts w:ascii="Times New Roman" w:hAnsi="Times New Roman" w:cs="Times New Roman"/>
          <w:sz w:val="24"/>
          <w:szCs w:val="24"/>
          <w:lang w:val="fr-CH"/>
        </w:rPr>
        <w:t>IIIb</w:t>
      </w:r>
      <w:proofErr w:type="spellEnd"/>
      <w:r w:rsidRPr="00EB48ED">
        <w:rPr>
          <w:rFonts w:ascii="Times New Roman" w:hAnsi="Times New Roman" w:cs="Times New Roman"/>
          <w:sz w:val="24"/>
          <w:szCs w:val="24"/>
          <w:lang w:val="fr-CH"/>
        </w:rPr>
        <w:t>).</w:t>
      </w:r>
    </w:p>
    <w:p w14:paraId="5D22844D" w14:textId="77777777" w:rsidR="0019513A" w:rsidRDefault="0019513A" w:rsidP="00801EAF">
      <w:pPr>
        <w:autoSpaceDE w:val="0"/>
        <w:autoSpaceDN w:val="0"/>
        <w:adjustRightInd w:val="0"/>
        <w:spacing w:after="120" w:line="240" w:lineRule="auto"/>
        <w:jc w:val="both"/>
        <w:rPr>
          <w:rFonts w:ascii="Times New Roman" w:hAnsi="Times New Roman" w:cs="Times New Roman"/>
          <w:sz w:val="24"/>
          <w:szCs w:val="24"/>
          <w:lang w:val="fr-CH"/>
        </w:rPr>
      </w:pPr>
    </w:p>
    <w:p w14:paraId="4F099F54" w14:textId="6FA40433" w:rsidR="00B45094" w:rsidRDefault="00B02260" w:rsidP="00801EAF">
      <w:pPr>
        <w:autoSpaceDE w:val="0"/>
        <w:autoSpaceDN w:val="0"/>
        <w:adjustRightInd w:val="0"/>
        <w:spacing w:after="120" w:line="240" w:lineRule="auto"/>
        <w:jc w:val="both"/>
        <w:rPr>
          <w:rFonts w:ascii="Times New Roman" w:hAnsi="Times New Roman" w:cs="Times New Roman"/>
          <w:sz w:val="24"/>
          <w:szCs w:val="24"/>
          <w:lang w:val="fr-CH"/>
        </w:rPr>
      </w:pPr>
      <w:r>
        <w:rPr>
          <w:rFonts w:ascii="Times New Roman" w:hAnsi="Times New Roman" w:cs="Times New Roman"/>
          <w:sz w:val="24"/>
          <w:szCs w:val="24"/>
          <w:lang w:val="fr-CH"/>
        </w:rPr>
        <w:lastRenderedPageBreak/>
        <w:t>Le potassium (</w:t>
      </w:r>
      <w:r w:rsidR="00B45094" w:rsidRPr="00EB48ED">
        <w:rPr>
          <w:rFonts w:ascii="Times New Roman" w:hAnsi="Times New Roman" w:cs="Times New Roman"/>
          <w:sz w:val="24"/>
          <w:szCs w:val="24"/>
          <w:lang w:val="fr-CH"/>
        </w:rPr>
        <w:t>K</w:t>
      </w:r>
      <w:r w:rsidR="00B45094" w:rsidRPr="00EB48ED">
        <w:rPr>
          <w:rFonts w:ascii="Times New Roman" w:hAnsi="Times New Roman" w:cs="Times New Roman"/>
          <w:sz w:val="24"/>
          <w:szCs w:val="24"/>
          <w:vertAlign w:val="superscript"/>
          <w:lang w:val="fr-CH"/>
        </w:rPr>
        <w:t>+</w:t>
      </w:r>
      <w:r w:rsidRPr="00B02260">
        <w:rPr>
          <w:rFonts w:ascii="Times New Roman" w:hAnsi="Times New Roman" w:cs="Times New Roman"/>
          <w:sz w:val="24"/>
          <w:szCs w:val="24"/>
          <w:lang w:val="fr-CH"/>
        </w:rPr>
        <w:t>)</w:t>
      </w:r>
      <w:r w:rsidR="00B45094" w:rsidRPr="00EB48ED">
        <w:rPr>
          <w:rFonts w:ascii="Times New Roman" w:hAnsi="Times New Roman" w:cs="Times New Roman"/>
          <w:sz w:val="24"/>
          <w:szCs w:val="24"/>
          <w:lang w:val="fr-CH"/>
        </w:rPr>
        <w:t xml:space="preserve"> est l’élément maj</w:t>
      </w:r>
      <w:r w:rsidR="004319E7">
        <w:rPr>
          <w:rFonts w:ascii="Times New Roman" w:hAnsi="Times New Roman" w:cs="Times New Roman"/>
          <w:sz w:val="24"/>
          <w:szCs w:val="24"/>
          <w:lang w:val="fr-CH"/>
        </w:rPr>
        <w:t xml:space="preserve">eur le moins abondant </w:t>
      </w:r>
      <w:r w:rsidR="00B45094" w:rsidRPr="00EB48ED">
        <w:rPr>
          <w:rFonts w:ascii="Times New Roman" w:hAnsi="Times New Roman" w:cs="Times New Roman"/>
          <w:sz w:val="24"/>
          <w:szCs w:val="24"/>
          <w:lang w:val="fr-CH"/>
        </w:rPr>
        <w:t xml:space="preserve">dans la présente étude. En effet ses concentrations moyennes sont de 2,5 et 3,1 mg/l respectivement en saison sèche et saison pluvieuse. Pour ce qui est des fourchettes de valeurs, elles se situent entre 0,7 et 16,1 mg/l en saison sèche et entre 0,8 et 15,9 mg/l en saison pluvieuse (tableau I). Excepté pour </w:t>
      </w:r>
      <w:r w:rsidR="00314E09">
        <w:rPr>
          <w:rFonts w:ascii="Times New Roman" w:hAnsi="Times New Roman" w:cs="Times New Roman"/>
          <w:sz w:val="24"/>
          <w:szCs w:val="24"/>
          <w:lang w:val="fr-CH"/>
        </w:rPr>
        <w:t>l’</w:t>
      </w:r>
      <w:r w:rsidR="00076796">
        <w:rPr>
          <w:rFonts w:ascii="Times New Roman" w:hAnsi="Times New Roman" w:cs="Times New Roman"/>
          <w:sz w:val="24"/>
          <w:szCs w:val="24"/>
          <w:lang w:val="fr-CH"/>
        </w:rPr>
        <w:t>échantillon</w:t>
      </w:r>
      <w:r w:rsidR="00076796" w:rsidRPr="00EB48ED">
        <w:rPr>
          <w:rFonts w:ascii="Times New Roman" w:hAnsi="Times New Roman" w:cs="Times New Roman"/>
          <w:sz w:val="24"/>
          <w:szCs w:val="24"/>
          <w:lang w:val="fr-CH"/>
        </w:rPr>
        <w:t xml:space="preserve"> </w:t>
      </w:r>
      <w:r w:rsidR="00B45094" w:rsidRPr="00EB48ED">
        <w:rPr>
          <w:rFonts w:ascii="Times New Roman" w:hAnsi="Times New Roman" w:cs="Times New Roman"/>
          <w:sz w:val="24"/>
          <w:szCs w:val="24"/>
          <w:lang w:val="fr-CH"/>
        </w:rPr>
        <w:t>T28 qui présente la concentration la plus élevée, autant en saison sèche</w:t>
      </w:r>
      <w:r w:rsidR="00D50475">
        <w:rPr>
          <w:rFonts w:ascii="Times New Roman" w:hAnsi="Times New Roman" w:cs="Times New Roman"/>
          <w:sz w:val="24"/>
          <w:szCs w:val="24"/>
          <w:lang w:val="fr-CH"/>
        </w:rPr>
        <w:t xml:space="preserve"> (16</w:t>
      </w:r>
      <w:r w:rsidR="00423CCD">
        <w:rPr>
          <w:rFonts w:ascii="Times New Roman" w:hAnsi="Times New Roman" w:cs="Times New Roman"/>
          <w:sz w:val="24"/>
          <w:szCs w:val="24"/>
          <w:lang w:val="fr-CH"/>
        </w:rPr>
        <w:t>,1 mg/l)</w:t>
      </w:r>
      <w:r w:rsidR="00B45094" w:rsidRPr="00EB48ED">
        <w:rPr>
          <w:rFonts w:ascii="Times New Roman" w:hAnsi="Times New Roman" w:cs="Times New Roman"/>
          <w:sz w:val="24"/>
          <w:szCs w:val="24"/>
          <w:lang w:val="fr-CH"/>
        </w:rPr>
        <w:t xml:space="preserve"> qu’en saison pluvieuse</w:t>
      </w:r>
      <w:r w:rsidR="00076796">
        <w:rPr>
          <w:rFonts w:ascii="Times New Roman" w:hAnsi="Times New Roman" w:cs="Times New Roman"/>
          <w:sz w:val="24"/>
          <w:szCs w:val="24"/>
          <w:lang w:val="fr-CH"/>
        </w:rPr>
        <w:t xml:space="preserve"> </w:t>
      </w:r>
      <w:r w:rsidR="00D50475">
        <w:rPr>
          <w:rFonts w:ascii="Times New Roman" w:hAnsi="Times New Roman" w:cs="Times New Roman"/>
          <w:sz w:val="24"/>
          <w:szCs w:val="24"/>
          <w:lang w:val="fr-CH"/>
        </w:rPr>
        <w:t>(15,9 mg/l)</w:t>
      </w:r>
      <w:r w:rsidR="00B45094" w:rsidRPr="00EB48ED">
        <w:rPr>
          <w:rFonts w:ascii="Times New Roman" w:hAnsi="Times New Roman" w:cs="Times New Roman"/>
          <w:sz w:val="24"/>
          <w:szCs w:val="24"/>
          <w:lang w:val="fr-CH"/>
        </w:rPr>
        <w:t xml:space="preserve">, et dans une moindre mesure </w:t>
      </w:r>
      <w:r w:rsidR="00076796">
        <w:rPr>
          <w:rFonts w:ascii="Times New Roman" w:hAnsi="Times New Roman" w:cs="Times New Roman"/>
          <w:sz w:val="24"/>
          <w:szCs w:val="24"/>
          <w:lang w:val="fr-CH"/>
        </w:rPr>
        <w:t xml:space="preserve">les échantillons </w:t>
      </w:r>
      <w:r w:rsidR="00B45094" w:rsidRPr="00EB48ED">
        <w:rPr>
          <w:rFonts w:ascii="Times New Roman" w:hAnsi="Times New Roman" w:cs="Times New Roman"/>
          <w:sz w:val="24"/>
          <w:szCs w:val="24"/>
          <w:lang w:val="fr-CH"/>
        </w:rPr>
        <w:t>T4 et T10, K</w:t>
      </w:r>
      <w:r w:rsidR="00B45094" w:rsidRPr="00EB48ED">
        <w:rPr>
          <w:rFonts w:ascii="Times New Roman" w:hAnsi="Times New Roman" w:cs="Times New Roman"/>
          <w:sz w:val="24"/>
          <w:szCs w:val="24"/>
          <w:vertAlign w:val="superscript"/>
          <w:lang w:val="fr-CH"/>
        </w:rPr>
        <w:t>+</w:t>
      </w:r>
      <w:r w:rsidR="00B45094" w:rsidRPr="00EB48ED">
        <w:rPr>
          <w:rFonts w:ascii="Times New Roman" w:hAnsi="Times New Roman" w:cs="Times New Roman"/>
          <w:sz w:val="24"/>
          <w:szCs w:val="24"/>
          <w:lang w:val="fr-CH"/>
        </w:rPr>
        <w:t xml:space="preserve"> ne semble pas du tout corrélé avec aucun autre élément d</w:t>
      </w:r>
      <w:r w:rsidR="00314E09">
        <w:rPr>
          <w:rFonts w:ascii="Times New Roman" w:hAnsi="Times New Roman" w:cs="Times New Roman"/>
          <w:sz w:val="24"/>
          <w:szCs w:val="24"/>
          <w:lang w:val="fr-CH"/>
        </w:rPr>
        <w:t xml:space="preserve">ans la présente </w:t>
      </w:r>
      <w:r w:rsidR="00B45094" w:rsidRPr="00EB48ED">
        <w:rPr>
          <w:rFonts w:ascii="Times New Roman" w:hAnsi="Times New Roman" w:cs="Times New Roman"/>
          <w:sz w:val="24"/>
          <w:szCs w:val="24"/>
          <w:lang w:val="fr-CH"/>
        </w:rPr>
        <w:t xml:space="preserve">étude (figure </w:t>
      </w:r>
      <w:r w:rsidR="00D67CB5">
        <w:rPr>
          <w:rFonts w:ascii="Times New Roman" w:hAnsi="Times New Roman" w:cs="Times New Roman"/>
          <w:sz w:val="24"/>
          <w:szCs w:val="24"/>
          <w:lang w:val="fr-CH"/>
        </w:rPr>
        <w:t>9</w:t>
      </w:r>
      <w:r w:rsidR="00B45094" w:rsidRPr="00EB48ED">
        <w:rPr>
          <w:rFonts w:ascii="Times New Roman" w:hAnsi="Times New Roman" w:cs="Times New Roman"/>
          <w:sz w:val="24"/>
          <w:szCs w:val="24"/>
          <w:lang w:val="fr-CH"/>
        </w:rPr>
        <w:t xml:space="preserve">). </w:t>
      </w:r>
    </w:p>
    <w:p w14:paraId="42F00F73" w14:textId="59E410AF" w:rsidR="00B02260" w:rsidRDefault="00B02260" w:rsidP="0019513A">
      <w:pPr>
        <w:autoSpaceDE w:val="0"/>
        <w:autoSpaceDN w:val="0"/>
        <w:adjustRightInd w:val="0"/>
        <w:spacing w:after="0" w:line="240" w:lineRule="auto"/>
        <w:jc w:val="both"/>
        <w:rPr>
          <w:rFonts w:ascii="Times New Roman" w:hAnsi="Times New Roman" w:cs="Times New Roman"/>
          <w:sz w:val="24"/>
          <w:szCs w:val="24"/>
          <w:lang w:val="fr-CH"/>
        </w:rPr>
      </w:pPr>
    </w:p>
    <w:p w14:paraId="2C7BB851" w14:textId="77777777" w:rsidR="00B02260" w:rsidRPr="00EB48ED" w:rsidRDefault="00B02260" w:rsidP="00B02260">
      <w:pPr>
        <w:jc w:val="center"/>
        <w:rPr>
          <w:rFonts w:ascii="Times New Roman" w:hAnsi="Times New Roman" w:cs="Times New Roman"/>
          <w:lang w:val="fr-CH"/>
        </w:rPr>
      </w:pPr>
      <w:r w:rsidRPr="005F5FDA">
        <w:rPr>
          <w:noProof/>
          <w:lang w:val="fr-FR" w:eastAsia="fr-FR"/>
        </w:rPr>
        <w:drawing>
          <wp:inline distT="0" distB="0" distL="0" distR="0" wp14:anchorId="68A8B807" wp14:editId="2AB5437C">
            <wp:extent cx="4730400" cy="30888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730400" cy="3088800"/>
                    </a:xfrm>
                    <a:prstGeom prst="rect">
                      <a:avLst/>
                    </a:prstGeom>
                    <a:noFill/>
                    <a:ln>
                      <a:noFill/>
                    </a:ln>
                  </pic:spPr>
                </pic:pic>
              </a:graphicData>
            </a:graphic>
          </wp:inline>
        </w:drawing>
      </w:r>
    </w:p>
    <w:p w14:paraId="2FB25D0E" w14:textId="77777777" w:rsidR="00B02260" w:rsidRPr="00801EAF" w:rsidRDefault="00B02260" w:rsidP="00BB4E61">
      <w:pPr>
        <w:jc w:val="center"/>
        <w:rPr>
          <w:rFonts w:ascii="Times New Roman" w:hAnsi="Times New Roman" w:cs="Times New Roman"/>
          <w:sz w:val="20"/>
          <w:szCs w:val="20"/>
          <w:lang w:val="fr-CH"/>
        </w:rPr>
      </w:pPr>
      <w:r w:rsidRPr="00801EAF">
        <w:rPr>
          <w:rFonts w:ascii="Times New Roman" w:hAnsi="Times New Roman" w:cs="Times New Roman"/>
          <w:sz w:val="20"/>
          <w:szCs w:val="20"/>
          <w:lang w:val="fr-CH"/>
        </w:rPr>
        <w:t>Figure 9 : Distribution spatiale et saisonnière du potassium et du sodium</w:t>
      </w:r>
    </w:p>
    <w:p w14:paraId="0686BD9A" w14:textId="5155CDC9" w:rsidR="00B45094" w:rsidRPr="00EB48ED" w:rsidRDefault="00B45094" w:rsidP="00801EAF">
      <w:pPr>
        <w:autoSpaceDE w:val="0"/>
        <w:autoSpaceDN w:val="0"/>
        <w:adjustRightInd w:val="0"/>
        <w:spacing w:after="12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La distribution spatiale semble aussi presqu’uniforme, exceptée donc pour ces échantillons cités plus haut (tableau I). Cette absence de corrélation positive r</w:t>
      </w:r>
      <w:r w:rsidR="00314E09">
        <w:rPr>
          <w:rFonts w:ascii="Times New Roman" w:hAnsi="Times New Roman" w:cs="Times New Roman"/>
          <w:sz w:val="24"/>
          <w:szCs w:val="24"/>
          <w:lang w:val="fr-CH"/>
        </w:rPr>
        <w:t>elative avec les autres cations, particulièrement pour Na</w:t>
      </w:r>
      <w:r w:rsidR="00314E09" w:rsidRPr="00314E09">
        <w:rPr>
          <w:rFonts w:ascii="Times New Roman" w:hAnsi="Times New Roman" w:cs="Times New Roman"/>
          <w:sz w:val="24"/>
          <w:szCs w:val="24"/>
          <w:vertAlign w:val="superscript"/>
          <w:lang w:val="fr-CH"/>
        </w:rPr>
        <w:t>+</w:t>
      </w:r>
      <w:r w:rsidR="00314E09">
        <w:rPr>
          <w:rFonts w:ascii="Times New Roman" w:hAnsi="Times New Roman" w:cs="Times New Roman"/>
          <w:sz w:val="24"/>
          <w:szCs w:val="24"/>
          <w:lang w:val="fr-CH"/>
        </w:rPr>
        <w:t xml:space="preserve"> </w:t>
      </w:r>
      <w:r w:rsidR="00314E09" w:rsidRPr="00EB48ED">
        <w:rPr>
          <w:rFonts w:ascii="Times New Roman" w:hAnsi="Times New Roman" w:cs="Times New Roman"/>
          <w:sz w:val="24"/>
          <w:szCs w:val="24"/>
          <w:lang w:val="fr-CH"/>
        </w:rPr>
        <w:t xml:space="preserve">(figure </w:t>
      </w:r>
      <w:r w:rsidR="00314E09">
        <w:rPr>
          <w:rFonts w:ascii="Times New Roman" w:hAnsi="Times New Roman" w:cs="Times New Roman"/>
          <w:sz w:val="24"/>
          <w:szCs w:val="24"/>
          <w:lang w:val="fr-CH"/>
        </w:rPr>
        <w:t>9</w:t>
      </w:r>
      <w:r w:rsidR="00314E09" w:rsidRPr="00EB48ED">
        <w:rPr>
          <w:rFonts w:ascii="Times New Roman" w:hAnsi="Times New Roman" w:cs="Times New Roman"/>
          <w:sz w:val="24"/>
          <w:szCs w:val="24"/>
          <w:lang w:val="fr-CH"/>
        </w:rPr>
        <w:t>)</w:t>
      </w:r>
      <w:r w:rsidR="00314E09">
        <w:rPr>
          <w:rFonts w:ascii="Times New Roman" w:hAnsi="Times New Roman" w:cs="Times New Roman"/>
          <w:sz w:val="24"/>
          <w:szCs w:val="24"/>
          <w:lang w:val="fr-CH"/>
        </w:rPr>
        <w:t xml:space="preserve">, </w:t>
      </w:r>
      <w:r w:rsidRPr="00EB48ED">
        <w:rPr>
          <w:rFonts w:ascii="Times New Roman" w:hAnsi="Times New Roman" w:cs="Times New Roman"/>
          <w:sz w:val="24"/>
          <w:szCs w:val="24"/>
          <w:lang w:val="fr-CH"/>
        </w:rPr>
        <w:t xml:space="preserve">pourrait </w:t>
      </w:r>
      <w:r w:rsidR="00314E09">
        <w:rPr>
          <w:rFonts w:ascii="Times New Roman" w:hAnsi="Times New Roman" w:cs="Times New Roman"/>
          <w:sz w:val="24"/>
          <w:szCs w:val="24"/>
          <w:lang w:val="fr-CH"/>
        </w:rPr>
        <w:t xml:space="preserve">suggérer </w:t>
      </w:r>
      <w:r w:rsidRPr="00EB48ED">
        <w:rPr>
          <w:rFonts w:ascii="Times New Roman" w:hAnsi="Times New Roman" w:cs="Times New Roman"/>
          <w:sz w:val="24"/>
          <w:szCs w:val="24"/>
          <w:lang w:val="fr-CH"/>
        </w:rPr>
        <w:t xml:space="preserve">un processus d’échange cationique </w:t>
      </w:r>
      <w:r w:rsidR="004319E7">
        <w:rPr>
          <w:rFonts w:ascii="Times New Roman" w:hAnsi="Times New Roman" w:cs="Times New Roman"/>
          <w:sz w:val="24"/>
          <w:szCs w:val="24"/>
          <w:lang w:val="fr-CH"/>
        </w:rPr>
        <w:t xml:space="preserve">avec </w:t>
      </w:r>
      <w:r w:rsidR="00314E09">
        <w:rPr>
          <w:rFonts w:ascii="Times New Roman" w:hAnsi="Times New Roman" w:cs="Times New Roman"/>
          <w:sz w:val="24"/>
          <w:szCs w:val="24"/>
          <w:lang w:val="fr-CH"/>
        </w:rPr>
        <w:t>cet élément</w:t>
      </w:r>
      <w:r w:rsidR="004B21AF" w:rsidRPr="00314E09">
        <w:rPr>
          <w:rFonts w:ascii="Times New Roman" w:hAnsi="Times New Roman" w:cs="Times New Roman"/>
          <w:sz w:val="24"/>
          <w:szCs w:val="24"/>
          <w:lang w:val="fr-CH"/>
        </w:rPr>
        <w:t xml:space="preserve"> </w:t>
      </w:r>
      <w:r w:rsidRPr="00EB48ED">
        <w:rPr>
          <w:rFonts w:ascii="Times New Roman" w:hAnsi="Times New Roman" w:cs="Times New Roman"/>
          <w:sz w:val="24"/>
          <w:szCs w:val="24"/>
          <w:lang w:val="fr-CH"/>
        </w:rPr>
        <w:t xml:space="preserve">comme le suggère HEM (1985). </w:t>
      </w:r>
      <w:r w:rsidR="004319E7">
        <w:rPr>
          <w:rFonts w:ascii="Times New Roman" w:hAnsi="Times New Roman" w:cs="Times New Roman"/>
          <w:sz w:val="24"/>
          <w:szCs w:val="24"/>
          <w:lang w:val="fr-CH"/>
        </w:rPr>
        <w:t>Dans le tableau I, il est possible de remarquer qu’une majorité des échantillons présentant une forte concentration de K</w:t>
      </w:r>
      <w:r w:rsidR="004319E7" w:rsidRPr="004319E7">
        <w:rPr>
          <w:rFonts w:ascii="Times New Roman" w:hAnsi="Times New Roman" w:cs="Times New Roman"/>
          <w:sz w:val="24"/>
          <w:szCs w:val="24"/>
          <w:vertAlign w:val="superscript"/>
          <w:lang w:val="fr-CH"/>
        </w:rPr>
        <w:t>+</w:t>
      </w:r>
      <w:r w:rsidR="004319E7">
        <w:rPr>
          <w:rFonts w:ascii="Times New Roman" w:hAnsi="Times New Roman" w:cs="Times New Roman"/>
          <w:sz w:val="24"/>
          <w:szCs w:val="24"/>
          <w:lang w:val="fr-CH"/>
        </w:rPr>
        <w:t xml:space="preserve"> ont de faibles concentrations de Na</w:t>
      </w:r>
      <w:r w:rsidR="004319E7" w:rsidRPr="004319E7">
        <w:rPr>
          <w:rFonts w:ascii="Times New Roman" w:hAnsi="Times New Roman" w:cs="Times New Roman"/>
          <w:sz w:val="24"/>
          <w:szCs w:val="24"/>
          <w:vertAlign w:val="superscript"/>
          <w:lang w:val="fr-CH"/>
        </w:rPr>
        <w:t>+</w:t>
      </w:r>
      <w:r w:rsidR="004319E7">
        <w:rPr>
          <w:rFonts w:ascii="Times New Roman" w:hAnsi="Times New Roman" w:cs="Times New Roman"/>
          <w:sz w:val="24"/>
          <w:szCs w:val="24"/>
          <w:lang w:val="fr-CH"/>
        </w:rPr>
        <w:t>, et vice-versa.</w:t>
      </w:r>
      <w:r w:rsidR="00B7324C">
        <w:rPr>
          <w:rFonts w:ascii="Times New Roman" w:hAnsi="Times New Roman" w:cs="Times New Roman"/>
          <w:sz w:val="24"/>
          <w:szCs w:val="24"/>
          <w:lang w:val="fr-CH"/>
        </w:rPr>
        <w:t xml:space="preserve"> </w:t>
      </w:r>
      <w:r w:rsidR="00FD6E03" w:rsidRPr="00B424D0">
        <w:rPr>
          <w:rFonts w:ascii="Times New Roman" w:hAnsi="Times New Roman" w:cs="Times New Roman"/>
          <w:sz w:val="24"/>
          <w:szCs w:val="24"/>
          <w:lang w:val="fr-CH"/>
        </w:rPr>
        <w:t xml:space="preserve">Toutefois, </w:t>
      </w:r>
      <w:r w:rsidR="00784563" w:rsidRPr="00B424D0">
        <w:rPr>
          <w:rFonts w:ascii="Times New Roman" w:hAnsi="Times New Roman" w:cs="Times New Roman"/>
          <w:sz w:val="24"/>
          <w:szCs w:val="24"/>
          <w:lang w:val="fr-CH"/>
        </w:rPr>
        <w:t>c</w:t>
      </w:r>
      <w:r w:rsidR="00B424D0" w:rsidRPr="00B424D0">
        <w:rPr>
          <w:rFonts w:ascii="Times New Roman" w:hAnsi="Times New Roman" w:cs="Times New Roman"/>
          <w:sz w:val="24"/>
          <w:szCs w:val="24"/>
          <w:lang w:val="fr-CH"/>
        </w:rPr>
        <w:t xml:space="preserve">ette variation </w:t>
      </w:r>
      <w:r w:rsidR="00784563" w:rsidRPr="00B424D0">
        <w:rPr>
          <w:rFonts w:ascii="Times New Roman" w:hAnsi="Times New Roman" w:cs="Times New Roman"/>
          <w:sz w:val="24"/>
          <w:szCs w:val="24"/>
          <w:lang w:val="fr-CH"/>
        </w:rPr>
        <w:t xml:space="preserve">des concentrations des cations en ordre inverse pourrait aussi provenir de la dominance de granitoïdes potassiques sur des granitoïdes sodiques dans certains échantillons, et vice versa. Ce qui va dans le sens de ce que </w:t>
      </w:r>
      <w:r w:rsidR="004319E7" w:rsidRPr="00EB48ED">
        <w:rPr>
          <w:rFonts w:ascii="Times New Roman" w:hAnsi="Times New Roman" w:cs="Times New Roman"/>
          <w:sz w:val="24"/>
          <w:szCs w:val="24"/>
          <w:lang w:val="fr-CH"/>
        </w:rPr>
        <w:t>HEM (1985)</w:t>
      </w:r>
      <w:r w:rsidRPr="00EB48ED">
        <w:rPr>
          <w:rFonts w:ascii="Times New Roman" w:hAnsi="Times New Roman" w:cs="Times New Roman"/>
          <w:sz w:val="24"/>
          <w:szCs w:val="24"/>
          <w:lang w:val="fr-CH"/>
        </w:rPr>
        <w:t xml:space="preserve"> soutient </w:t>
      </w:r>
      <w:r w:rsidR="00784563">
        <w:rPr>
          <w:rFonts w:ascii="Times New Roman" w:hAnsi="Times New Roman" w:cs="Times New Roman"/>
          <w:sz w:val="24"/>
          <w:szCs w:val="24"/>
          <w:lang w:val="fr-CH"/>
        </w:rPr>
        <w:t xml:space="preserve">en outre. En effet, pour lui </w:t>
      </w:r>
      <w:r w:rsidRPr="00EB48ED">
        <w:rPr>
          <w:rFonts w:ascii="Times New Roman" w:hAnsi="Times New Roman" w:cs="Times New Roman"/>
          <w:sz w:val="24"/>
          <w:szCs w:val="24"/>
          <w:lang w:val="fr-CH"/>
        </w:rPr>
        <w:t>la présence naturelle de K</w:t>
      </w:r>
      <w:r w:rsidRPr="00EB48ED">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 xml:space="preserve"> dans les eaux souterraines pourrait </w:t>
      </w:r>
      <w:r w:rsidR="004319E7">
        <w:rPr>
          <w:rFonts w:ascii="Times New Roman" w:hAnsi="Times New Roman" w:cs="Times New Roman"/>
          <w:sz w:val="24"/>
          <w:szCs w:val="24"/>
          <w:lang w:val="fr-CH"/>
        </w:rPr>
        <w:t xml:space="preserve">aussi </w:t>
      </w:r>
      <w:r w:rsidRPr="00EB48ED">
        <w:rPr>
          <w:rFonts w:ascii="Times New Roman" w:hAnsi="Times New Roman" w:cs="Times New Roman"/>
          <w:sz w:val="24"/>
          <w:szCs w:val="24"/>
          <w:lang w:val="fr-CH"/>
        </w:rPr>
        <w:t xml:space="preserve">provenir de l’altération de minéraux comme </w:t>
      </w:r>
      <w:r w:rsidR="004B21AF">
        <w:rPr>
          <w:rFonts w:ascii="Times New Roman" w:hAnsi="Times New Roman" w:cs="Times New Roman"/>
          <w:sz w:val="24"/>
          <w:szCs w:val="24"/>
          <w:lang w:val="fr-CH"/>
        </w:rPr>
        <w:t>les feldspaths potassiques</w:t>
      </w:r>
      <w:r w:rsidR="00784563">
        <w:rPr>
          <w:rFonts w:ascii="Times New Roman" w:hAnsi="Times New Roman" w:cs="Times New Roman"/>
          <w:sz w:val="24"/>
          <w:szCs w:val="24"/>
          <w:lang w:val="fr-CH"/>
        </w:rPr>
        <w:t>.</w:t>
      </w:r>
      <w:r w:rsidRPr="00EB48ED">
        <w:rPr>
          <w:rFonts w:ascii="Times New Roman" w:hAnsi="Times New Roman" w:cs="Times New Roman"/>
          <w:sz w:val="24"/>
          <w:szCs w:val="24"/>
          <w:lang w:val="fr-CH"/>
        </w:rPr>
        <w:t xml:space="preserve"> GAOFENG </w:t>
      </w:r>
      <w:r w:rsidRPr="00EB48ED">
        <w:rPr>
          <w:rFonts w:ascii="Times New Roman" w:hAnsi="Times New Roman" w:cs="Times New Roman"/>
          <w:i/>
          <w:sz w:val="24"/>
          <w:szCs w:val="24"/>
          <w:lang w:val="fr-CH"/>
        </w:rPr>
        <w:t>et al</w:t>
      </w:r>
      <w:r w:rsidRPr="00EB48ED">
        <w:rPr>
          <w:rFonts w:ascii="Times New Roman" w:hAnsi="Times New Roman" w:cs="Times New Roman"/>
          <w:sz w:val="24"/>
          <w:szCs w:val="24"/>
          <w:lang w:val="fr-CH"/>
        </w:rPr>
        <w:t xml:space="preserve">. </w:t>
      </w:r>
      <w:proofErr w:type="gramStart"/>
      <w:r w:rsidRPr="00EB48ED">
        <w:rPr>
          <w:rFonts w:ascii="Times New Roman" w:hAnsi="Times New Roman" w:cs="Times New Roman"/>
          <w:sz w:val="24"/>
          <w:szCs w:val="24"/>
          <w:lang w:val="fr-CH"/>
        </w:rPr>
        <w:t>2010;</w:t>
      </w:r>
      <w:proofErr w:type="gramEnd"/>
      <w:r w:rsidRPr="00EB48ED">
        <w:rPr>
          <w:rFonts w:ascii="Times New Roman" w:hAnsi="Times New Roman" w:cs="Times New Roman"/>
          <w:sz w:val="24"/>
          <w:szCs w:val="24"/>
          <w:lang w:val="fr-CH"/>
        </w:rPr>
        <w:t xml:space="preserve"> SINGH </w:t>
      </w:r>
      <w:r w:rsidRPr="00EB48ED">
        <w:rPr>
          <w:rFonts w:ascii="Times New Roman" w:hAnsi="Times New Roman" w:cs="Times New Roman"/>
          <w:i/>
          <w:sz w:val="24"/>
          <w:szCs w:val="24"/>
          <w:lang w:val="fr-CH"/>
        </w:rPr>
        <w:t>et al</w:t>
      </w:r>
      <w:r w:rsidRPr="00EB48ED">
        <w:rPr>
          <w:rFonts w:ascii="Times New Roman" w:hAnsi="Times New Roman" w:cs="Times New Roman"/>
          <w:sz w:val="24"/>
          <w:szCs w:val="24"/>
          <w:lang w:val="fr-CH"/>
        </w:rPr>
        <w:t>. 2012 y ajoutent la muscovite rencontrée dans les roches granitoïdes de la zone d’étude. Dans le T10, les résultats de l’étude montrent la présence simultanée de K</w:t>
      </w:r>
      <w:r w:rsidRPr="00EB48ED">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 NO</w:t>
      </w:r>
      <w:r w:rsidRPr="00EB48ED">
        <w:rPr>
          <w:rFonts w:ascii="Times New Roman" w:hAnsi="Times New Roman" w:cs="Times New Roman"/>
          <w:sz w:val="24"/>
          <w:szCs w:val="24"/>
          <w:vertAlign w:val="subscript"/>
          <w:lang w:val="fr-CH"/>
        </w:rPr>
        <w:t>3</w:t>
      </w:r>
      <w:r w:rsidRPr="00EB48ED">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 xml:space="preserve"> et Cl</w:t>
      </w:r>
      <w:r w:rsidRPr="00EB48ED">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 xml:space="preserve"> en concentrations élevées en saison des pluies (tableau I). Comme le suggèrent GAOFENG </w:t>
      </w:r>
      <w:r w:rsidRPr="00EB48ED">
        <w:rPr>
          <w:rFonts w:ascii="Times New Roman" w:hAnsi="Times New Roman" w:cs="Times New Roman"/>
          <w:i/>
          <w:sz w:val="24"/>
          <w:szCs w:val="24"/>
          <w:lang w:val="fr-CH"/>
        </w:rPr>
        <w:t>et al</w:t>
      </w:r>
      <w:r w:rsidRPr="00EB48ED">
        <w:rPr>
          <w:rFonts w:ascii="Times New Roman" w:hAnsi="Times New Roman" w:cs="Times New Roman"/>
          <w:sz w:val="24"/>
          <w:szCs w:val="24"/>
          <w:lang w:val="fr-CH"/>
        </w:rPr>
        <w:t xml:space="preserve">. (2010) et SINGH </w:t>
      </w:r>
      <w:r w:rsidRPr="00EB48ED">
        <w:rPr>
          <w:rFonts w:ascii="Times New Roman" w:hAnsi="Times New Roman" w:cs="Times New Roman"/>
          <w:i/>
          <w:sz w:val="24"/>
          <w:szCs w:val="24"/>
          <w:lang w:val="fr-CH"/>
        </w:rPr>
        <w:t>et al</w:t>
      </w:r>
      <w:r w:rsidRPr="00EB48ED">
        <w:rPr>
          <w:rFonts w:ascii="Times New Roman" w:hAnsi="Times New Roman" w:cs="Times New Roman"/>
          <w:sz w:val="24"/>
          <w:szCs w:val="24"/>
          <w:lang w:val="fr-CH"/>
        </w:rPr>
        <w:t>. (2012), cela pourrait provenir d’une contamination locale par des fertilisants et des eaux usées.</w:t>
      </w:r>
    </w:p>
    <w:p w14:paraId="7A246ED8" w14:textId="2F4ED595" w:rsidR="00B45094" w:rsidRDefault="00B45094" w:rsidP="00801EAF">
      <w:pPr>
        <w:autoSpaceDE w:val="0"/>
        <w:autoSpaceDN w:val="0"/>
        <w:adjustRightInd w:val="0"/>
        <w:spacing w:after="12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Il n’existe pas de limite de prescription pour K</w:t>
      </w:r>
      <w:r w:rsidRPr="00EB48ED">
        <w:rPr>
          <w:rFonts w:ascii="Times New Roman" w:hAnsi="Times New Roman" w:cs="Times New Roman"/>
          <w:sz w:val="24"/>
          <w:szCs w:val="24"/>
          <w:vertAlign w:val="superscript"/>
          <w:lang w:val="fr-CH"/>
        </w:rPr>
        <w:t>+</w:t>
      </w:r>
      <w:r w:rsidRPr="00EB48ED">
        <w:rPr>
          <w:rFonts w:ascii="Times New Roman" w:hAnsi="Times New Roman" w:cs="Times New Roman"/>
          <w:sz w:val="24"/>
          <w:szCs w:val="24"/>
          <w:lang w:val="fr-CH"/>
        </w:rPr>
        <w:t xml:space="preserve"> pour l’eau potable (WHO, 2011), mais une forte concen</w:t>
      </w:r>
      <w:r w:rsidR="00314E09">
        <w:rPr>
          <w:rFonts w:ascii="Times New Roman" w:hAnsi="Times New Roman" w:cs="Times New Roman"/>
          <w:sz w:val="24"/>
          <w:szCs w:val="24"/>
          <w:lang w:val="fr-CH"/>
        </w:rPr>
        <w:t>tration de cet élément est nocive pour le système</w:t>
      </w:r>
      <w:r w:rsidRPr="00EB48ED">
        <w:rPr>
          <w:rFonts w:ascii="Times New Roman" w:hAnsi="Times New Roman" w:cs="Times New Roman"/>
          <w:sz w:val="24"/>
          <w:szCs w:val="24"/>
          <w:lang w:val="fr-CH"/>
        </w:rPr>
        <w:t xml:space="preserve"> digestif et </w:t>
      </w:r>
      <w:r w:rsidR="00314E09">
        <w:rPr>
          <w:rFonts w:ascii="Times New Roman" w:hAnsi="Times New Roman" w:cs="Times New Roman"/>
          <w:sz w:val="24"/>
          <w:szCs w:val="24"/>
          <w:lang w:val="fr-CH"/>
        </w:rPr>
        <w:t xml:space="preserve">le système </w:t>
      </w:r>
      <w:r w:rsidRPr="00EB48ED">
        <w:rPr>
          <w:rFonts w:ascii="Times New Roman" w:hAnsi="Times New Roman" w:cs="Times New Roman"/>
          <w:sz w:val="24"/>
          <w:szCs w:val="24"/>
          <w:lang w:val="fr-CH"/>
        </w:rPr>
        <w:t xml:space="preserve">nerveux de l’homme à cause de son effet laxatif (KEESARI </w:t>
      </w:r>
      <w:r w:rsidRPr="00EB48ED">
        <w:rPr>
          <w:rFonts w:ascii="Times New Roman" w:hAnsi="Times New Roman" w:cs="Times New Roman"/>
          <w:i/>
          <w:sz w:val="24"/>
          <w:szCs w:val="24"/>
          <w:lang w:val="fr-CH"/>
        </w:rPr>
        <w:t>et al</w:t>
      </w:r>
      <w:r w:rsidR="00314E09">
        <w:rPr>
          <w:rFonts w:ascii="Times New Roman" w:hAnsi="Times New Roman" w:cs="Times New Roman"/>
          <w:sz w:val="24"/>
          <w:szCs w:val="24"/>
          <w:lang w:val="fr-CH"/>
        </w:rPr>
        <w:t>. 2016).</w:t>
      </w:r>
    </w:p>
    <w:p w14:paraId="349BEEBC" w14:textId="77777777" w:rsidR="0019513A" w:rsidRPr="00EB48ED" w:rsidRDefault="0019513A" w:rsidP="00801EAF">
      <w:pPr>
        <w:autoSpaceDE w:val="0"/>
        <w:autoSpaceDN w:val="0"/>
        <w:adjustRightInd w:val="0"/>
        <w:spacing w:after="120" w:line="240" w:lineRule="auto"/>
        <w:jc w:val="both"/>
        <w:rPr>
          <w:rFonts w:ascii="Times New Roman" w:hAnsi="Times New Roman" w:cs="Times New Roman"/>
          <w:sz w:val="24"/>
          <w:szCs w:val="24"/>
          <w:lang w:val="fr-CH"/>
        </w:rPr>
      </w:pPr>
    </w:p>
    <w:p w14:paraId="62BD539F" w14:textId="7E308C94" w:rsidR="00B45094" w:rsidRPr="00EB48ED" w:rsidRDefault="00306151" w:rsidP="00801EAF">
      <w:pPr>
        <w:spacing w:after="120" w:line="240" w:lineRule="auto"/>
        <w:jc w:val="both"/>
        <w:rPr>
          <w:rFonts w:ascii="Times New Roman" w:hAnsi="Times New Roman" w:cs="Times New Roman"/>
          <w:b/>
          <w:sz w:val="24"/>
          <w:szCs w:val="24"/>
          <w:lang w:val="fr-CH"/>
        </w:rPr>
      </w:pPr>
      <w:r>
        <w:rPr>
          <w:rFonts w:ascii="Times New Roman" w:hAnsi="Times New Roman" w:cs="Times New Roman"/>
          <w:b/>
          <w:sz w:val="24"/>
          <w:szCs w:val="24"/>
          <w:lang w:val="fr-CH"/>
        </w:rPr>
        <w:t>3.5.</w:t>
      </w:r>
      <w:r w:rsidR="00A61BDA">
        <w:rPr>
          <w:rFonts w:ascii="Times New Roman" w:hAnsi="Times New Roman" w:cs="Times New Roman"/>
          <w:b/>
          <w:sz w:val="24"/>
          <w:szCs w:val="24"/>
          <w:lang w:val="fr-CH"/>
        </w:rPr>
        <w:t>4</w:t>
      </w:r>
      <w:r w:rsidR="00B45094" w:rsidRPr="00EB48ED">
        <w:rPr>
          <w:rFonts w:ascii="Times New Roman" w:hAnsi="Times New Roman" w:cs="Times New Roman"/>
          <w:b/>
          <w:sz w:val="24"/>
          <w:szCs w:val="24"/>
          <w:lang w:val="fr-CH"/>
        </w:rPr>
        <w:t xml:space="preserve"> Le calcium (Ca</w:t>
      </w:r>
      <w:r w:rsidR="00B45094" w:rsidRPr="00EB48ED">
        <w:rPr>
          <w:rFonts w:ascii="Times New Roman" w:hAnsi="Times New Roman" w:cs="Times New Roman"/>
          <w:b/>
          <w:sz w:val="24"/>
          <w:szCs w:val="24"/>
          <w:vertAlign w:val="superscript"/>
          <w:lang w:val="fr-CH"/>
        </w:rPr>
        <w:t>2+</w:t>
      </w:r>
      <w:r w:rsidR="00B45094" w:rsidRPr="00EB48ED">
        <w:rPr>
          <w:rFonts w:ascii="Times New Roman" w:hAnsi="Times New Roman" w:cs="Times New Roman"/>
          <w:b/>
          <w:sz w:val="24"/>
          <w:szCs w:val="24"/>
          <w:lang w:val="fr-CH"/>
        </w:rPr>
        <w:t xml:space="preserve">) et </w:t>
      </w:r>
      <w:r w:rsidR="004319E7">
        <w:rPr>
          <w:rFonts w:ascii="Times New Roman" w:hAnsi="Times New Roman" w:cs="Times New Roman"/>
          <w:b/>
          <w:sz w:val="24"/>
          <w:szCs w:val="24"/>
          <w:lang w:val="fr-CH"/>
        </w:rPr>
        <w:t>le m</w:t>
      </w:r>
      <w:r w:rsidR="00B45094" w:rsidRPr="00EB48ED">
        <w:rPr>
          <w:rFonts w:ascii="Times New Roman" w:hAnsi="Times New Roman" w:cs="Times New Roman"/>
          <w:b/>
          <w:sz w:val="24"/>
          <w:szCs w:val="24"/>
          <w:lang w:val="fr-CH"/>
        </w:rPr>
        <w:t>agnésium (Mg</w:t>
      </w:r>
      <w:r w:rsidR="00B45094" w:rsidRPr="00EB48ED">
        <w:rPr>
          <w:rFonts w:ascii="Times New Roman" w:hAnsi="Times New Roman" w:cs="Times New Roman"/>
          <w:b/>
          <w:sz w:val="24"/>
          <w:szCs w:val="24"/>
          <w:vertAlign w:val="superscript"/>
          <w:lang w:val="fr-CH"/>
        </w:rPr>
        <w:t>2+</w:t>
      </w:r>
      <w:r w:rsidR="00B45094" w:rsidRPr="00EB48ED">
        <w:rPr>
          <w:rFonts w:ascii="Times New Roman" w:hAnsi="Times New Roman" w:cs="Times New Roman"/>
          <w:b/>
          <w:sz w:val="24"/>
          <w:szCs w:val="24"/>
          <w:lang w:val="fr-CH"/>
        </w:rPr>
        <w:t>)</w:t>
      </w:r>
    </w:p>
    <w:p w14:paraId="143DDE0B" w14:textId="70E79F42" w:rsidR="00B45094" w:rsidRPr="00EB48ED" w:rsidRDefault="00B45094" w:rsidP="00801EAF">
      <w:pPr>
        <w:spacing w:after="12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lastRenderedPageBreak/>
        <w:t>La présence de calcite et de dolomite sont des causes essentielles d’une forte teneur en Ca</w:t>
      </w:r>
      <w:r w:rsidRPr="00EB48ED">
        <w:rPr>
          <w:rFonts w:ascii="Times New Roman" w:hAnsi="Times New Roman" w:cs="Times New Roman"/>
          <w:sz w:val="24"/>
          <w:szCs w:val="24"/>
          <w:vertAlign w:val="superscript"/>
          <w:lang w:val="fr-CH"/>
        </w:rPr>
        <w:t>2+</w:t>
      </w:r>
      <w:r w:rsidRPr="00EB48ED">
        <w:rPr>
          <w:rFonts w:ascii="Times New Roman" w:hAnsi="Times New Roman" w:cs="Times New Roman"/>
          <w:sz w:val="24"/>
          <w:szCs w:val="24"/>
          <w:lang w:val="fr-CH"/>
        </w:rPr>
        <w:t xml:space="preserve"> et Mg</w:t>
      </w:r>
      <w:r w:rsidRPr="00EB48ED">
        <w:rPr>
          <w:rFonts w:ascii="Times New Roman" w:hAnsi="Times New Roman" w:cs="Times New Roman"/>
          <w:sz w:val="24"/>
          <w:szCs w:val="24"/>
          <w:vertAlign w:val="superscript"/>
          <w:lang w:val="fr-CH"/>
        </w:rPr>
        <w:t>2+</w:t>
      </w:r>
      <w:r w:rsidRPr="00EB48ED">
        <w:rPr>
          <w:rFonts w:ascii="Times New Roman" w:hAnsi="Times New Roman" w:cs="Times New Roman"/>
          <w:sz w:val="24"/>
          <w:szCs w:val="24"/>
          <w:lang w:val="fr-CH"/>
        </w:rPr>
        <w:t xml:space="preserve"> dans l’eau souterraine (ADIMALLA et VENKATAYOGI, </w:t>
      </w:r>
      <w:proofErr w:type="gramStart"/>
      <w:r w:rsidRPr="00EB48ED">
        <w:rPr>
          <w:rFonts w:ascii="Times New Roman" w:hAnsi="Times New Roman" w:cs="Times New Roman"/>
          <w:sz w:val="24"/>
          <w:szCs w:val="24"/>
          <w:lang w:val="fr-CH"/>
        </w:rPr>
        <w:t>2018;</w:t>
      </w:r>
      <w:proofErr w:type="gramEnd"/>
      <w:r w:rsidRPr="00EB48ED">
        <w:rPr>
          <w:rFonts w:ascii="Times New Roman" w:hAnsi="Times New Roman" w:cs="Times New Roman"/>
          <w:sz w:val="24"/>
          <w:szCs w:val="24"/>
          <w:lang w:val="fr-CH"/>
        </w:rPr>
        <w:t xml:space="preserve"> SHARMA </w:t>
      </w:r>
      <w:r w:rsidRPr="00EB48ED">
        <w:rPr>
          <w:rFonts w:ascii="Times New Roman" w:hAnsi="Times New Roman" w:cs="Times New Roman"/>
          <w:i/>
          <w:sz w:val="24"/>
          <w:szCs w:val="24"/>
          <w:lang w:val="fr-CH"/>
        </w:rPr>
        <w:t>et al</w:t>
      </w:r>
      <w:r w:rsidRPr="00EB48ED">
        <w:rPr>
          <w:rFonts w:ascii="Times New Roman" w:hAnsi="Times New Roman" w:cs="Times New Roman"/>
          <w:sz w:val="24"/>
          <w:szCs w:val="24"/>
          <w:lang w:val="fr-CH"/>
        </w:rPr>
        <w:t>. 2017). Ces deux éléments contribuent à la dureté totale de l’eau</w:t>
      </w:r>
      <w:r w:rsidR="00B55924">
        <w:rPr>
          <w:rFonts w:ascii="Times New Roman" w:hAnsi="Times New Roman" w:cs="Times New Roman"/>
          <w:sz w:val="24"/>
          <w:szCs w:val="24"/>
          <w:lang w:val="fr-CH"/>
        </w:rPr>
        <w:t xml:space="preserve"> (DT)</w:t>
      </w:r>
      <w:r w:rsidRPr="00EB48ED">
        <w:rPr>
          <w:rFonts w:ascii="Times New Roman" w:hAnsi="Times New Roman" w:cs="Times New Roman"/>
          <w:sz w:val="24"/>
          <w:szCs w:val="24"/>
          <w:lang w:val="fr-CH"/>
        </w:rPr>
        <w:t>. D’autres minéraux peuvent aussi être à la base de la présence de Mg</w:t>
      </w:r>
      <w:r w:rsidRPr="00EB48ED">
        <w:rPr>
          <w:rFonts w:ascii="Times New Roman" w:hAnsi="Times New Roman" w:cs="Times New Roman"/>
          <w:sz w:val="24"/>
          <w:szCs w:val="24"/>
          <w:vertAlign w:val="superscript"/>
          <w:lang w:val="fr-CH"/>
        </w:rPr>
        <w:t>2+</w:t>
      </w:r>
      <w:r w:rsidRPr="00EB48ED">
        <w:rPr>
          <w:rFonts w:ascii="Times New Roman" w:hAnsi="Times New Roman" w:cs="Times New Roman"/>
          <w:sz w:val="24"/>
          <w:szCs w:val="24"/>
          <w:lang w:val="fr-CH"/>
        </w:rPr>
        <w:t xml:space="preserve"> et de Ca</w:t>
      </w:r>
      <w:r w:rsidRPr="00EB48ED">
        <w:rPr>
          <w:rFonts w:ascii="Times New Roman" w:hAnsi="Times New Roman" w:cs="Times New Roman"/>
          <w:sz w:val="24"/>
          <w:szCs w:val="24"/>
          <w:vertAlign w:val="superscript"/>
          <w:lang w:val="fr-CH"/>
        </w:rPr>
        <w:t>2+</w:t>
      </w:r>
      <w:r w:rsidRPr="00EB48ED">
        <w:rPr>
          <w:rFonts w:ascii="Times New Roman" w:hAnsi="Times New Roman" w:cs="Times New Roman"/>
          <w:sz w:val="24"/>
          <w:szCs w:val="24"/>
          <w:lang w:val="fr-CH"/>
        </w:rPr>
        <w:t xml:space="preserve"> dans les eaux souterraines. Il s’agit par exemple </w:t>
      </w:r>
      <w:r w:rsidR="001B3253">
        <w:rPr>
          <w:rFonts w:ascii="Times New Roman" w:hAnsi="Times New Roman" w:cs="Times New Roman"/>
          <w:sz w:val="24"/>
          <w:szCs w:val="24"/>
          <w:lang w:val="fr-CH"/>
        </w:rPr>
        <w:t xml:space="preserve">pour le calcium </w:t>
      </w:r>
      <w:r w:rsidRPr="00EB48ED">
        <w:rPr>
          <w:rFonts w:ascii="Times New Roman" w:hAnsi="Times New Roman" w:cs="Times New Roman"/>
          <w:sz w:val="24"/>
          <w:szCs w:val="24"/>
          <w:lang w:val="fr-CH"/>
        </w:rPr>
        <w:t xml:space="preserve">de certains feldspaths calciques </w:t>
      </w:r>
      <w:r w:rsidR="004B21AF">
        <w:rPr>
          <w:rFonts w:ascii="Times New Roman" w:hAnsi="Times New Roman" w:cs="Times New Roman"/>
          <w:sz w:val="24"/>
          <w:szCs w:val="24"/>
          <w:lang w:val="fr-CH"/>
        </w:rPr>
        <w:t xml:space="preserve">et de minéraux ferromagnésiens comme la biotite et l’amphibole </w:t>
      </w:r>
      <w:r w:rsidRPr="00EB48ED">
        <w:rPr>
          <w:rFonts w:ascii="Times New Roman" w:hAnsi="Times New Roman" w:cs="Times New Roman"/>
          <w:sz w:val="24"/>
          <w:szCs w:val="24"/>
          <w:lang w:val="fr-CH"/>
        </w:rPr>
        <w:t xml:space="preserve">présents dans les roches de la zone d’étude. </w:t>
      </w:r>
    </w:p>
    <w:p w14:paraId="47E44A03" w14:textId="75D59897" w:rsidR="00B45094" w:rsidRPr="00EB48ED" w:rsidRDefault="00B45094" w:rsidP="00801EAF">
      <w:pPr>
        <w:spacing w:after="12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 xml:space="preserve">Les résultats de la présente étude montrent des concentrations </w:t>
      </w:r>
      <w:r w:rsidR="00CA450C">
        <w:rPr>
          <w:rFonts w:ascii="Times New Roman" w:hAnsi="Times New Roman" w:cs="Times New Roman"/>
          <w:sz w:val="24"/>
          <w:szCs w:val="24"/>
          <w:lang w:val="fr-CH"/>
        </w:rPr>
        <w:t xml:space="preserve">en </w:t>
      </w:r>
      <w:r w:rsidRPr="00EB48ED">
        <w:rPr>
          <w:rFonts w:ascii="Times New Roman" w:hAnsi="Times New Roman" w:cs="Times New Roman"/>
          <w:sz w:val="24"/>
          <w:szCs w:val="24"/>
          <w:lang w:val="fr-CH"/>
        </w:rPr>
        <w:t>Ca</w:t>
      </w:r>
      <w:r w:rsidRPr="00EB48ED">
        <w:rPr>
          <w:rFonts w:ascii="Times New Roman" w:hAnsi="Times New Roman" w:cs="Times New Roman"/>
          <w:sz w:val="24"/>
          <w:szCs w:val="24"/>
          <w:vertAlign w:val="superscript"/>
          <w:lang w:val="fr-CH"/>
        </w:rPr>
        <w:t>2+</w:t>
      </w:r>
      <w:r w:rsidRPr="00EB48ED">
        <w:rPr>
          <w:rFonts w:ascii="Times New Roman" w:hAnsi="Times New Roman" w:cs="Times New Roman"/>
          <w:sz w:val="24"/>
          <w:szCs w:val="24"/>
          <w:lang w:val="fr-CH"/>
        </w:rPr>
        <w:t xml:space="preserve"> allant de 2,5 à 46,1 mg/l avec une moyenne de 21,1 mg/l en saison sèche. En saison pluvieuse, les valeurs </w:t>
      </w:r>
      <w:r w:rsidR="00D407ED">
        <w:rPr>
          <w:rFonts w:ascii="Times New Roman" w:hAnsi="Times New Roman" w:cs="Times New Roman"/>
          <w:sz w:val="24"/>
          <w:szCs w:val="24"/>
          <w:lang w:val="fr-CH"/>
        </w:rPr>
        <w:t xml:space="preserve">sont les suivantes : minimale 2,5 mg/l, maximale 42 mg/l et moyenne </w:t>
      </w:r>
      <w:r w:rsidRPr="00EB48ED">
        <w:rPr>
          <w:rFonts w:ascii="Times New Roman" w:hAnsi="Times New Roman" w:cs="Times New Roman"/>
          <w:sz w:val="24"/>
          <w:szCs w:val="24"/>
          <w:lang w:val="fr-CH"/>
        </w:rPr>
        <w:t>19,1 mg/l (tableau I). La comparaison de ces valeurs montre des concentrations plus élevées en saison sèche qu’en saison pluvieuse. On a donc beaucoup un processus de concentration de cet élément dans les échantillons en saison sèche et son origine est beaucoup plus naturelle. Ca</w:t>
      </w:r>
      <w:r w:rsidRPr="00EB48ED">
        <w:rPr>
          <w:rFonts w:ascii="Times New Roman" w:hAnsi="Times New Roman" w:cs="Times New Roman"/>
          <w:sz w:val="24"/>
          <w:szCs w:val="24"/>
          <w:vertAlign w:val="superscript"/>
          <w:lang w:val="fr-CH"/>
        </w:rPr>
        <w:t>2+</w:t>
      </w:r>
      <w:r w:rsidRPr="00EB48ED">
        <w:rPr>
          <w:rFonts w:ascii="Times New Roman" w:hAnsi="Times New Roman" w:cs="Times New Roman"/>
          <w:sz w:val="24"/>
          <w:szCs w:val="24"/>
          <w:lang w:val="fr-CH"/>
        </w:rPr>
        <w:t xml:space="preserve"> montre également une bonne </w:t>
      </w:r>
      <w:r w:rsidR="00D67CB5">
        <w:rPr>
          <w:rFonts w:ascii="Times New Roman" w:hAnsi="Times New Roman" w:cs="Times New Roman"/>
          <w:sz w:val="24"/>
          <w:szCs w:val="24"/>
          <w:lang w:val="fr-CH"/>
        </w:rPr>
        <w:t>distribution spatiale (figure 10</w:t>
      </w:r>
      <w:r w:rsidRPr="00EB48ED">
        <w:rPr>
          <w:rFonts w:ascii="Times New Roman" w:hAnsi="Times New Roman" w:cs="Times New Roman"/>
          <w:sz w:val="24"/>
          <w:szCs w:val="24"/>
          <w:lang w:val="fr-CH"/>
        </w:rPr>
        <w:t xml:space="preserve">). </w:t>
      </w:r>
    </w:p>
    <w:p w14:paraId="1BF82C29" w14:textId="60F747F3" w:rsidR="00B45094" w:rsidRPr="00EB48ED" w:rsidRDefault="00B45094" w:rsidP="00801EAF">
      <w:pPr>
        <w:spacing w:after="12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En termes de corrélation</w:t>
      </w:r>
      <w:r w:rsidR="001A2CE7" w:rsidRPr="00EB48ED">
        <w:rPr>
          <w:rFonts w:ascii="Times New Roman" w:hAnsi="Times New Roman" w:cs="Times New Roman"/>
          <w:sz w:val="24"/>
          <w:szCs w:val="24"/>
          <w:lang w:val="fr-CH"/>
        </w:rPr>
        <w:t xml:space="preserve"> générale</w:t>
      </w:r>
      <w:r w:rsidRPr="00EB48ED">
        <w:rPr>
          <w:rFonts w:ascii="Times New Roman" w:hAnsi="Times New Roman" w:cs="Times New Roman"/>
          <w:sz w:val="24"/>
          <w:szCs w:val="24"/>
          <w:lang w:val="fr-CH"/>
        </w:rPr>
        <w:t>, Ca</w:t>
      </w:r>
      <w:r w:rsidRPr="00EB48ED">
        <w:rPr>
          <w:rFonts w:ascii="Times New Roman" w:hAnsi="Times New Roman" w:cs="Times New Roman"/>
          <w:sz w:val="24"/>
          <w:szCs w:val="24"/>
          <w:vertAlign w:val="superscript"/>
          <w:lang w:val="fr-CH"/>
        </w:rPr>
        <w:t>2+</w:t>
      </w:r>
      <w:r w:rsidRPr="00EB48ED">
        <w:rPr>
          <w:rFonts w:ascii="Times New Roman" w:hAnsi="Times New Roman" w:cs="Times New Roman"/>
          <w:sz w:val="24"/>
          <w:szCs w:val="24"/>
          <w:lang w:val="fr-CH"/>
        </w:rPr>
        <w:t xml:space="preserve"> montre les meilleurs coefficients avec HCO</w:t>
      </w:r>
      <w:r w:rsidRPr="00EB48ED">
        <w:rPr>
          <w:rFonts w:ascii="Times New Roman" w:hAnsi="Times New Roman" w:cs="Times New Roman"/>
          <w:sz w:val="24"/>
          <w:szCs w:val="24"/>
          <w:vertAlign w:val="subscript"/>
          <w:lang w:val="fr-CH"/>
        </w:rPr>
        <w:t>3</w:t>
      </w:r>
      <w:r w:rsidRPr="00EB48ED">
        <w:rPr>
          <w:rFonts w:ascii="Times New Roman" w:hAnsi="Times New Roman" w:cs="Times New Roman"/>
          <w:sz w:val="24"/>
          <w:szCs w:val="24"/>
          <w:vertAlign w:val="superscript"/>
          <w:lang w:val="fr-CH"/>
        </w:rPr>
        <w:t>-</w:t>
      </w:r>
      <w:r w:rsidR="001A2CE7" w:rsidRPr="00EB48ED">
        <w:rPr>
          <w:rFonts w:ascii="Times New Roman" w:hAnsi="Times New Roman" w:cs="Times New Roman"/>
          <w:sz w:val="24"/>
          <w:szCs w:val="24"/>
          <w:lang w:val="fr-CH"/>
        </w:rPr>
        <w:t xml:space="preserve"> (0,88</w:t>
      </w:r>
      <w:r w:rsidRPr="00EB48ED">
        <w:rPr>
          <w:rFonts w:ascii="Times New Roman" w:hAnsi="Times New Roman" w:cs="Times New Roman"/>
          <w:sz w:val="24"/>
          <w:szCs w:val="24"/>
          <w:lang w:val="fr-CH"/>
        </w:rPr>
        <w:t>), Mg</w:t>
      </w:r>
      <w:r w:rsidRPr="00EB48ED">
        <w:rPr>
          <w:rFonts w:ascii="Times New Roman" w:hAnsi="Times New Roman" w:cs="Times New Roman"/>
          <w:sz w:val="24"/>
          <w:szCs w:val="24"/>
          <w:vertAlign w:val="superscript"/>
          <w:lang w:val="fr-CH"/>
        </w:rPr>
        <w:t>2+</w:t>
      </w:r>
      <w:r w:rsidR="001A2CE7" w:rsidRPr="00EB48ED">
        <w:rPr>
          <w:rFonts w:ascii="Times New Roman" w:hAnsi="Times New Roman" w:cs="Times New Roman"/>
          <w:sz w:val="24"/>
          <w:szCs w:val="24"/>
          <w:lang w:val="fr-CH"/>
        </w:rPr>
        <w:t xml:space="preserve"> (0,69</w:t>
      </w:r>
      <w:r w:rsidRPr="00EB48ED">
        <w:rPr>
          <w:rFonts w:ascii="Times New Roman" w:hAnsi="Times New Roman" w:cs="Times New Roman"/>
          <w:sz w:val="24"/>
          <w:szCs w:val="24"/>
          <w:lang w:val="fr-CH"/>
        </w:rPr>
        <w:t xml:space="preserve">) </w:t>
      </w:r>
      <w:r w:rsidR="001A2CE7" w:rsidRPr="00EB48ED">
        <w:rPr>
          <w:rFonts w:ascii="Times New Roman" w:hAnsi="Times New Roman" w:cs="Times New Roman"/>
          <w:sz w:val="24"/>
          <w:szCs w:val="24"/>
          <w:lang w:val="fr-CH"/>
        </w:rPr>
        <w:t xml:space="preserve">et </w:t>
      </w:r>
      <w:r w:rsidR="000909E0">
        <w:rPr>
          <w:rFonts w:ascii="Times New Roman" w:hAnsi="Times New Roman" w:cs="Times New Roman"/>
          <w:sz w:val="24"/>
          <w:szCs w:val="24"/>
          <w:lang w:val="fr-CH"/>
        </w:rPr>
        <w:t xml:space="preserve">la </w:t>
      </w:r>
      <w:r w:rsidR="001A2CE7" w:rsidRPr="00EB48ED">
        <w:rPr>
          <w:rFonts w:ascii="Times New Roman" w:hAnsi="Times New Roman" w:cs="Times New Roman"/>
          <w:sz w:val="24"/>
          <w:szCs w:val="24"/>
          <w:lang w:val="fr-CH"/>
        </w:rPr>
        <w:t>conductivité électrique (0,96</w:t>
      </w:r>
      <w:r w:rsidRPr="00EB48ED">
        <w:rPr>
          <w:rFonts w:ascii="Times New Roman" w:hAnsi="Times New Roman" w:cs="Times New Roman"/>
          <w:sz w:val="24"/>
          <w:szCs w:val="24"/>
          <w:lang w:val="fr-CH"/>
        </w:rPr>
        <w:t>)</w:t>
      </w:r>
      <w:r w:rsidR="001A2CE7" w:rsidRPr="00EB48ED">
        <w:rPr>
          <w:rFonts w:ascii="Times New Roman" w:hAnsi="Times New Roman" w:cs="Times New Roman"/>
          <w:sz w:val="24"/>
          <w:szCs w:val="24"/>
          <w:lang w:val="fr-CH"/>
        </w:rPr>
        <w:t xml:space="preserve">, </w:t>
      </w:r>
      <w:r w:rsidR="000909E0">
        <w:rPr>
          <w:rFonts w:ascii="Times New Roman" w:hAnsi="Times New Roman" w:cs="Times New Roman"/>
          <w:sz w:val="24"/>
          <w:szCs w:val="24"/>
          <w:lang w:val="fr-CH"/>
        </w:rPr>
        <w:t xml:space="preserve">le </w:t>
      </w:r>
      <w:r w:rsidR="001A2CE7" w:rsidRPr="00EB48ED">
        <w:rPr>
          <w:rFonts w:ascii="Times New Roman" w:hAnsi="Times New Roman" w:cs="Times New Roman"/>
          <w:sz w:val="24"/>
          <w:szCs w:val="24"/>
          <w:lang w:val="fr-CH"/>
        </w:rPr>
        <w:t>pH (0,81) en saison sèche</w:t>
      </w:r>
      <w:r w:rsidRPr="00EB48ED">
        <w:rPr>
          <w:rFonts w:ascii="Times New Roman" w:hAnsi="Times New Roman" w:cs="Times New Roman"/>
          <w:sz w:val="24"/>
          <w:szCs w:val="24"/>
          <w:lang w:val="fr-CH"/>
        </w:rPr>
        <w:t>. En saison pluvieuse</w:t>
      </w:r>
      <w:r w:rsidR="000909E0">
        <w:rPr>
          <w:rFonts w:ascii="Times New Roman" w:hAnsi="Times New Roman" w:cs="Times New Roman"/>
          <w:sz w:val="24"/>
          <w:szCs w:val="24"/>
          <w:lang w:val="fr-CH"/>
        </w:rPr>
        <w:t>,</w:t>
      </w:r>
      <w:r w:rsidRPr="00EB48ED">
        <w:rPr>
          <w:rFonts w:ascii="Times New Roman" w:hAnsi="Times New Roman" w:cs="Times New Roman"/>
          <w:sz w:val="24"/>
          <w:szCs w:val="24"/>
          <w:lang w:val="fr-CH"/>
        </w:rPr>
        <w:t xml:space="preserve"> les meilleurs coefficients sont rencontrés avec HCO</w:t>
      </w:r>
      <w:r w:rsidRPr="00EB48ED">
        <w:rPr>
          <w:rFonts w:ascii="Times New Roman" w:hAnsi="Times New Roman" w:cs="Times New Roman"/>
          <w:sz w:val="24"/>
          <w:szCs w:val="24"/>
          <w:vertAlign w:val="subscript"/>
          <w:lang w:val="fr-CH"/>
        </w:rPr>
        <w:t>3</w:t>
      </w:r>
      <w:r w:rsidRPr="00EB48ED">
        <w:rPr>
          <w:rFonts w:ascii="Times New Roman" w:hAnsi="Times New Roman" w:cs="Times New Roman"/>
          <w:sz w:val="24"/>
          <w:szCs w:val="24"/>
          <w:vertAlign w:val="superscript"/>
          <w:lang w:val="fr-CH"/>
        </w:rPr>
        <w:t>-</w:t>
      </w:r>
      <w:r w:rsidR="000909E0">
        <w:rPr>
          <w:rFonts w:ascii="Times New Roman" w:hAnsi="Times New Roman" w:cs="Times New Roman"/>
          <w:sz w:val="24"/>
          <w:szCs w:val="24"/>
          <w:lang w:val="fr-CH"/>
        </w:rPr>
        <w:t xml:space="preserve"> </w:t>
      </w:r>
      <w:r w:rsidR="001A2CE7" w:rsidRPr="00EB48ED">
        <w:rPr>
          <w:rFonts w:ascii="Times New Roman" w:hAnsi="Times New Roman" w:cs="Times New Roman"/>
          <w:sz w:val="24"/>
          <w:szCs w:val="24"/>
          <w:lang w:val="fr-CH"/>
        </w:rPr>
        <w:t>(0</w:t>
      </w:r>
      <w:r w:rsidR="00D50475">
        <w:rPr>
          <w:rFonts w:ascii="Times New Roman" w:hAnsi="Times New Roman" w:cs="Times New Roman"/>
          <w:sz w:val="24"/>
          <w:szCs w:val="24"/>
          <w:lang w:val="fr-CH"/>
        </w:rPr>
        <w:t>,</w:t>
      </w:r>
      <w:r w:rsidR="001A2CE7" w:rsidRPr="00EB48ED">
        <w:rPr>
          <w:rFonts w:ascii="Times New Roman" w:hAnsi="Times New Roman" w:cs="Times New Roman"/>
          <w:sz w:val="24"/>
          <w:szCs w:val="24"/>
          <w:lang w:val="fr-CH"/>
        </w:rPr>
        <w:t>82</w:t>
      </w:r>
      <w:r w:rsidRPr="00EB48ED">
        <w:rPr>
          <w:rFonts w:ascii="Times New Roman" w:hAnsi="Times New Roman" w:cs="Times New Roman"/>
          <w:sz w:val="24"/>
          <w:szCs w:val="24"/>
          <w:lang w:val="fr-CH"/>
        </w:rPr>
        <w:t>), pH (0</w:t>
      </w:r>
      <w:r w:rsidR="001A2CE7" w:rsidRPr="00EB48ED">
        <w:rPr>
          <w:rFonts w:ascii="Times New Roman" w:hAnsi="Times New Roman" w:cs="Times New Roman"/>
          <w:sz w:val="24"/>
          <w:szCs w:val="24"/>
          <w:lang w:val="fr-CH"/>
        </w:rPr>
        <w:t>,</w:t>
      </w:r>
      <w:r w:rsidRPr="00EB48ED">
        <w:rPr>
          <w:rFonts w:ascii="Times New Roman" w:hAnsi="Times New Roman" w:cs="Times New Roman"/>
          <w:sz w:val="24"/>
          <w:szCs w:val="24"/>
          <w:lang w:val="fr-CH"/>
        </w:rPr>
        <w:t>7</w:t>
      </w:r>
      <w:r w:rsidR="001A2CE7" w:rsidRPr="00EB48ED">
        <w:rPr>
          <w:rFonts w:ascii="Times New Roman" w:hAnsi="Times New Roman" w:cs="Times New Roman"/>
          <w:sz w:val="24"/>
          <w:szCs w:val="24"/>
          <w:lang w:val="fr-CH"/>
        </w:rPr>
        <w:t>4</w:t>
      </w:r>
      <w:r w:rsidRPr="00EB48ED">
        <w:rPr>
          <w:rFonts w:ascii="Times New Roman" w:hAnsi="Times New Roman" w:cs="Times New Roman"/>
          <w:sz w:val="24"/>
          <w:szCs w:val="24"/>
          <w:lang w:val="fr-CH"/>
        </w:rPr>
        <w:t xml:space="preserve">) </w:t>
      </w:r>
      <w:r w:rsidR="001A2CE7" w:rsidRPr="00EB48ED">
        <w:rPr>
          <w:rFonts w:ascii="Times New Roman" w:hAnsi="Times New Roman" w:cs="Times New Roman"/>
          <w:sz w:val="24"/>
          <w:szCs w:val="24"/>
          <w:lang w:val="fr-CH"/>
        </w:rPr>
        <w:t xml:space="preserve">et </w:t>
      </w:r>
      <w:r w:rsidR="000909E0">
        <w:rPr>
          <w:rFonts w:ascii="Times New Roman" w:hAnsi="Times New Roman" w:cs="Times New Roman"/>
          <w:sz w:val="24"/>
          <w:szCs w:val="24"/>
          <w:lang w:val="fr-CH"/>
        </w:rPr>
        <w:t xml:space="preserve">la </w:t>
      </w:r>
      <w:r w:rsidR="001A2CE7" w:rsidRPr="00EB48ED">
        <w:rPr>
          <w:rFonts w:ascii="Times New Roman" w:hAnsi="Times New Roman" w:cs="Times New Roman"/>
          <w:sz w:val="24"/>
          <w:szCs w:val="24"/>
          <w:lang w:val="fr-CH"/>
        </w:rPr>
        <w:t>conductivité électrique (0,88</w:t>
      </w:r>
      <w:r w:rsidRPr="00EB48ED">
        <w:rPr>
          <w:rFonts w:ascii="Times New Roman" w:hAnsi="Times New Roman" w:cs="Times New Roman"/>
          <w:sz w:val="24"/>
          <w:szCs w:val="24"/>
          <w:lang w:val="fr-CH"/>
        </w:rPr>
        <w:t xml:space="preserve">) (tableaux </w:t>
      </w:r>
      <w:proofErr w:type="spellStart"/>
      <w:r w:rsidRPr="00EB48ED">
        <w:rPr>
          <w:rFonts w:ascii="Times New Roman" w:hAnsi="Times New Roman" w:cs="Times New Roman"/>
          <w:sz w:val="24"/>
          <w:szCs w:val="24"/>
          <w:lang w:val="fr-CH"/>
        </w:rPr>
        <w:t>IIIa</w:t>
      </w:r>
      <w:proofErr w:type="spellEnd"/>
      <w:r w:rsidRPr="00EB48ED">
        <w:rPr>
          <w:rFonts w:ascii="Times New Roman" w:hAnsi="Times New Roman" w:cs="Times New Roman"/>
          <w:sz w:val="24"/>
          <w:szCs w:val="24"/>
          <w:lang w:val="fr-CH"/>
        </w:rPr>
        <w:t xml:space="preserve"> et </w:t>
      </w:r>
      <w:proofErr w:type="spellStart"/>
      <w:r w:rsidRPr="00EB48ED">
        <w:rPr>
          <w:rFonts w:ascii="Times New Roman" w:hAnsi="Times New Roman" w:cs="Times New Roman"/>
          <w:sz w:val="24"/>
          <w:szCs w:val="24"/>
          <w:lang w:val="fr-CH"/>
        </w:rPr>
        <w:t>IIIb</w:t>
      </w:r>
      <w:proofErr w:type="spellEnd"/>
      <w:r w:rsidRPr="00EB48ED">
        <w:rPr>
          <w:rFonts w:ascii="Times New Roman" w:hAnsi="Times New Roman" w:cs="Times New Roman"/>
          <w:sz w:val="24"/>
          <w:szCs w:val="24"/>
          <w:lang w:val="fr-CH"/>
        </w:rPr>
        <w:t xml:space="preserve">). Ces valeurs confirment l’origine naturelle (altération minérale, lessivage des zones non saturées) de cet </w:t>
      </w:r>
      <w:r w:rsidR="00D50475">
        <w:rPr>
          <w:rFonts w:ascii="Times New Roman" w:hAnsi="Times New Roman" w:cs="Times New Roman"/>
          <w:sz w:val="24"/>
          <w:szCs w:val="24"/>
          <w:lang w:val="fr-CH"/>
        </w:rPr>
        <w:t xml:space="preserve">élément </w:t>
      </w:r>
      <w:r w:rsidRPr="00EB48ED">
        <w:rPr>
          <w:rFonts w:ascii="Times New Roman" w:hAnsi="Times New Roman" w:cs="Times New Roman"/>
          <w:sz w:val="24"/>
          <w:szCs w:val="24"/>
          <w:lang w:val="fr-CH"/>
        </w:rPr>
        <w:t xml:space="preserve">dans les eaux souterraines de la </w:t>
      </w:r>
      <w:r w:rsidR="00CA450C">
        <w:rPr>
          <w:rFonts w:ascii="Times New Roman" w:hAnsi="Times New Roman" w:cs="Times New Roman"/>
          <w:sz w:val="24"/>
          <w:szCs w:val="24"/>
          <w:lang w:val="fr-CH"/>
        </w:rPr>
        <w:t>zone</w:t>
      </w:r>
      <w:r w:rsidR="00CA450C" w:rsidRPr="00EB48ED">
        <w:rPr>
          <w:rFonts w:ascii="Times New Roman" w:hAnsi="Times New Roman" w:cs="Times New Roman"/>
          <w:sz w:val="24"/>
          <w:szCs w:val="24"/>
          <w:lang w:val="fr-CH"/>
        </w:rPr>
        <w:t xml:space="preserve"> </w:t>
      </w:r>
      <w:r w:rsidR="000909E0">
        <w:rPr>
          <w:rFonts w:ascii="Times New Roman" w:hAnsi="Times New Roman" w:cs="Times New Roman"/>
          <w:sz w:val="24"/>
          <w:szCs w:val="24"/>
          <w:lang w:val="fr-CH"/>
        </w:rPr>
        <w:t>d’</w:t>
      </w:r>
      <w:r w:rsidRPr="00EB48ED">
        <w:rPr>
          <w:rFonts w:ascii="Times New Roman" w:hAnsi="Times New Roman" w:cs="Times New Roman"/>
          <w:sz w:val="24"/>
          <w:szCs w:val="24"/>
          <w:lang w:val="fr-CH"/>
        </w:rPr>
        <w:t>étude. Ca</w:t>
      </w:r>
      <w:r w:rsidRPr="00EB48ED">
        <w:rPr>
          <w:rFonts w:ascii="Times New Roman" w:hAnsi="Times New Roman" w:cs="Times New Roman"/>
          <w:sz w:val="24"/>
          <w:szCs w:val="24"/>
          <w:vertAlign w:val="superscript"/>
          <w:lang w:val="fr-CH"/>
        </w:rPr>
        <w:t>2+</w:t>
      </w:r>
      <w:r w:rsidRPr="00EB48ED">
        <w:rPr>
          <w:rFonts w:ascii="Times New Roman" w:hAnsi="Times New Roman" w:cs="Times New Roman"/>
          <w:sz w:val="24"/>
          <w:szCs w:val="24"/>
          <w:lang w:val="fr-CH"/>
        </w:rPr>
        <w:t xml:space="preserve"> contribue pour beaucoup à la minéralisation de l’eau comme en témoignent les excellentes corrélations avec la conductivité électrique.</w:t>
      </w:r>
    </w:p>
    <w:p w14:paraId="1AC2D6EC" w14:textId="29027BCE" w:rsidR="00B45094" w:rsidRDefault="00B45094" w:rsidP="00801EAF">
      <w:pPr>
        <w:spacing w:after="12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Dans le cas du magnésium</w:t>
      </w:r>
      <w:r w:rsidR="000909E0">
        <w:rPr>
          <w:rFonts w:ascii="Times New Roman" w:hAnsi="Times New Roman" w:cs="Times New Roman"/>
          <w:sz w:val="24"/>
          <w:szCs w:val="24"/>
          <w:lang w:val="fr-CH"/>
        </w:rPr>
        <w:t xml:space="preserve"> </w:t>
      </w:r>
      <w:r w:rsidR="000909E0" w:rsidRPr="000909E0">
        <w:rPr>
          <w:rFonts w:ascii="Times New Roman" w:hAnsi="Times New Roman" w:cs="Times New Roman"/>
          <w:sz w:val="24"/>
          <w:szCs w:val="24"/>
          <w:lang w:val="fr-CH"/>
        </w:rPr>
        <w:t>(Mg</w:t>
      </w:r>
      <w:r w:rsidR="000909E0" w:rsidRPr="000909E0">
        <w:rPr>
          <w:rFonts w:ascii="Times New Roman" w:hAnsi="Times New Roman" w:cs="Times New Roman"/>
          <w:sz w:val="24"/>
          <w:szCs w:val="24"/>
          <w:vertAlign w:val="superscript"/>
          <w:lang w:val="fr-CH"/>
        </w:rPr>
        <w:t>2+</w:t>
      </w:r>
      <w:r w:rsidR="000909E0" w:rsidRPr="000909E0">
        <w:rPr>
          <w:rFonts w:ascii="Times New Roman" w:hAnsi="Times New Roman" w:cs="Times New Roman"/>
          <w:sz w:val="24"/>
          <w:szCs w:val="24"/>
          <w:lang w:val="fr-CH"/>
        </w:rPr>
        <w:t>)</w:t>
      </w:r>
      <w:r w:rsidRPr="00EB48ED">
        <w:rPr>
          <w:rFonts w:ascii="Times New Roman" w:hAnsi="Times New Roman" w:cs="Times New Roman"/>
          <w:sz w:val="24"/>
          <w:szCs w:val="24"/>
          <w:lang w:val="fr-CH"/>
        </w:rPr>
        <w:t>, les concentrations mises en évidence par la présente étude vont de 0,6 à 27,6 mg/l avec une moyenne de 10,4 mg/l en saison sèche</w:t>
      </w:r>
      <w:r w:rsidR="000909E0">
        <w:rPr>
          <w:rFonts w:ascii="Times New Roman" w:hAnsi="Times New Roman" w:cs="Times New Roman"/>
          <w:sz w:val="24"/>
          <w:szCs w:val="24"/>
          <w:lang w:val="fr-CH"/>
        </w:rPr>
        <w:t>,</w:t>
      </w:r>
      <w:r w:rsidRPr="00EB48ED">
        <w:rPr>
          <w:rFonts w:ascii="Times New Roman" w:hAnsi="Times New Roman" w:cs="Times New Roman"/>
          <w:sz w:val="24"/>
          <w:szCs w:val="24"/>
          <w:lang w:val="fr-CH"/>
        </w:rPr>
        <w:t xml:space="preserve"> et de 0,6 à 23,7 mg/l et une moyenne de 8,9 mg/l en saison pluvieuse (tableau I). Tout comme Ca</w:t>
      </w:r>
      <w:r w:rsidRPr="00EB48ED">
        <w:rPr>
          <w:rFonts w:ascii="Times New Roman" w:hAnsi="Times New Roman" w:cs="Times New Roman"/>
          <w:sz w:val="24"/>
          <w:szCs w:val="24"/>
          <w:vertAlign w:val="superscript"/>
          <w:lang w:val="fr-CH"/>
        </w:rPr>
        <w:t>2+</w:t>
      </w:r>
      <w:r w:rsidRPr="00EB48ED">
        <w:rPr>
          <w:rFonts w:ascii="Times New Roman" w:hAnsi="Times New Roman" w:cs="Times New Roman"/>
          <w:sz w:val="24"/>
          <w:szCs w:val="24"/>
          <w:lang w:val="fr-CH"/>
        </w:rPr>
        <w:t>, Mg</w:t>
      </w:r>
      <w:r w:rsidRPr="00EB48ED">
        <w:rPr>
          <w:rFonts w:ascii="Times New Roman" w:hAnsi="Times New Roman" w:cs="Times New Roman"/>
          <w:sz w:val="24"/>
          <w:szCs w:val="24"/>
          <w:vertAlign w:val="superscript"/>
          <w:lang w:val="fr-CH"/>
        </w:rPr>
        <w:t>2+</w:t>
      </w:r>
      <w:r w:rsidRPr="00EB48ED">
        <w:rPr>
          <w:rFonts w:ascii="Times New Roman" w:hAnsi="Times New Roman" w:cs="Times New Roman"/>
          <w:sz w:val="24"/>
          <w:szCs w:val="24"/>
          <w:lang w:val="fr-CH"/>
        </w:rPr>
        <w:t xml:space="preserve"> n’est également pas affecté par l’infiltration des eaux de recharge au cours de la saison pluvieuse. La répartition spatiale est également bonne car les valeurs ne sont pas uniformes dans les mêmes environnements (figu</w:t>
      </w:r>
      <w:r w:rsidR="00D67CB5">
        <w:rPr>
          <w:rFonts w:ascii="Times New Roman" w:hAnsi="Times New Roman" w:cs="Times New Roman"/>
          <w:sz w:val="24"/>
          <w:szCs w:val="24"/>
          <w:lang w:val="fr-CH"/>
        </w:rPr>
        <w:t>re 10</w:t>
      </w:r>
      <w:r w:rsidRPr="00EB48ED">
        <w:rPr>
          <w:rFonts w:ascii="Times New Roman" w:hAnsi="Times New Roman" w:cs="Times New Roman"/>
          <w:sz w:val="24"/>
          <w:szCs w:val="24"/>
          <w:lang w:val="fr-CH"/>
        </w:rPr>
        <w:t>). Les meilleures corrélations sont mises en évidence avec HCO</w:t>
      </w:r>
      <w:r w:rsidRPr="00EB48ED">
        <w:rPr>
          <w:rFonts w:ascii="Times New Roman" w:hAnsi="Times New Roman" w:cs="Times New Roman"/>
          <w:sz w:val="24"/>
          <w:szCs w:val="24"/>
          <w:vertAlign w:val="subscript"/>
          <w:lang w:val="fr-CH"/>
        </w:rPr>
        <w:t>3</w:t>
      </w:r>
      <w:r w:rsidRPr="00EB48ED">
        <w:rPr>
          <w:rFonts w:ascii="Times New Roman" w:hAnsi="Times New Roman" w:cs="Times New Roman"/>
          <w:sz w:val="24"/>
          <w:szCs w:val="24"/>
          <w:vertAlign w:val="superscript"/>
          <w:lang w:val="fr-CH"/>
        </w:rPr>
        <w:t>-</w:t>
      </w:r>
      <w:r w:rsidR="001A2CE7" w:rsidRPr="00EB48ED">
        <w:rPr>
          <w:rFonts w:ascii="Times New Roman" w:hAnsi="Times New Roman" w:cs="Times New Roman"/>
          <w:sz w:val="24"/>
          <w:szCs w:val="24"/>
          <w:lang w:val="fr-CH"/>
        </w:rPr>
        <w:t xml:space="preserve"> (0,87</w:t>
      </w:r>
      <w:r w:rsidRPr="00EB48ED">
        <w:rPr>
          <w:rFonts w:ascii="Times New Roman" w:hAnsi="Times New Roman" w:cs="Times New Roman"/>
          <w:sz w:val="24"/>
          <w:szCs w:val="24"/>
          <w:lang w:val="fr-CH"/>
        </w:rPr>
        <w:t>), Ca</w:t>
      </w:r>
      <w:r w:rsidRPr="00EB48ED">
        <w:rPr>
          <w:rFonts w:ascii="Times New Roman" w:hAnsi="Times New Roman" w:cs="Times New Roman"/>
          <w:sz w:val="24"/>
          <w:szCs w:val="24"/>
          <w:vertAlign w:val="superscript"/>
          <w:lang w:val="fr-CH"/>
        </w:rPr>
        <w:t>2+</w:t>
      </w:r>
      <w:r w:rsidR="001A2CE7" w:rsidRPr="00EB48ED">
        <w:rPr>
          <w:rFonts w:ascii="Times New Roman" w:hAnsi="Times New Roman" w:cs="Times New Roman"/>
          <w:sz w:val="24"/>
          <w:szCs w:val="24"/>
          <w:lang w:val="fr-CH"/>
        </w:rPr>
        <w:t xml:space="preserve"> (0,69</w:t>
      </w:r>
      <w:r w:rsidRPr="00EB48ED">
        <w:rPr>
          <w:rFonts w:ascii="Times New Roman" w:hAnsi="Times New Roman" w:cs="Times New Roman"/>
          <w:sz w:val="24"/>
          <w:szCs w:val="24"/>
          <w:lang w:val="fr-CH"/>
        </w:rPr>
        <w:t xml:space="preserve">) et </w:t>
      </w:r>
      <w:r w:rsidR="001A2CE7" w:rsidRPr="00EB48ED">
        <w:rPr>
          <w:rFonts w:ascii="Times New Roman" w:hAnsi="Times New Roman" w:cs="Times New Roman"/>
          <w:sz w:val="24"/>
          <w:szCs w:val="24"/>
          <w:lang w:val="fr-CH"/>
        </w:rPr>
        <w:t>la conductivité électrique (0,79</w:t>
      </w:r>
      <w:r w:rsidRPr="00EB48ED">
        <w:rPr>
          <w:rFonts w:ascii="Times New Roman" w:hAnsi="Times New Roman" w:cs="Times New Roman"/>
          <w:sz w:val="24"/>
          <w:szCs w:val="24"/>
          <w:lang w:val="fr-CH"/>
        </w:rPr>
        <w:t xml:space="preserve">) en saison </w:t>
      </w:r>
      <w:r w:rsidR="001A2CE7" w:rsidRPr="00EB48ED">
        <w:rPr>
          <w:rFonts w:ascii="Times New Roman" w:hAnsi="Times New Roman" w:cs="Times New Roman"/>
          <w:sz w:val="24"/>
          <w:szCs w:val="24"/>
          <w:lang w:val="fr-CH"/>
        </w:rPr>
        <w:t xml:space="preserve">sèche (tableau </w:t>
      </w:r>
      <w:proofErr w:type="spellStart"/>
      <w:r w:rsidR="001A2CE7" w:rsidRPr="00EB48ED">
        <w:rPr>
          <w:rFonts w:ascii="Times New Roman" w:hAnsi="Times New Roman" w:cs="Times New Roman"/>
          <w:sz w:val="24"/>
          <w:szCs w:val="24"/>
          <w:lang w:val="fr-CH"/>
        </w:rPr>
        <w:t>IIIa</w:t>
      </w:r>
      <w:proofErr w:type="spellEnd"/>
      <w:r w:rsidR="001A2CE7" w:rsidRPr="00EB48ED">
        <w:rPr>
          <w:rFonts w:ascii="Times New Roman" w:hAnsi="Times New Roman" w:cs="Times New Roman"/>
          <w:sz w:val="24"/>
          <w:szCs w:val="24"/>
          <w:lang w:val="fr-CH"/>
        </w:rPr>
        <w:t>)</w:t>
      </w:r>
      <w:r w:rsidRPr="00EB48ED">
        <w:rPr>
          <w:rFonts w:ascii="Times New Roman" w:hAnsi="Times New Roman" w:cs="Times New Roman"/>
          <w:sz w:val="24"/>
          <w:szCs w:val="24"/>
          <w:lang w:val="fr-CH"/>
        </w:rPr>
        <w:t xml:space="preserve">. </w:t>
      </w:r>
    </w:p>
    <w:p w14:paraId="763C2F16" w14:textId="593486EA" w:rsidR="00B02260" w:rsidRDefault="00B02260" w:rsidP="0019513A">
      <w:pPr>
        <w:spacing w:after="0" w:line="240" w:lineRule="auto"/>
        <w:jc w:val="both"/>
        <w:rPr>
          <w:rFonts w:ascii="Times New Roman" w:hAnsi="Times New Roman" w:cs="Times New Roman"/>
          <w:sz w:val="24"/>
          <w:szCs w:val="24"/>
          <w:lang w:val="fr-CH"/>
        </w:rPr>
      </w:pPr>
    </w:p>
    <w:p w14:paraId="283C4CCF" w14:textId="77777777" w:rsidR="00B02260" w:rsidRPr="00EB48ED" w:rsidRDefault="00B02260" w:rsidP="00B02260">
      <w:pPr>
        <w:jc w:val="center"/>
        <w:rPr>
          <w:rFonts w:ascii="Times New Roman" w:hAnsi="Times New Roman" w:cs="Times New Roman"/>
        </w:rPr>
      </w:pPr>
      <w:r w:rsidRPr="005F5FDA">
        <w:rPr>
          <w:noProof/>
          <w:lang w:val="fr-FR" w:eastAsia="fr-FR"/>
        </w:rPr>
        <w:drawing>
          <wp:inline distT="0" distB="0" distL="0" distR="0" wp14:anchorId="4802CB8E" wp14:editId="5CC6DC46">
            <wp:extent cx="4730400" cy="30888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730400" cy="3088800"/>
                    </a:xfrm>
                    <a:prstGeom prst="rect">
                      <a:avLst/>
                    </a:prstGeom>
                    <a:noFill/>
                    <a:ln>
                      <a:noFill/>
                    </a:ln>
                  </pic:spPr>
                </pic:pic>
              </a:graphicData>
            </a:graphic>
          </wp:inline>
        </w:drawing>
      </w:r>
    </w:p>
    <w:p w14:paraId="2C5B5CC5" w14:textId="77777777" w:rsidR="00B02260" w:rsidRPr="00EB48ED" w:rsidRDefault="00B02260" w:rsidP="00BB4E61">
      <w:pPr>
        <w:jc w:val="center"/>
        <w:rPr>
          <w:rFonts w:ascii="Times New Roman" w:hAnsi="Times New Roman" w:cs="Times New Roman"/>
          <w:sz w:val="24"/>
          <w:lang w:val="fr-CH"/>
        </w:rPr>
      </w:pPr>
      <w:r w:rsidRPr="00EB48ED">
        <w:rPr>
          <w:rFonts w:ascii="Times New Roman" w:hAnsi="Times New Roman" w:cs="Times New Roman"/>
          <w:sz w:val="24"/>
          <w:lang w:val="fr-CH"/>
        </w:rPr>
        <w:t xml:space="preserve">Figure </w:t>
      </w:r>
      <w:r>
        <w:rPr>
          <w:rFonts w:ascii="Times New Roman" w:hAnsi="Times New Roman" w:cs="Times New Roman"/>
          <w:sz w:val="24"/>
          <w:lang w:val="fr-CH"/>
        </w:rPr>
        <w:t>10</w:t>
      </w:r>
      <w:r w:rsidRPr="00EB48ED">
        <w:rPr>
          <w:rFonts w:ascii="Times New Roman" w:hAnsi="Times New Roman" w:cs="Times New Roman"/>
          <w:sz w:val="24"/>
          <w:lang w:val="fr-CH"/>
        </w:rPr>
        <w:t xml:space="preserve"> : Distribution spatiale et saisonnière du magnésium et du calcium</w:t>
      </w:r>
    </w:p>
    <w:p w14:paraId="3FBBCDC9" w14:textId="76A9FA1C" w:rsidR="00B45094" w:rsidRPr="00EB48ED" w:rsidRDefault="00B45094" w:rsidP="0019513A">
      <w:pPr>
        <w:spacing w:after="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lastRenderedPageBreak/>
        <w:t>Une forte dureté totale (mg/l de CaCO</w:t>
      </w:r>
      <w:r w:rsidRPr="00EB48ED">
        <w:rPr>
          <w:rFonts w:ascii="Times New Roman" w:hAnsi="Times New Roman" w:cs="Times New Roman"/>
          <w:sz w:val="24"/>
          <w:szCs w:val="24"/>
          <w:vertAlign w:val="subscript"/>
          <w:lang w:val="fr-CH"/>
        </w:rPr>
        <w:t>3</w:t>
      </w:r>
      <w:r w:rsidRPr="00EB48ED">
        <w:rPr>
          <w:rFonts w:ascii="Times New Roman" w:hAnsi="Times New Roman" w:cs="Times New Roman"/>
          <w:sz w:val="24"/>
          <w:szCs w:val="24"/>
          <w:lang w:val="fr-CH"/>
        </w:rPr>
        <w:t xml:space="preserve">) de l’eau de boisson peut causer des maladies comme la calcification des artères, le calcul urinaire, des maladies de rein et de la vessie, et des problèmes d’estomac (SENGUPTA, 2013). La </w:t>
      </w:r>
      <w:r w:rsidR="00CA450C" w:rsidRPr="00EB48ED">
        <w:rPr>
          <w:rFonts w:ascii="Times New Roman" w:hAnsi="Times New Roman" w:cs="Times New Roman"/>
          <w:sz w:val="24"/>
          <w:szCs w:val="24"/>
          <w:lang w:val="fr-CH"/>
        </w:rPr>
        <w:t>dureté</w:t>
      </w:r>
      <w:r w:rsidRPr="00EB48ED">
        <w:rPr>
          <w:rFonts w:ascii="Times New Roman" w:hAnsi="Times New Roman" w:cs="Times New Roman"/>
          <w:sz w:val="24"/>
          <w:szCs w:val="24"/>
          <w:lang w:val="fr-CH"/>
        </w:rPr>
        <w:t xml:space="preserve"> totale est déterminée par l’équation suivante (TODD, 1980).</w:t>
      </w:r>
    </w:p>
    <w:p w14:paraId="22D27EC0" w14:textId="0C7AFFB1" w:rsidR="00B45094" w:rsidRPr="00EB48ED" w:rsidRDefault="00C449CE" w:rsidP="0019513A">
      <w:pPr>
        <w:autoSpaceDE w:val="0"/>
        <w:autoSpaceDN w:val="0"/>
        <w:adjustRightInd w:val="0"/>
        <w:spacing w:after="0" w:line="240" w:lineRule="auto"/>
        <w:jc w:val="center"/>
        <w:rPr>
          <w:rFonts w:ascii="Times New Roman" w:hAnsi="Times New Roman" w:cs="Times New Roman"/>
          <w:i/>
          <w:sz w:val="24"/>
          <w:szCs w:val="24"/>
          <w:lang w:val="fr-CH"/>
        </w:rPr>
      </w:pPr>
      <w:r>
        <w:rPr>
          <w:rFonts w:ascii="Times New Roman" w:hAnsi="Times New Roman" w:cs="Times New Roman"/>
          <w:i/>
          <w:sz w:val="24"/>
          <w:szCs w:val="24"/>
          <w:lang w:val="fr-CH"/>
        </w:rPr>
        <w:t>DT</w:t>
      </w:r>
      <w:r w:rsidR="00B45094" w:rsidRPr="00EB48ED">
        <w:rPr>
          <w:rFonts w:ascii="Times New Roman" w:hAnsi="Times New Roman" w:cs="Times New Roman"/>
          <w:i/>
          <w:sz w:val="24"/>
          <w:szCs w:val="24"/>
          <w:lang w:val="fr-CH"/>
        </w:rPr>
        <w:t xml:space="preserve"> = 2,497</w:t>
      </w:r>
      <w:r w:rsidR="00E140E0" w:rsidRPr="00E140E0">
        <w:rPr>
          <w:rFonts w:ascii="Times New Roman" w:hAnsi="Times New Roman" w:cs="Times New Roman"/>
          <w:sz w:val="24"/>
          <w:szCs w:val="24"/>
          <w:lang w:val="fr-CH"/>
        </w:rPr>
        <w:t>x</w:t>
      </w:r>
      <w:r w:rsidR="00B45094" w:rsidRPr="00EB48ED">
        <w:rPr>
          <w:rFonts w:ascii="Times New Roman" w:hAnsi="Times New Roman" w:cs="Times New Roman"/>
          <w:i/>
          <w:sz w:val="24"/>
          <w:szCs w:val="24"/>
          <w:lang w:val="fr-CH"/>
        </w:rPr>
        <w:t>Ca</w:t>
      </w:r>
      <w:r w:rsidR="00B45094" w:rsidRPr="00EB48ED">
        <w:rPr>
          <w:rFonts w:ascii="Times New Roman" w:hAnsi="Times New Roman" w:cs="Times New Roman"/>
          <w:i/>
          <w:sz w:val="24"/>
          <w:szCs w:val="24"/>
          <w:vertAlign w:val="superscript"/>
          <w:lang w:val="fr-CH"/>
        </w:rPr>
        <w:t>2+</w:t>
      </w:r>
      <w:r w:rsidR="00B45094" w:rsidRPr="00EB48ED">
        <w:rPr>
          <w:rFonts w:ascii="Times New Roman" w:hAnsi="Times New Roman" w:cs="Times New Roman"/>
          <w:i/>
          <w:sz w:val="24"/>
          <w:szCs w:val="24"/>
          <w:lang w:val="fr-CH"/>
        </w:rPr>
        <w:t xml:space="preserve"> + 4,115</w:t>
      </w:r>
      <w:r w:rsidR="00B45094" w:rsidRPr="00E140E0">
        <w:rPr>
          <w:rFonts w:ascii="Times New Roman" w:hAnsi="Times New Roman" w:cs="Times New Roman"/>
          <w:sz w:val="24"/>
          <w:szCs w:val="24"/>
          <w:lang w:val="fr-CH"/>
        </w:rPr>
        <w:t>x</w:t>
      </w:r>
      <w:r w:rsidR="00B45094" w:rsidRPr="00EB48ED">
        <w:rPr>
          <w:rFonts w:ascii="Times New Roman" w:hAnsi="Times New Roman" w:cs="Times New Roman"/>
          <w:i/>
          <w:sz w:val="24"/>
          <w:szCs w:val="24"/>
          <w:lang w:val="fr-CH"/>
        </w:rPr>
        <w:t>Mg</w:t>
      </w:r>
      <w:r w:rsidR="00B45094" w:rsidRPr="00EB48ED">
        <w:rPr>
          <w:rFonts w:ascii="Times New Roman" w:hAnsi="Times New Roman" w:cs="Times New Roman"/>
          <w:i/>
          <w:sz w:val="24"/>
          <w:szCs w:val="24"/>
          <w:vertAlign w:val="superscript"/>
          <w:lang w:val="fr-CH"/>
        </w:rPr>
        <w:t>2+</w:t>
      </w:r>
      <w:r w:rsidR="00B45094" w:rsidRPr="00EB48ED">
        <w:rPr>
          <w:rFonts w:ascii="Times New Roman" w:hAnsi="Times New Roman" w:cs="Times New Roman"/>
          <w:i/>
          <w:sz w:val="24"/>
          <w:szCs w:val="24"/>
          <w:lang w:val="fr-CH"/>
        </w:rPr>
        <w:t>,</w:t>
      </w:r>
    </w:p>
    <w:p w14:paraId="0055405B" w14:textId="579DC685" w:rsidR="00B45094" w:rsidRPr="003A3A93" w:rsidRDefault="000909E0" w:rsidP="0019513A">
      <w:pPr>
        <w:autoSpaceDE w:val="0"/>
        <w:autoSpaceDN w:val="0"/>
        <w:adjustRightInd w:val="0"/>
        <w:spacing w:after="0" w:line="240" w:lineRule="auto"/>
        <w:ind w:left="708" w:firstLine="708"/>
        <w:jc w:val="both"/>
        <w:rPr>
          <w:rFonts w:ascii="Times New Roman" w:hAnsi="Times New Roman" w:cs="Times New Roman"/>
          <w:i/>
          <w:sz w:val="24"/>
          <w:szCs w:val="24"/>
          <w:lang w:val="fr-CH"/>
        </w:rPr>
      </w:pPr>
      <w:r>
        <w:rPr>
          <w:rFonts w:ascii="Times New Roman" w:hAnsi="Times New Roman" w:cs="Times New Roman"/>
          <w:i/>
          <w:sz w:val="24"/>
          <w:szCs w:val="24"/>
          <w:lang w:val="fr-CH"/>
        </w:rPr>
        <w:t>O</w:t>
      </w:r>
      <w:r w:rsidR="00B45094" w:rsidRPr="003A3A93">
        <w:rPr>
          <w:rFonts w:ascii="Times New Roman" w:hAnsi="Times New Roman" w:cs="Times New Roman"/>
          <w:i/>
          <w:sz w:val="24"/>
          <w:szCs w:val="24"/>
          <w:lang w:val="fr-CH"/>
        </w:rPr>
        <w:t>ù la dureté totale, Ca</w:t>
      </w:r>
      <w:r w:rsidR="00C449CE">
        <w:rPr>
          <w:rFonts w:ascii="Times New Roman" w:hAnsi="Times New Roman" w:cs="Times New Roman"/>
          <w:i/>
          <w:sz w:val="24"/>
          <w:szCs w:val="24"/>
          <w:vertAlign w:val="superscript"/>
          <w:lang w:val="fr-CH"/>
        </w:rPr>
        <w:t>2+</w:t>
      </w:r>
      <w:r w:rsidR="00C449CE" w:rsidRPr="00C449CE">
        <w:rPr>
          <w:rFonts w:ascii="Times New Roman" w:hAnsi="Times New Roman" w:cs="Times New Roman"/>
          <w:i/>
          <w:sz w:val="24"/>
          <w:szCs w:val="24"/>
          <w:lang w:val="fr-CH"/>
        </w:rPr>
        <w:t xml:space="preserve"> et</w:t>
      </w:r>
      <w:r w:rsidR="00C449CE">
        <w:rPr>
          <w:rFonts w:ascii="Times New Roman" w:hAnsi="Times New Roman" w:cs="Times New Roman"/>
          <w:i/>
          <w:sz w:val="24"/>
          <w:szCs w:val="24"/>
          <w:lang w:val="fr-CH"/>
        </w:rPr>
        <w:t xml:space="preserve"> </w:t>
      </w:r>
      <w:r w:rsidR="00B45094" w:rsidRPr="003A3A93">
        <w:rPr>
          <w:rFonts w:ascii="Times New Roman" w:hAnsi="Times New Roman" w:cs="Times New Roman"/>
          <w:i/>
          <w:sz w:val="24"/>
          <w:szCs w:val="24"/>
          <w:lang w:val="fr-CH"/>
        </w:rPr>
        <w:t>Mg</w:t>
      </w:r>
      <w:r w:rsidR="00B45094" w:rsidRPr="003A3A93">
        <w:rPr>
          <w:rFonts w:ascii="Times New Roman" w:hAnsi="Times New Roman" w:cs="Times New Roman"/>
          <w:i/>
          <w:sz w:val="24"/>
          <w:szCs w:val="24"/>
          <w:vertAlign w:val="superscript"/>
          <w:lang w:val="fr-CH"/>
        </w:rPr>
        <w:t>2+</w:t>
      </w:r>
      <w:r w:rsidR="00B45094" w:rsidRPr="003A3A93">
        <w:rPr>
          <w:rFonts w:ascii="Times New Roman" w:hAnsi="Times New Roman" w:cs="Times New Roman"/>
          <w:i/>
          <w:sz w:val="24"/>
          <w:szCs w:val="24"/>
          <w:lang w:val="fr-CH"/>
        </w:rPr>
        <w:t xml:space="preserve"> sont exprimés en mg/l.</w:t>
      </w:r>
    </w:p>
    <w:p w14:paraId="619283CD" w14:textId="77777777" w:rsidR="00B45094" w:rsidRPr="00EB48ED" w:rsidRDefault="00B45094" w:rsidP="0019513A">
      <w:pPr>
        <w:autoSpaceDE w:val="0"/>
        <w:autoSpaceDN w:val="0"/>
        <w:adjustRightInd w:val="0"/>
        <w:spacing w:after="0" w:line="240" w:lineRule="auto"/>
        <w:jc w:val="both"/>
        <w:rPr>
          <w:rFonts w:ascii="Times New Roman" w:hAnsi="Times New Roman" w:cs="Times New Roman"/>
          <w:sz w:val="24"/>
          <w:szCs w:val="24"/>
          <w:lang w:val="fr-CH"/>
        </w:rPr>
      </w:pPr>
    </w:p>
    <w:p w14:paraId="4CD737C6" w14:textId="5C81791F" w:rsidR="00B45094" w:rsidRDefault="00B45094" w:rsidP="0019513A">
      <w:pPr>
        <w:autoSpaceDE w:val="0"/>
        <w:autoSpaceDN w:val="0"/>
        <w:adjustRightInd w:val="0"/>
        <w:spacing w:after="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La classification des échantillons sur la base de la dureté totale suivant DURFOR et BECKER (1964), est donnée par le tableau IV</w:t>
      </w:r>
      <w:r w:rsidR="00161789">
        <w:rPr>
          <w:rFonts w:ascii="Times New Roman" w:hAnsi="Times New Roman" w:cs="Times New Roman"/>
          <w:sz w:val="24"/>
          <w:szCs w:val="24"/>
          <w:lang w:val="fr-CH"/>
        </w:rPr>
        <w:t xml:space="preserve"> ci-dessous</w:t>
      </w:r>
      <w:r w:rsidRPr="00EB48ED">
        <w:rPr>
          <w:rFonts w:ascii="Times New Roman" w:hAnsi="Times New Roman" w:cs="Times New Roman"/>
          <w:sz w:val="24"/>
          <w:szCs w:val="24"/>
          <w:lang w:val="fr-CH"/>
        </w:rPr>
        <w:t>.</w:t>
      </w:r>
    </w:p>
    <w:p w14:paraId="56720278" w14:textId="7D5E65B6" w:rsidR="00161789" w:rsidRDefault="00161789" w:rsidP="0019513A">
      <w:pPr>
        <w:autoSpaceDE w:val="0"/>
        <w:autoSpaceDN w:val="0"/>
        <w:adjustRightInd w:val="0"/>
        <w:spacing w:after="0" w:line="240" w:lineRule="auto"/>
        <w:jc w:val="both"/>
        <w:rPr>
          <w:rFonts w:ascii="Times New Roman" w:hAnsi="Times New Roman" w:cs="Times New Roman"/>
          <w:sz w:val="24"/>
          <w:szCs w:val="24"/>
          <w:lang w:val="fr-CH"/>
        </w:rPr>
      </w:pPr>
    </w:p>
    <w:p w14:paraId="681DB965" w14:textId="77777777" w:rsidR="00161789" w:rsidRPr="00801EAF" w:rsidRDefault="00161789" w:rsidP="00161789">
      <w:pPr>
        <w:spacing w:line="240" w:lineRule="auto"/>
        <w:jc w:val="both"/>
        <w:rPr>
          <w:rFonts w:ascii="Times New Roman" w:hAnsi="Times New Roman" w:cs="Times New Roman"/>
          <w:lang w:val="fr-CH"/>
        </w:rPr>
      </w:pPr>
      <w:r w:rsidRPr="00801EAF">
        <w:rPr>
          <w:rFonts w:ascii="Times New Roman" w:hAnsi="Times New Roman" w:cs="Times New Roman"/>
          <w:lang w:val="fr-CH"/>
        </w:rPr>
        <w:t>Tableau IV : Classification de l’eau souterraine sur la base de la dureté totale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12"/>
        <w:gridCol w:w="2152"/>
        <w:gridCol w:w="937"/>
        <w:gridCol w:w="1163"/>
        <w:gridCol w:w="1276"/>
        <w:gridCol w:w="1276"/>
      </w:tblGrid>
      <w:tr w:rsidR="00161789" w:rsidRPr="00801EAF" w14:paraId="152FA156" w14:textId="77777777" w:rsidTr="00CF182B">
        <w:trPr>
          <w:trHeight w:val="340"/>
        </w:trPr>
        <w:tc>
          <w:tcPr>
            <w:tcW w:w="1812" w:type="dxa"/>
            <w:vMerge w:val="restart"/>
          </w:tcPr>
          <w:p w14:paraId="575E5738" w14:textId="77777777" w:rsidR="00161789" w:rsidRPr="00801EAF" w:rsidRDefault="00161789" w:rsidP="00801EAF">
            <w:pPr>
              <w:jc w:val="both"/>
              <w:rPr>
                <w:rFonts w:ascii="Times New Roman" w:hAnsi="Times New Roman" w:cs="Times New Roman"/>
                <w:lang w:val="fr-CH"/>
              </w:rPr>
            </w:pPr>
            <w:r w:rsidRPr="00801EAF">
              <w:rPr>
                <w:rFonts w:ascii="Times New Roman" w:hAnsi="Times New Roman" w:cs="Times New Roman"/>
                <w:lang w:val="fr-CH"/>
              </w:rPr>
              <w:t>Classe de dureté</w:t>
            </w:r>
          </w:p>
        </w:tc>
        <w:tc>
          <w:tcPr>
            <w:tcW w:w="2152" w:type="dxa"/>
            <w:vMerge w:val="restart"/>
          </w:tcPr>
          <w:p w14:paraId="5944DF07" w14:textId="77777777" w:rsidR="00161789" w:rsidRPr="00801EAF" w:rsidRDefault="00161789" w:rsidP="00801EAF">
            <w:pPr>
              <w:jc w:val="both"/>
              <w:rPr>
                <w:rFonts w:ascii="Times New Roman" w:hAnsi="Times New Roman" w:cs="Times New Roman"/>
                <w:lang w:val="fr-CH"/>
              </w:rPr>
            </w:pPr>
            <w:r w:rsidRPr="00801EAF">
              <w:rPr>
                <w:rFonts w:ascii="Times New Roman" w:hAnsi="Times New Roman" w:cs="Times New Roman"/>
                <w:lang w:val="fr-CH"/>
              </w:rPr>
              <w:t>Classe de l’eau</w:t>
            </w:r>
          </w:p>
        </w:tc>
        <w:tc>
          <w:tcPr>
            <w:tcW w:w="1985" w:type="dxa"/>
            <w:gridSpan w:val="2"/>
          </w:tcPr>
          <w:p w14:paraId="422CE7A9" w14:textId="77777777" w:rsidR="00161789" w:rsidRPr="00801EAF" w:rsidRDefault="00161789" w:rsidP="00801EAF">
            <w:pPr>
              <w:jc w:val="center"/>
              <w:rPr>
                <w:rFonts w:ascii="Times New Roman" w:hAnsi="Times New Roman" w:cs="Times New Roman"/>
                <w:lang w:val="fr-CH"/>
              </w:rPr>
            </w:pPr>
            <w:r w:rsidRPr="00801EAF">
              <w:rPr>
                <w:rFonts w:ascii="Times New Roman" w:hAnsi="Times New Roman" w:cs="Times New Roman"/>
                <w:lang w:val="fr-CH"/>
              </w:rPr>
              <w:t>Saison sèche</w:t>
            </w:r>
          </w:p>
        </w:tc>
        <w:tc>
          <w:tcPr>
            <w:tcW w:w="2552" w:type="dxa"/>
            <w:gridSpan w:val="2"/>
          </w:tcPr>
          <w:p w14:paraId="4FC0093F" w14:textId="77777777" w:rsidR="00161789" w:rsidRPr="00801EAF" w:rsidRDefault="00161789" w:rsidP="00801EAF">
            <w:pPr>
              <w:jc w:val="center"/>
              <w:rPr>
                <w:rFonts w:ascii="Times New Roman" w:hAnsi="Times New Roman" w:cs="Times New Roman"/>
                <w:lang w:val="fr-CH"/>
              </w:rPr>
            </w:pPr>
            <w:r w:rsidRPr="00801EAF">
              <w:rPr>
                <w:rFonts w:ascii="Times New Roman" w:hAnsi="Times New Roman" w:cs="Times New Roman"/>
                <w:lang w:val="fr-CH"/>
              </w:rPr>
              <w:t>Saison pluvieuse</w:t>
            </w:r>
          </w:p>
        </w:tc>
      </w:tr>
      <w:tr w:rsidR="00161789" w:rsidRPr="00801EAF" w14:paraId="52951A98" w14:textId="77777777" w:rsidTr="00CF182B">
        <w:trPr>
          <w:trHeight w:val="340"/>
        </w:trPr>
        <w:tc>
          <w:tcPr>
            <w:tcW w:w="1812" w:type="dxa"/>
            <w:vMerge/>
          </w:tcPr>
          <w:p w14:paraId="5F4D25D9" w14:textId="77777777" w:rsidR="00161789" w:rsidRPr="00801EAF" w:rsidRDefault="00161789" w:rsidP="00801EAF">
            <w:pPr>
              <w:jc w:val="center"/>
              <w:rPr>
                <w:rFonts w:ascii="Times New Roman" w:hAnsi="Times New Roman" w:cs="Times New Roman"/>
                <w:lang w:val="fr-CH"/>
              </w:rPr>
            </w:pPr>
          </w:p>
        </w:tc>
        <w:tc>
          <w:tcPr>
            <w:tcW w:w="2152" w:type="dxa"/>
            <w:vMerge/>
          </w:tcPr>
          <w:p w14:paraId="2DB1EC38" w14:textId="77777777" w:rsidR="00161789" w:rsidRPr="00801EAF" w:rsidRDefault="00161789" w:rsidP="00801EAF">
            <w:pPr>
              <w:jc w:val="center"/>
              <w:rPr>
                <w:rFonts w:ascii="Times New Roman" w:hAnsi="Times New Roman" w:cs="Times New Roman"/>
                <w:lang w:val="fr-CH"/>
              </w:rPr>
            </w:pPr>
          </w:p>
        </w:tc>
        <w:tc>
          <w:tcPr>
            <w:tcW w:w="822" w:type="dxa"/>
          </w:tcPr>
          <w:p w14:paraId="1DBFF9E3" w14:textId="77777777" w:rsidR="00161789" w:rsidRPr="00801EAF" w:rsidRDefault="00161789" w:rsidP="00801EAF">
            <w:pPr>
              <w:jc w:val="center"/>
              <w:rPr>
                <w:rFonts w:ascii="Times New Roman" w:hAnsi="Times New Roman" w:cs="Times New Roman"/>
                <w:lang w:val="fr-CH"/>
              </w:rPr>
            </w:pPr>
            <w:r w:rsidRPr="00801EAF">
              <w:rPr>
                <w:rFonts w:ascii="Times New Roman" w:hAnsi="Times New Roman" w:cs="Times New Roman"/>
                <w:lang w:val="fr-CH"/>
              </w:rPr>
              <w:t>Nombre</w:t>
            </w:r>
          </w:p>
        </w:tc>
        <w:tc>
          <w:tcPr>
            <w:tcW w:w="1163" w:type="dxa"/>
          </w:tcPr>
          <w:p w14:paraId="68E22F43" w14:textId="77777777" w:rsidR="00161789" w:rsidRPr="00801EAF" w:rsidRDefault="00161789" w:rsidP="00801EAF">
            <w:pPr>
              <w:jc w:val="center"/>
              <w:rPr>
                <w:rFonts w:ascii="Times New Roman" w:hAnsi="Times New Roman" w:cs="Times New Roman"/>
                <w:lang w:val="fr-CH"/>
              </w:rPr>
            </w:pPr>
            <w:r w:rsidRPr="00801EAF">
              <w:rPr>
                <w:rFonts w:ascii="Times New Roman" w:hAnsi="Times New Roman" w:cs="Times New Roman"/>
                <w:lang w:val="fr-CH"/>
              </w:rPr>
              <w:t>%</w:t>
            </w:r>
          </w:p>
        </w:tc>
        <w:tc>
          <w:tcPr>
            <w:tcW w:w="1276" w:type="dxa"/>
          </w:tcPr>
          <w:p w14:paraId="483C0737" w14:textId="77777777" w:rsidR="00161789" w:rsidRPr="00801EAF" w:rsidRDefault="00161789" w:rsidP="00801EAF">
            <w:pPr>
              <w:jc w:val="center"/>
              <w:rPr>
                <w:rFonts w:ascii="Times New Roman" w:hAnsi="Times New Roman" w:cs="Times New Roman"/>
                <w:lang w:val="fr-CH"/>
              </w:rPr>
            </w:pPr>
            <w:r w:rsidRPr="00801EAF">
              <w:rPr>
                <w:rFonts w:ascii="Times New Roman" w:hAnsi="Times New Roman" w:cs="Times New Roman"/>
                <w:lang w:val="fr-CH"/>
              </w:rPr>
              <w:t>Nombre</w:t>
            </w:r>
          </w:p>
        </w:tc>
        <w:tc>
          <w:tcPr>
            <w:tcW w:w="1276" w:type="dxa"/>
          </w:tcPr>
          <w:p w14:paraId="41ED95B5" w14:textId="77777777" w:rsidR="00161789" w:rsidRPr="00801EAF" w:rsidRDefault="00161789" w:rsidP="00801EAF">
            <w:pPr>
              <w:jc w:val="center"/>
              <w:rPr>
                <w:rFonts w:ascii="Times New Roman" w:hAnsi="Times New Roman" w:cs="Times New Roman"/>
                <w:lang w:val="fr-CH"/>
              </w:rPr>
            </w:pPr>
            <w:r w:rsidRPr="00801EAF">
              <w:rPr>
                <w:rFonts w:ascii="Times New Roman" w:hAnsi="Times New Roman" w:cs="Times New Roman"/>
                <w:lang w:val="fr-CH"/>
              </w:rPr>
              <w:t>%</w:t>
            </w:r>
          </w:p>
        </w:tc>
      </w:tr>
      <w:tr w:rsidR="00161789" w:rsidRPr="00801EAF" w14:paraId="35A6ADEB" w14:textId="77777777" w:rsidTr="00CF182B">
        <w:trPr>
          <w:trHeight w:val="340"/>
        </w:trPr>
        <w:tc>
          <w:tcPr>
            <w:tcW w:w="1812" w:type="dxa"/>
          </w:tcPr>
          <w:p w14:paraId="3D2A0AE4" w14:textId="77777777" w:rsidR="00161789" w:rsidRPr="00801EAF" w:rsidRDefault="00161789" w:rsidP="00801EAF">
            <w:pPr>
              <w:jc w:val="both"/>
              <w:rPr>
                <w:rFonts w:ascii="Times New Roman" w:hAnsi="Times New Roman" w:cs="Times New Roman"/>
                <w:lang w:val="fr-CH"/>
              </w:rPr>
            </w:pPr>
            <w:r w:rsidRPr="00801EAF">
              <w:rPr>
                <w:rFonts w:ascii="Times New Roman" w:hAnsi="Times New Roman" w:cs="Times New Roman"/>
                <w:lang w:val="fr-CH"/>
              </w:rPr>
              <w:t>&lt; 60</w:t>
            </w:r>
          </w:p>
        </w:tc>
        <w:tc>
          <w:tcPr>
            <w:tcW w:w="2152" w:type="dxa"/>
          </w:tcPr>
          <w:p w14:paraId="10F0A639" w14:textId="77777777" w:rsidR="00161789" w:rsidRPr="00801EAF" w:rsidRDefault="00161789" w:rsidP="00801EAF">
            <w:pPr>
              <w:jc w:val="both"/>
              <w:rPr>
                <w:rFonts w:ascii="Times New Roman" w:hAnsi="Times New Roman" w:cs="Times New Roman"/>
                <w:lang w:val="fr-CH"/>
              </w:rPr>
            </w:pPr>
            <w:r w:rsidRPr="00801EAF">
              <w:rPr>
                <w:rFonts w:ascii="Times New Roman" w:hAnsi="Times New Roman" w:cs="Times New Roman"/>
                <w:lang w:val="fr-CH"/>
              </w:rPr>
              <w:t>Pas dure</w:t>
            </w:r>
          </w:p>
        </w:tc>
        <w:tc>
          <w:tcPr>
            <w:tcW w:w="822" w:type="dxa"/>
          </w:tcPr>
          <w:p w14:paraId="7B258091" w14:textId="77777777" w:rsidR="00161789" w:rsidRPr="00801EAF" w:rsidRDefault="00161789" w:rsidP="00801EAF">
            <w:pPr>
              <w:jc w:val="center"/>
              <w:rPr>
                <w:rFonts w:ascii="Times New Roman" w:hAnsi="Times New Roman" w:cs="Times New Roman"/>
                <w:lang w:val="fr-CH"/>
              </w:rPr>
            </w:pPr>
            <w:r w:rsidRPr="00801EAF">
              <w:rPr>
                <w:rFonts w:ascii="Times New Roman" w:hAnsi="Times New Roman" w:cs="Times New Roman"/>
                <w:lang w:val="fr-CH"/>
              </w:rPr>
              <w:t>7</w:t>
            </w:r>
          </w:p>
        </w:tc>
        <w:tc>
          <w:tcPr>
            <w:tcW w:w="1163" w:type="dxa"/>
          </w:tcPr>
          <w:p w14:paraId="68C22CCA" w14:textId="77777777" w:rsidR="00161789" w:rsidRPr="00801EAF" w:rsidRDefault="00161789" w:rsidP="00801EAF">
            <w:pPr>
              <w:jc w:val="center"/>
              <w:rPr>
                <w:rFonts w:ascii="Times New Roman" w:hAnsi="Times New Roman" w:cs="Times New Roman"/>
                <w:lang w:val="fr-CH"/>
              </w:rPr>
            </w:pPr>
            <w:r w:rsidRPr="00801EAF">
              <w:rPr>
                <w:rFonts w:ascii="Times New Roman" w:hAnsi="Times New Roman" w:cs="Times New Roman"/>
                <w:lang w:val="fr-CH"/>
              </w:rPr>
              <w:t>25,0</w:t>
            </w:r>
          </w:p>
        </w:tc>
        <w:tc>
          <w:tcPr>
            <w:tcW w:w="1276" w:type="dxa"/>
          </w:tcPr>
          <w:p w14:paraId="7C3D33CC" w14:textId="77777777" w:rsidR="00161789" w:rsidRPr="00801EAF" w:rsidRDefault="00161789" w:rsidP="00801EAF">
            <w:pPr>
              <w:jc w:val="center"/>
              <w:rPr>
                <w:rFonts w:ascii="Times New Roman" w:hAnsi="Times New Roman" w:cs="Times New Roman"/>
                <w:lang w:val="fr-CH"/>
              </w:rPr>
            </w:pPr>
            <w:r w:rsidRPr="00801EAF">
              <w:rPr>
                <w:rFonts w:ascii="Times New Roman" w:hAnsi="Times New Roman" w:cs="Times New Roman"/>
                <w:lang w:val="fr-CH"/>
              </w:rPr>
              <w:t>8</w:t>
            </w:r>
          </w:p>
        </w:tc>
        <w:tc>
          <w:tcPr>
            <w:tcW w:w="1276" w:type="dxa"/>
          </w:tcPr>
          <w:p w14:paraId="52F900F6" w14:textId="77777777" w:rsidR="00161789" w:rsidRPr="00801EAF" w:rsidRDefault="00161789" w:rsidP="00801EAF">
            <w:pPr>
              <w:jc w:val="center"/>
              <w:rPr>
                <w:rFonts w:ascii="Times New Roman" w:hAnsi="Times New Roman" w:cs="Times New Roman"/>
                <w:lang w:val="fr-CH"/>
              </w:rPr>
            </w:pPr>
            <w:r w:rsidRPr="00801EAF">
              <w:rPr>
                <w:rFonts w:ascii="Times New Roman" w:hAnsi="Times New Roman" w:cs="Times New Roman"/>
                <w:lang w:val="fr-CH"/>
              </w:rPr>
              <w:t>30,8</w:t>
            </w:r>
          </w:p>
        </w:tc>
      </w:tr>
      <w:tr w:rsidR="00161789" w:rsidRPr="00801EAF" w14:paraId="6F0ECD49" w14:textId="77777777" w:rsidTr="00CF182B">
        <w:trPr>
          <w:trHeight w:val="340"/>
        </w:trPr>
        <w:tc>
          <w:tcPr>
            <w:tcW w:w="1812" w:type="dxa"/>
          </w:tcPr>
          <w:p w14:paraId="566ACDF6" w14:textId="77777777" w:rsidR="00161789" w:rsidRPr="00801EAF" w:rsidRDefault="00161789" w:rsidP="00801EAF">
            <w:pPr>
              <w:jc w:val="both"/>
              <w:rPr>
                <w:rFonts w:ascii="Times New Roman" w:hAnsi="Times New Roman" w:cs="Times New Roman"/>
                <w:lang w:val="fr-CH"/>
              </w:rPr>
            </w:pPr>
            <w:r w:rsidRPr="00801EAF">
              <w:rPr>
                <w:rFonts w:ascii="Times New Roman" w:hAnsi="Times New Roman" w:cs="Times New Roman"/>
                <w:lang w:val="fr-CH"/>
              </w:rPr>
              <w:t>60 – 120</w:t>
            </w:r>
          </w:p>
        </w:tc>
        <w:tc>
          <w:tcPr>
            <w:tcW w:w="2152" w:type="dxa"/>
          </w:tcPr>
          <w:p w14:paraId="5A6C3C0B" w14:textId="77777777" w:rsidR="00161789" w:rsidRPr="00801EAF" w:rsidRDefault="00161789" w:rsidP="00801EAF">
            <w:pPr>
              <w:jc w:val="both"/>
              <w:rPr>
                <w:rFonts w:ascii="Times New Roman" w:hAnsi="Times New Roman" w:cs="Times New Roman"/>
                <w:lang w:val="fr-CH"/>
              </w:rPr>
            </w:pPr>
            <w:r w:rsidRPr="00801EAF">
              <w:rPr>
                <w:rFonts w:ascii="Times New Roman" w:hAnsi="Times New Roman" w:cs="Times New Roman"/>
                <w:lang w:val="fr-CH"/>
              </w:rPr>
              <w:t>Modérément dure</w:t>
            </w:r>
          </w:p>
        </w:tc>
        <w:tc>
          <w:tcPr>
            <w:tcW w:w="822" w:type="dxa"/>
          </w:tcPr>
          <w:p w14:paraId="05485E7F" w14:textId="77777777" w:rsidR="00161789" w:rsidRPr="00801EAF" w:rsidRDefault="00161789" w:rsidP="00801EAF">
            <w:pPr>
              <w:jc w:val="center"/>
              <w:rPr>
                <w:rFonts w:ascii="Times New Roman" w:hAnsi="Times New Roman" w:cs="Times New Roman"/>
                <w:lang w:val="fr-CH"/>
              </w:rPr>
            </w:pPr>
            <w:r w:rsidRPr="00801EAF">
              <w:rPr>
                <w:rFonts w:ascii="Times New Roman" w:hAnsi="Times New Roman" w:cs="Times New Roman"/>
                <w:lang w:val="fr-CH"/>
              </w:rPr>
              <w:t>11</w:t>
            </w:r>
          </w:p>
        </w:tc>
        <w:tc>
          <w:tcPr>
            <w:tcW w:w="1163" w:type="dxa"/>
          </w:tcPr>
          <w:p w14:paraId="445DE236" w14:textId="77777777" w:rsidR="00161789" w:rsidRPr="00801EAF" w:rsidRDefault="00161789" w:rsidP="00801EAF">
            <w:pPr>
              <w:jc w:val="center"/>
              <w:rPr>
                <w:rFonts w:ascii="Times New Roman" w:hAnsi="Times New Roman" w:cs="Times New Roman"/>
                <w:lang w:val="fr-CH"/>
              </w:rPr>
            </w:pPr>
            <w:r w:rsidRPr="00801EAF">
              <w:rPr>
                <w:rFonts w:ascii="Times New Roman" w:hAnsi="Times New Roman" w:cs="Times New Roman"/>
                <w:lang w:val="fr-CH"/>
              </w:rPr>
              <w:t>39,3</w:t>
            </w:r>
          </w:p>
        </w:tc>
        <w:tc>
          <w:tcPr>
            <w:tcW w:w="1276" w:type="dxa"/>
          </w:tcPr>
          <w:p w14:paraId="60BC14AC" w14:textId="77777777" w:rsidR="00161789" w:rsidRPr="00801EAF" w:rsidRDefault="00161789" w:rsidP="00801EAF">
            <w:pPr>
              <w:jc w:val="center"/>
              <w:rPr>
                <w:rFonts w:ascii="Times New Roman" w:hAnsi="Times New Roman" w:cs="Times New Roman"/>
                <w:lang w:val="fr-CH"/>
              </w:rPr>
            </w:pPr>
            <w:r w:rsidRPr="00801EAF">
              <w:rPr>
                <w:rFonts w:ascii="Times New Roman" w:hAnsi="Times New Roman" w:cs="Times New Roman"/>
                <w:lang w:val="fr-CH"/>
              </w:rPr>
              <w:t>11</w:t>
            </w:r>
          </w:p>
        </w:tc>
        <w:tc>
          <w:tcPr>
            <w:tcW w:w="1276" w:type="dxa"/>
          </w:tcPr>
          <w:p w14:paraId="2A71E945" w14:textId="77777777" w:rsidR="00161789" w:rsidRPr="00801EAF" w:rsidRDefault="00161789" w:rsidP="00801EAF">
            <w:pPr>
              <w:jc w:val="center"/>
              <w:rPr>
                <w:rFonts w:ascii="Times New Roman" w:hAnsi="Times New Roman" w:cs="Times New Roman"/>
                <w:lang w:val="fr-CH"/>
              </w:rPr>
            </w:pPr>
            <w:r w:rsidRPr="00801EAF">
              <w:rPr>
                <w:rFonts w:ascii="Times New Roman" w:hAnsi="Times New Roman" w:cs="Times New Roman"/>
                <w:lang w:val="fr-CH"/>
              </w:rPr>
              <w:t>42,3</w:t>
            </w:r>
          </w:p>
        </w:tc>
      </w:tr>
      <w:tr w:rsidR="00161789" w:rsidRPr="00801EAF" w14:paraId="3685E630" w14:textId="77777777" w:rsidTr="00CF182B">
        <w:trPr>
          <w:trHeight w:val="340"/>
        </w:trPr>
        <w:tc>
          <w:tcPr>
            <w:tcW w:w="1812" w:type="dxa"/>
          </w:tcPr>
          <w:p w14:paraId="25E665D4" w14:textId="77777777" w:rsidR="00161789" w:rsidRPr="00801EAF" w:rsidRDefault="00161789" w:rsidP="00801EAF">
            <w:pPr>
              <w:jc w:val="both"/>
              <w:rPr>
                <w:rFonts w:ascii="Times New Roman" w:hAnsi="Times New Roman" w:cs="Times New Roman"/>
                <w:lang w:val="fr-CH"/>
              </w:rPr>
            </w:pPr>
            <w:r w:rsidRPr="00801EAF">
              <w:rPr>
                <w:rFonts w:ascii="Times New Roman" w:hAnsi="Times New Roman" w:cs="Times New Roman"/>
                <w:lang w:val="fr-CH"/>
              </w:rPr>
              <w:t>121 – 181</w:t>
            </w:r>
          </w:p>
        </w:tc>
        <w:tc>
          <w:tcPr>
            <w:tcW w:w="2152" w:type="dxa"/>
          </w:tcPr>
          <w:p w14:paraId="12DD36AF" w14:textId="77777777" w:rsidR="00161789" w:rsidRPr="00801EAF" w:rsidRDefault="00161789" w:rsidP="00801EAF">
            <w:pPr>
              <w:jc w:val="both"/>
              <w:rPr>
                <w:rFonts w:ascii="Times New Roman" w:hAnsi="Times New Roman" w:cs="Times New Roman"/>
                <w:lang w:val="fr-CH"/>
              </w:rPr>
            </w:pPr>
            <w:r w:rsidRPr="00801EAF">
              <w:rPr>
                <w:rFonts w:ascii="Times New Roman" w:hAnsi="Times New Roman" w:cs="Times New Roman"/>
                <w:lang w:val="fr-CH"/>
              </w:rPr>
              <w:t>Dure</w:t>
            </w:r>
          </w:p>
        </w:tc>
        <w:tc>
          <w:tcPr>
            <w:tcW w:w="822" w:type="dxa"/>
          </w:tcPr>
          <w:p w14:paraId="4B8781AF" w14:textId="77777777" w:rsidR="00161789" w:rsidRPr="00801EAF" w:rsidRDefault="00161789" w:rsidP="00801EAF">
            <w:pPr>
              <w:jc w:val="center"/>
              <w:rPr>
                <w:rFonts w:ascii="Times New Roman" w:hAnsi="Times New Roman" w:cs="Times New Roman"/>
                <w:lang w:val="fr-CH"/>
              </w:rPr>
            </w:pPr>
            <w:r w:rsidRPr="00801EAF">
              <w:rPr>
                <w:rFonts w:ascii="Times New Roman" w:hAnsi="Times New Roman" w:cs="Times New Roman"/>
                <w:lang w:val="fr-CH"/>
              </w:rPr>
              <w:t>9</w:t>
            </w:r>
          </w:p>
        </w:tc>
        <w:tc>
          <w:tcPr>
            <w:tcW w:w="1163" w:type="dxa"/>
          </w:tcPr>
          <w:p w14:paraId="2886F390" w14:textId="77777777" w:rsidR="00161789" w:rsidRPr="00801EAF" w:rsidRDefault="00161789" w:rsidP="00801EAF">
            <w:pPr>
              <w:jc w:val="center"/>
              <w:rPr>
                <w:rFonts w:ascii="Times New Roman" w:hAnsi="Times New Roman" w:cs="Times New Roman"/>
                <w:lang w:val="fr-CH"/>
              </w:rPr>
            </w:pPr>
            <w:r w:rsidRPr="00801EAF">
              <w:rPr>
                <w:rFonts w:ascii="Times New Roman" w:hAnsi="Times New Roman" w:cs="Times New Roman"/>
                <w:lang w:val="fr-CH"/>
              </w:rPr>
              <w:t>32,1</w:t>
            </w:r>
          </w:p>
        </w:tc>
        <w:tc>
          <w:tcPr>
            <w:tcW w:w="1276" w:type="dxa"/>
          </w:tcPr>
          <w:p w14:paraId="5C3A9EBF" w14:textId="77777777" w:rsidR="00161789" w:rsidRPr="00801EAF" w:rsidRDefault="00161789" w:rsidP="00801EAF">
            <w:pPr>
              <w:jc w:val="center"/>
              <w:rPr>
                <w:rFonts w:ascii="Times New Roman" w:hAnsi="Times New Roman" w:cs="Times New Roman"/>
                <w:lang w:val="fr-CH"/>
              </w:rPr>
            </w:pPr>
            <w:r w:rsidRPr="00801EAF">
              <w:rPr>
                <w:rFonts w:ascii="Times New Roman" w:hAnsi="Times New Roman" w:cs="Times New Roman"/>
                <w:lang w:val="fr-CH"/>
              </w:rPr>
              <w:t>6</w:t>
            </w:r>
          </w:p>
        </w:tc>
        <w:tc>
          <w:tcPr>
            <w:tcW w:w="1276" w:type="dxa"/>
          </w:tcPr>
          <w:p w14:paraId="4FE8F182" w14:textId="77777777" w:rsidR="00161789" w:rsidRPr="00801EAF" w:rsidRDefault="00161789" w:rsidP="00801EAF">
            <w:pPr>
              <w:jc w:val="center"/>
              <w:rPr>
                <w:rFonts w:ascii="Times New Roman" w:hAnsi="Times New Roman" w:cs="Times New Roman"/>
                <w:lang w:val="fr-CH"/>
              </w:rPr>
            </w:pPr>
            <w:r w:rsidRPr="00801EAF">
              <w:rPr>
                <w:rFonts w:ascii="Times New Roman" w:hAnsi="Times New Roman" w:cs="Times New Roman"/>
                <w:lang w:val="fr-CH"/>
              </w:rPr>
              <w:t>23,1</w:t>
            </w:r>
          </w:p>
        </w:tc>
      </w:tr>
      <w:tr w:rsidR="00161789" w:rsidRPr="00801EAF" w14:paraId="058D1E93" w14:textId="77777777" w:rsidTr="00CF182B">
        <w:trPr>
          <w:trHeight w:val="340"/>
        </w:trPr>
        <w:tc>
          <w:tcPr>
            <w:tcW w:w="1812" w:type="dxa"/>
          </w:tcPr>
          <w:p w14:paraId="49DC90BC" w14:textId="77777777" w:rsidR="00161789" w:rsidRPr="00801EAF" w:rsidRDefault="00161789" w:rsidP="00801EAF">
            <w:pPr>
              <w:jc w:val="both"/>
              <w:rPr>
                <w:rFonts w:ascii="Times New Roman" w:hAnsi="Times New Roman" w:cs="Times New Roman"/>
                <w:lang w:val="fr-CH"/>
              </w:rPr>
            </w:pPr>
            <w:r w:rsidRPr="00801EAF">
              <w:rPr>
                <w:rFonts w:ascii="Times New Roman" w:hAnsi="Times New Roman" w:cs="Times New Roman"/>
                <w:lang w:val="fr-CH"/>
              </w:rPr>
              <w:t>&gt;181</w:t>
            </w:r>
          </w:p>
        </w:tc>
        <w:tc>
          <w:tcPr>
            <w:tcW w:w="2152" w:type="dxa"/>
          </w:tcPr>
          <w:p w14:paraId="2DA95936" w14:textId="77777777" w:rsidR="00161789" w:rsidRPr="00801EAF" w:rsidRDefault="00161789" w:rsidP="00801EAF">
            <w:pPr>
              <w:jc w:val="both"/>
              <w:rPr>
                <w:rFonts w:ascii="Times New Roman" w:hAnsi="Times New Roman" w:cs="Times New Roman"/>
                <w:lang w:val="fr-CH"/>
              </w:rPr>
            </w:pPr>
            <w:r w:rsidRPr="00801EAF">
              <w:rPr>
                <w:rFonts w:ascii="Times New Roman" w:hAnsi="Times New Roman" w:cs="Times New Roman"/>
                <w:lang w:val="fr-CH"/>
              </w:rPr>
              <w:t>Très dure</w:t>
            </w:r>
          </w:p>
        </w:tc>
        <w:tc>
          <w:tcPr>
            <w:tcW w:w="822" w:type="dxa"/>
          </w:tcPr>
          <w:p w14:paraId="54D02915" w14:textId="77777777" w:rsidR="00161789" w:rsidRPr="00801EAF" w:rsidRDefault="00161789" w:rsidP="00801EAF">
            <w:pPr>
              <w:jc w:val="center"/>
              <w:rPr>
                <w:rFonts w:ascii="Times New Roman" w:hAnsi="Times New Roman" w:cs="Times New Roman"/>
                <w:lang w:val="fr-CH"/>
              </w:rPr>
            </w:pPr>
            <w:r w:rsidRPr="00801EAF">
              <w:rPr>
                <w:rFonts w:ascii="Times New Roman" w:hAnsi="Times New Roman" w:cs="Times New Roman"/>
                <w:lang w:val="fr-CH"/>
              </w:rPr>
              <w:t>1</w:t>
            </w:r>
          </w:p>
        </w:tc>
        <w:tc>
          <w:tcPr>
            <w:tcW w:w="1163" w:type="dxa"/>
          </w:tcPr>
          <w:p w14:paraId="50C4FADF" w14:textId="77777777" w:rsidR="00161789" w:rsidRPr="00801EAF" w:rsidRDefault="00161789" w:rsidP="00801EAF">
            <w:pPr>
              <w:jc w:val="center"/>
              <w:rPr>
                <w:rFonts w:ascii="Times New Roman" w:hAnsi="Times New Roman" w:cs="Times New Roman"/>
                <w:lang w:val="fr-CH"/>
              </w:rPr>
            </w:pPr>
            <w:r w:rsidRPr="00801EAF">
              <w:rPr>
                <w:rFonts w:ascii="Times New Roman" w:hAnsi="Times New Roman" w:cs="Times New Roman"/>
                <w:lang w:val="fr-CH"/>
              </w:rPr>
              <w:t>3,6</w:t>
            </w:r>
          </w:p>
        </w:tc>
        <w:tc>
          <w:tcPr>
            <w:tcW w:w="1276" w:type="dxa"/>
          </w:tcPr>
          <w:p w14:paraId="2FD91A99" w14:textId="77777777" w:rsidR="00161789" w:rsidRPr="00801EAF" w:rsidRDefault="00161789" w:rsidP="00801EAF">
            <w:pPr>
              <w:jc w:val="center"/>
              <w:rPr>
                <w:rFonts w:ascii="Times New Roman" w:hAnsi="Times New Roman" w:cs="Times New Roman"/>
                <w:lang w:val="fr-CH"/>
              </w:rPr>
            </w:pPr>
            <w:r w:rsidRPr="00801EAF">
              <w:rPr>
                <w:rFonts w:ascii="Times New Roman" w:hAnsi="Times New Roman" w:cs="Times New Roman"/>
                <w:lang w:val="fr-CH"/>
              </w:rPr>
              <w:t>1</w:t>
            </w:r>
          </w:p>
        </w:tc>
        <w:tc>
          <w:tcPr>
            <w:tcW w:w="1276" w:type="dxa"/>
          </w:tcPr>
          <w:p w14:paraId="36DE3467" w14:textId="77777777" w:rsidR="00161789" w:rsidRPr="00801EAF" w:rsidRDefault="00161789" w:rsidP="00801EAF">
            <w:pPr>
              <w:jc w:val="center"/>
              <w:rPr>
                <w:rFonts w:ascii="Times New Roman" w:hAnsi="Times New Roman" w:cs="Times New Roman"/>
                <w:lang w:val="fr-CH"/>
              </w:rPr>
            </w:pPr>
            <w:r w:rsidRPr="00801EAF">
              <w:rPr>
                <w:rFonts w:ascii="Times New Roman" w:hAnsi="Times New Roman" w:cs="Times New Roman"/>
                <w:lang w:val="fr-CH"/>
              </w:rPr>
              <w:t>3,8</w:t>
            </w:r>
          </w:p>
        </w:tc>
      </w:tr>
    </w:tbl>
    <w:p w14:paraId="3DB240F3" w14:textId="77777777" w:rsidR="00161789" w:rsidRPr="00EB48ED" w:rsidRDefault="00161789" w:rsidP="0019513A">
      <w:pPr>
        <w:autoSpaceDE w:val="0"/>
        <w:autoSpaceDN w:val="0"/>
        <w:adjustRightInd w:val="0"/>
        <w:spacing w:after="0" w:line="240" w:lineRule="auto"/>
        <w:jc w:val="both"/>
        <w:rPr>
          <w:rFonts w:ascii="Times New Roman" w:hAnsi="Times New Roman" w:cs="Times New Roman"/>
          <w:sz w:val="24"/>
          <w:szCs w:val="24"/>
          <w:lang w:val="fr-CH"/>
        </w:rPr>
      </w:pPr>
    </w:p>
    <w:p w14:paraId="77838928" w14:textId="77777777" w:rsidR="00B45094" w:rsidRPr="00EB48ED" w:rsidRDefault="00B45094" w:rsidP="00C42A9E">
      <w:pPr>
        <w:spacing w:after="12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 xml:space="preserve">Du tableau IV il ressort que les valeurs de dureté totale sont comprises entre 8,9 et 210 mg/l avec une moyenne de 95,5 mg/l en saison sèche et vont de 8,5 à 183,0 mg/l avec une moyenne de 84,3 mg/l en saison </w:t>
      </w:r>
      <w:r w:rsidR="00E140E0">
        <w:rPr>
          <w:rFonts w:ascii="Times New Roman" w:hAnsi="Times New Roman" w:cs="Times New Roman"/>
          <w:sz w:val="24"/>
          <w:szCs w:val="24"/>
          <w:lang w:val="fr-CH"/>
        </w:rPr>
        <w:t>pluvieuse</w:t>
      </w:r>
      <w:r w:rsidRPr="00EB48ED">
        <w:rPr>
          <w:rFonts w:ascii="Times New Roman" w:hAnsi="Times New Roman" w:cs="Times New Roman"/>
          <w:sz w:val="24"/>
          <w:szCs w:val="24"/>
          <w:lang w:val="fr-CH"/>
        </w:rPr>
        <w:t xml:space="preserve">. Au regard des valeurs moyennes, on peut dire que les eaux de la </w:t>
      </w:r>
      <w:r w:rsidR="00D50475">
        <w:rPr>
          <w:rFonts w:ascii="Times New Roman" w:hAnsi="Times New Roman" w:cs="Times New Roman"/>
          <w:sz w:val="24"/>
          <w:szCs w:val="24"/>
          <w:lang w:val="fr-CH"/>
        </w:rPr>
        <w:t xml:space="preserve">zone </w:t>
      </w:r>
      <w:r w:rsidRPr="00EB48ED">
        <w:rPr>
          <w:rFonts w:ascii="Times New Roman" w:hAnsi="Times New Roman" w:cs="Times New Roman"/>
          <w:sz w:val="24"/>
          <w:szCs w:val="24"/>
          <w:lang w:val="fr-CH"/>
        </w:rPr>
        <w:t>étude sont moins dures en saison pluvieuse qu’en saison sèche en parfaite corrélation avec les concentrations de Ca</w:t>
      </w:r>
      <w:r w:rsidRPr="00EB48ED">
        <w:rPr>
          <w:rFonts w:ascii="Times New Roman" w:hAnsi="Times New Roman" w:cs="Times New Roman"/>
          <w:sz w:val="24"/>
          <w:szCs w:val="24"/>
          <w:vertAlign w:val="superscript"/>
          <w:lang w:val="fr-CH"/>
        </w:rPr>
        <w:t>2+</w:t>
      </w:r>
      <w:r w:rsidRPr="00EB48ED">
        <w:rPr>
          <w:rFonts w:ascii="Times New Roman" w:hAnsi="Times New Roman" w:cs="Times New Roman"/>
          <w:sz w:val="24"/>
          <w:szCs w:val="24"/>
          <w:lang w:val="fr-CH"/>
        </w:rPr>
        <w:t xml:space="preserve"> et Mg</w:t>
      </w:r>
      <w:r w:rsidRPr="00EB48ED">
        <w:rPr>
          <w:rFonts w:ascii="Times New Roman" w:hAnsi="Times New Roman" w:cs="Times New Roman"/>
          <w:sz w:val="24"/>
          <w:szCs w:val="24"/>
          <w:vertAlign w:val="superscript"/>
          <w:lang w:val="fr-CH"/>
        </w:rPr>
        <w:t>2+</w:t>
      </w:r>
      <w:r w:rsidRPr="00EB48ED">
        <w:rPr>
          <w:rFonts w:ascii="Times New Roman" w:hAnsi="Times New Roman" w:cs="Times New Roman"/>
          <w:sz w:val="24"/>
          <w:szCs w:val="24"/>
          <w:lang w:val="fr-CH"/>
        </w:rPr>
        <w:t xml:space="preserve"> qui sont aussi plus faibles en saison pluvieuse.</w:t>
      </w:r>
    </w:p>
    <w:p w14:paraId="6CDE7168" w14:textId="0DD56AA3" w:rsidR="0019513A" w:rsidRDefault="00B45094" w:rsidP="0019513A">
      <w:pPr>
        <w:spacing w:after="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 xml:space="preserve">Dans le détail, il ressort du tableau </w:t>
      </w:r>
      <w:r w:rsidR="00E140E0">
        <w:rPr>
          <w:rFonts w:ascii="Times New Roman" w:hAnsi="Times New Roman" w:cs="Times New Roman"/>
          <w:sz w:val="24"/>
          <w:szCs w:val="24"/>
          <w:lang w:val="fr-CH"/>
        </w:rPr>
        <w:t>IV</w:t>
      </w:r>
      <w:r w:rsidRPr="00EB48ED">
        <w:rPr>
          <w:rFonts w:ascii="Times New Roman" w:hAnsi="Times New Roman" w:cs="Times New Roman"/>
          <w:sz w:val="24"/>
          <w:szCs w:val="24"/>
          <w:lang w:val="fr-CH"/>
        </w:rPr>
        <w:t xml:space="preserve"> que seul </w:t>
      </w:r>
      <w:r w:rsidR="00CF182B">
        <w:rPr>
          <w:rFonts w:ascii="Times New Roman" w:hAnsi="Times New Roman" w:cs="Times New Roman"/>
          <w:sz w:val="24"/>
          <w:szCs w:val="24"/>
          <w:lang w:val="fr-CH"/>
        </w:rPr>
        <w:t>l’</w:t>
      </w:r>
      <w:r w:rsidRPr="00EB48ED">
        <w:rPr>
          <w:rFonts w:ascii="Times New Roman" w:hAnsi="Times New Roman" w:cs="Times New Roman"/>
          <w:sz w:val="24"/>
          <w:szCs w:val="24"/>
          <w:lang w:val="fr-CH"/>
        </w:rPr>
        <w:t xml:space="preserve">échantillon </w:t>
      </w:r>
      <w:r w:rsidR="00972DE4" w:rsidRPr="004D636E">
        <w:rPr>
          <w:rFonts w:ascii="Times New Roman" w:hAnsi="Times New Roman" w:cs="Times New Roman"/>
          <w:sz w:val="24"/>
          <w:szCs w:val="24"/>
          <w:lang w:val="fr-CH"/>
        </w:rPr>
        <w:t>T3</w:t>
      </w:r>
      <w:r w:rsidR="00972DE4">
        <w:rPr>
          <w:rFonts w:ascii="Times New Roman" w:hAnsi="Times New Roman" w:cs="Times New Roman"/>
          <w:sz w:val="24"/>
          <w:szCs w:val="24"/>
          <w:lang w:val="fr-CH"/>
        </w:rPr>
        <w:t xml:space="preserve"> </w:t>
      </w:r>
      <w:r w:rsidRPr="00EB48ED">
        <w:rPr>
          <w:rFonts w:ascii="Times New Roman" w:hAnsi="Times New Roman" w:cs="Times New Roman"/>
          <w:sz w:val="24"/>
          <w:szCs w:val="24"/>
          <w:lang w:val="fr-CH"/>
        </w:rPr>
        <w:t>se situe dans la catégorie des eaux très dures, et ce</w:t>
      </w:r>
      <w:r w:rsidR="00CF182B">
        <w:rPr>
          <w:rFonts w:ascii="Times New Roman" w:hAnsi="Times New Roman" w:cs="Times New Roman"/>
          <w:sz w:val="24"/>
          <w:szCs w:val="24"/>
          <w:lang w:val="fr-CH"/>
        </w:rPr>
        <w:t>ci</w:t>
      </w:r>
      <w:r w:rsidRPr="00EB48ED">
        <w:rPr>
          <w:rFonts w:ascii="Times New Roman" w:hAnsi="Times New Roman" w:cs="Times New Roman"/>
          <w:sz w:val="24"/>
          <w:szCs w:val="24"/>
          <w:lang w:val="fr-CH"/>
        </w:rPr>
        <w:t xml:space="preserve"> quelle que soit la saison.</w:t>
      </w:r>
    </w:p>
    <w:p w14:paraId="6CEF6C74" w14:textId="3FEF75DA" w:rsidR="00B45094" w:rsidRPr="00C42A9E" w:rsidRDefault="00B45094" w:rsidP="00C42A9E">
      <w:pPr>
        <w:spacing w:before="240" w:after="240" w:line="240" w:lineRule="auto"/>
        <w:jc w:val="both"/>
        <w:rPr>
          <w:rFonts w:ascii="Times New Roman" w:hAnsi="Times New Roman" w:cs="Times New Roman"/>
          <w:b/>
          <w:sz w:val="28"/>
          <w:szCs w:val="28"/>
          <w:lang w:val="fr-CH"/>
        </w:rPr>
      </w:pPr>
      <w:r w:rsidRPr="00C42A9E">
        <w:rPr>
          <w:rFonts w:ascii="Times New Roman" w:hAnsi="Times New Roman" w:cs="Times New Roman"/>
          <w:b/>
          <w:sz w:val="28"/>
          <w:szCs w:val="28"/>
          <w:lang w:val="fr-CH"/>
        </w:rPr>
        <w:t>Conclusion</w:t>
      </w:r>
    </w:p>
    <w:p w14:paraId="38207DE6" w14:textId="05B5E18A" w:rsidR="00B45094" w:rsidRPr="00EB48ED" w:rsidRDefault="001A2CE7" w:rsidP="0019513A">
      <w:pPr>
        <w:spacing w:after="0" w:line="240" w:lineRule="auto"/>
        <w:jc w:val="both"/>
        <w:rPr>
          <w:rFonts w:ascii="Times New Roman" w:hAnsi="Times New Roman" w:cs="Times New Roman"/>
          <w:sz w:val="24"/>
          <w:szCs w:val="24"/>
          <w:lang w:val="fr-CH"/>
        </w:rPr>
      </w:pPr>
      <w:r w:rsidRPr="00EB48ED">
        <w:rPr>
          <w:rFonts w:ascii="Times New Roman" w:hAnsi="Times New Roman" w:cs="Times New Roman"/>
          <w:sz w:val="24"/>
          <w:szCs w:val="24"/>
          <w:lang w:val="fr-CH"/>
        </w:rPr>
        <w:t xml:space="preserve">De l’étude de l’eau souterraine des nappes profondes des granitoïdes de la zone de </w:t>
      </w:r>
      <w:proofErr w:type="spellStart"/>
      <w:r w:rsidRPr="00EB48ED">
        <w:rPr>
          <w:rFonts w:ascii="Times New Roman" w:hAnsi="Times New Roman" w:cs="Times New Roman"/>
          <w:sz w:val="24"/>
          <w:szCs w:val="24"/>
          <w:lang w:val="fr-CH"/>
        </w:rPr>
        <w:t>Tiébélé</w:t>
      </w:r>
      <w:proofErr w:type="spellEnd"/>
      <w:r w:rsidRPr="00EB48ED">
        <w:rPr>
          <w:rFonts w:ascii="Times New Roman" w:hAnsi="Times New Roman" w:cs="Times New Roman"/>
          <w:sz w:val="24"/>
          <w:szCs w:val="24"/>
          <w:lang w:val="fr-CH"/>
        </w:rPr>
        <w:t xml:space="preserve">, il </w:t>
      </w:r>
      <w:proofErr w:type="gramStart"/>
      <w:r w:rsidRPr="00EB48ED">
        <w:rPr>
          <w:rFonts w:ascii="Times New Roman" w:hAnsi="Times New Roman" w:cs="Times New Roman"/>
          <w:sz w:val="24"/>
          <w:szCs w:val="24"/>
          <w:lang w:val="fr-CH"/>
        </w:rPr>
        <w:t>ressort</w:t>
      </w:r>
      <w:proofErr w:type="gramEnd"/>
      <w:r w:rsidRPr="00EB48ED">
        <w:rPr>
          <w:rFonts w:ascii="Times New Roman" w:hAnsi="Times New Roman" w:cs="Times New Roman"/>
          <w:sz w:val="24"/>
          <w:szCs w:val="24"/>
          <w:lang w:val="fr-CH"/>
        </w:rPr>
        <w:t xml:space="preserve"> une </w:t>
      </w:r>
      <w:r w:rsidR="004D636E">
        <w:rPr>
          <w:rFonts w:ascii="Times New Roman" w:hAnsi="Times New Roman" w:cs="Times New Roman"/>
          <w:sz w:val="24"/>
          <w:szCs w:val="24"/>
          <w:lang w:val="fr-CH"/>
        </w:rPr>
        <w:t xml:space="preserve">grande </w:t>
      </w:r>
      <w:r w:rsidRPr="00EB48ED">
        <w:rPr>
          <w:rFonts w:ascii="Times New Roman" w:hAnsi="Times New Roman" w:cs="Times New Roman"/>
          <w:sz w:val="24"/>
          <w:szCs w:val="24"/>
          <w:lang w:val="fr-CH"/>
        </w:rPr>
        <w:t xml:space="preserve">distribution spatiale des ions majeurs </w:t>
      </w:r>
      <w:r w:rsidR="004D636E" w:rsidRPr="00EB48ED">
        <w:rPr>
          <w:rFonts w:ascii="Times New Roman" w:hAnsi="Times New Roman" w:cs="Times New Roman"/>
          <w:sz w:val="24"/>
          <w:szCs w:val="24"/>
          <w:lang w:val="fr-CH"/>
        </w:rPr>
        <w:t>(HCO</w:t>
      </w:r>
      <w:r w:rsidR="004D636E" w:rsidRPr="00EB48ED">
        <w:rPr>
          <w:rFonts w:ascii="Times New Roman" w:hAnsi="Times New Roman" w:cs="Times New Roman"/>
          <w:sz w:val="24"/>
          <w:szCs w:val="24"/>
          <w:vertAlign w:val="subscript"/>
          <w:lang w:val="fr-CH"/>
        </w:rPr>
        <w:t>3</w:t>
      </w:r>
      <w:r w:rsidR="004D636E" w:rsidRPr="00EB48ED">
        <w:rPr>
          <w:rFonts w:ascii="Times New Roman" w:hAnsi="Times New Roman" w:cs="Times New Roman"/>
          <w:sz w:val="24"/>
          <w:szCs w:val="24"/>
          <w:vertAlign w:val="superscript"/>
          <w:lang w:val="fr-CH"/>
        </w:rPr>
        <w:t>-</w:t>
      </w:r>
      <w:r w:rsidR="004D636E" w:rsidRPr="00EB48ED">
        <w:rPr>
          <w:rFonts w:ascii="Times New Roman" w:hAnsi="Times New Roman" w:cs="Times New Roman"/>
          <w:sz w:val="24"/>
          <w:szCs w:val="24"/>
          <w:lang w:val="fr-CH"/>
        </w:rPr>
        <w:t>, NO</w:t>
      </w:r>
      <w:r w:rsidR="004D636E" w:rsidRPr="00EB48ED">
        <w:rPr>
          <w:rFonts w:ascii="Times New Roman" w:hAnsi="Times New Roman" w:cs="Times New Roman"/>
          <w:sz w:val="24"/>
          <w:szCs w:val="24"/>
          <w:vertAlign w:val="subscript"/>
          <w:lang w:val="fr-CH"/>
        </w:rPr>
        <w:t>3</w:t>
      </w:r>
      <w:r w:rsidR="004D636E" w:rsidRPr="00EB48ED">
        <w:rPr>
          <w:rFonts w:ascii="Times New Roman" w:hAnsi="Times New Roman" w:cs="Times New Roman"/>
          <w:sz w:val="24"/>
          <w:szCs w:val="24"/>
          <w:vertAlign w:val="superscript"/>
          <w:lang w:val="fr-CH"/>
        </w:rPr>
        <w:t>-</w:t>
      </w:r>
      <w:r w:rsidR="004D636E" w:rsidRPr="00EB48ED">
        <w:rPr>
          <w:rFonts w:ascii="Times New Roman" w:hAnsi="Times New Roman" w:cs="Times New Roman"/>
          <w:sz w:val="24"/>
          <w:szCs w:val="24"/>
          <w:lang w:val="fr-CH"/>
        </w:rPr>
        <w:t>, SO</w:t>
      </w:r>
      <w:r w:rsidR="004D636E" w:rsidRPr="00EB48ED">
        <w:rPr>
          <w:rFonts w:ascii="Times New Roman" w:hAnsi="Times New Roman" w:cs="Times New Roman"/>
          <w:sz w:val="24"/>
          <w:szCs w:val="24"/>
          <w:vertAlign w:val="subscript"/>
          <w:lang w:val="fr-CH"/>
        </w:rPr>
        <w:t>4</w:t>
      </w:r>
      <w:r w:rsidR="004D636E" w:rsidRPr="00EB48ED">
        <w:rPr>
          <w:rFonts w:ascii="Times New Roman" w:hAnsi="Times New Roman" w:cs="Times New Roman"/>
          <w:sz w:val="24"/>
          <w:szCs w:val="24"/>
          <w:vertAlign w:val="superscript"/>
          <w:lang w:val="fr-CH"/>
        </w:rPr>
        <w:t>2-</w:t>
      </w:r>
      <w:r w:rsidR="004D636E" w:rsidRPr="00EB48ED">
        <w:rPr>
          <w:rFonts w:ascii="Times New Roman" w:hAnsi="Times New Roman" w:cs="Times New Roman"/>
          <w:sz w:val="24"/>
          <w:szCs w:val="24"/>
          <w:lang w:val="fr-CH"/>
        </w:rPr>
        <w:t>, Cl</w:t>
      </w:r>
      <w:r w:rsidR="004D636E" w:rsidRPr="00EB48ED">
        <w:rPr>
          <w:rFonts w:ascii="Times New Roman" w:hAnsi="Times New Roman" w:cs="Times New Roman"/>
          <w:sz w:val="24"/>
          <w:szCs w:val="24"/>
          <w:vertAlign w:val="superscript"/>
          <w:lang w:val="fr-CH"/>
        </w:rPr>
        <w:t>-</w:t>
      </w:r>
      <w:r w:rsidR="004D636E" w:rsidRPr="00EB48ED">
        <w:rPr>
          <w:rFonts w:ascii="Times New Roman" w:hAnsi="Times New Roman" w:cs="Times New Roman"/>
          <w:sz w:val="24"/>
          <w:szCs w:val="24"/>
          <w:lang w:val="fr-CH"/>
        </w:rPr>
        <w:t>, Ca</w:t>
      </w:r>
      <w:r w:rsidR="004D636E" w:rsidRPr="00EB48ED">
        <w:rPr>
          <w:rFonts w:ascii="Times New Roman" w:hAnsi="Times New Roman" w:cs="Times New Roman"/>
          <w:sz w:val="24"/>
          <w:szCs w:val="24"/>
          <w:vertAlign w:val="superscript"/>
          <w:lang w:val="fr-CH"/>
        </w:rPr>
        <w:t>2+</w:t>
      </w:r>
      <w:r w:rsidR="004D636E" w:rsidRPr="00EB48ED">
        <w:rPr>
          <w:rFonts w:ascii="Times New Roman" w:hAnsi="Times New Roman" w:cs="Times New Roman"/>
          <w:sz w:val="24"/>
          <w:szCs w:val="24"/>
          <w:lang w:val="fr-CH"/>
        </w:rPr>
        <w:t>, K</w:t>
      </w:r>
      <w:r w:rsidR="004D636E" w:rsidRPr="00EB48ED">
        <w:rPr>
          <w:rFonts w:ascii="Times New Roman" w:hAnsi="Times New Roman" w:cs="Times New Roman"/>
          <w:sz w:val="24"/>
          <w:szCs w:val="24"/>
          <w:vertAlign w:val="superscript"/>
          <w:lang w:val="fr-CH"/>
        </w:rPr>
        <w:t>+</w:t>
      </w:r>
      <w:r w:rsidR="004D636E" w:rsidRPr="00EB48ED">
        <w:rPr>
          <w:rFonts w:ascii="Times New Roman" w:hAnsi="Times New Roman" w:cs="Times New Roman"/>
          <w:sz w:val="24"/>
          <w:szCs w:val="24"/>
          <w:lang w:val="fr-CH"/>
        </w:rPr>
        <w:t>, Mg</w:t>
      </w:r>
      <w:r w:rsidR="004D636E" w:rsidRPr="00EB48ED">
        <w:rPr>
          <w:rFonts w:ascii="Times New Roman" w:hAnsi="Times New Roman" w:cs="Times New Roman"/>
          <w:sz w:val="24"/>
          <w:szCs w:val="24"/>
          <w:vertAlign w:val="superscript"/>
          <w:lang w:val="fr-CH"/>
        </w:rPr>
        <w:t>2+</w:t>
      </w:r>
      <w:r w:rsidR="004D636E" w:rsidRPr="00EB48ED">
        <w:rPr>
          <w:rFonts w:ascii="Times New Roman" w:hAnsi="Times New Roman" w:cs="Times New Roman"/>
          <w:sz w:val="24"/>
          <w:szCs w:val="24"/>
          <w:lang w:val="fr-CH"/>
        </w:rPr>
        <w:t>, Na</w:t>
      </w:r>
      <w:r w:rsidR="004D636E" w:rsidRPr="00EB48ED">
        <w:rPr>
          <w:rFonts w:ascii="Times New Roman" w:hAnsi="Times New Roman" w:cs="Times New Roman"/>
          <w:sz w:val="24"/>
          <w:szCs w:val="24"/>
          <w:vertAlign w:val="superscript"/>
          <w:lang w:val="fr-CH"/>
        </w:rPr>
        <w:t>+</w:t>
      </w:r>
      <w:r w:rsidR="004D636E">
        <w:rPr>
          <w:rFonts w:ascii="Times New Roman" w:hAnsi="Times New Roman" w:cs="Times New Roman"/>
          <w:sz w:val="24"/>
          <w:szCs w:val="24"/>
          <w:lang w:val="fr-CH"/>
        </w:rPr>
        <w:t xml:space="preserve">) </w:t>
      </w:r>
      <w:r w:rsidRPr="00EB48ED">
        <w:rPr>
          <w:rFonts w:ascii="Times New Roman" w:hAnsi="Times New Roman" w:cs="Times New Roman"/>
          <w:sz w:val="24"/>
          <w:szCs w:val="24"/>
          <w:lang w:val="fr-CH"/>
        </w:rPr>
        <w:t>et des paramètres physico-chimiques analysés</w:t>
      </w:r>
      <w:r w:rsidR="009B2AFC">
        <w:rPr>
          <w:rFonts w:ascii="Times New Roman" w:hAnsi="Times New Roman" w:cs="Times New Roman"/>
          <w:sz w:val="24"/>
          <w:szCs w:val="24"/>
          <w:lang w:val="fr-CH"/>
        </w:rPr>
        <w:t>. La variation saisonnière suggère un impact plus important de la recharge en saison pluvieuse sur les anions que sur les cations.</w:t>
      </w:r>
      <w:r w:rsidRPr="00EB48ED">
        <w:rPr>
          <w:rFonts w:ascii="Times New Roman" w:hAnsi="Times New Roman" w:cs="Times New Roman"/>
          <w:sz w:val="24"/>
          <w:szCs w:val="24"/>
          <w:lang w:val="fr-CH"/>
        </w:rPr>
        <w:t xml:space="preserve"> L’origine de la majorité de ces ions dans les eaux </w:t>
      </w:r>
      <w:r w:rsidR="009B2AFC">
        <w:rPr>
          <w:rFonts w:ascii="Times New Roman" w:hAnsi="Times New Roman" w:cs="Times New Roman"/>
          <w:sz w:val="24"/>
          <w:szCs w:val="24"/>
          <w:lang w:val="fr-CH"/>
        </w:rPr>
        <w:t>semble venir</w:t>
      </w:r>
      <w:r w:rsidRPr="00EB48ED">
        <w:rPr>
          <w:rFonts w:ascii="Times New Roman" w:hAnsi="Times New Roman" w:cs="Times New Roman"/>
          <w:sz w:val="24"/>
          <w:szCs w:val="24"/>
          <w:lang w:val="fr-CH"/>
        </w:rPr>
        <w:t xml:space="preserve"> des processus d’altération des roches, du lessivage des zones non saturées et des échanges cationiques</w:t>
      </w:r>
      <w:r w:rsidR="00D407ED">
        <w:rPr>
          <w:rFonts w:ascii="Times New Roman" w:hAnsi="Times New Roman" w:cs="Times New Roman"/>
          <w:sz w:val="24"/>
          <w:szCs w:val="24"/>
          <w:lang w:val="fr-CH"/>
        </w:rPr>
        <w:t xml:space="preserve"> </w:t>
      </w:r>
      <w:r w:rsidR="009B2AFC">
        <w:rPr>
          <w:rFonts w:ascii="Times New Roman" w:hAnsi="Times New Roman" w:cs="Times New Roman"/>
          <w:sz w:val="24"/>
          <w:szCs w:val="24"/>
          <w:lang w:val="fr-CH"/>
        </w:rPr>
        <w:t xml:space="preserve">comme </w:t>
      </w:r>
      <w:r w:rsidR="00D407ED">
        <w:rPr>
          <w:rFonts w:ascii="Times New Roman" w:hAnsi="Times New Roman" w:cs="Times New Roman"/>
          <w:sz w:val="24"/>
          <w:szCs w:val="24"/>
          <w:lang w:val="fr-CH"/>
        </w:rPr>
        <w:t xml:space="preserve">en témoignent </w:t>
      </w:r>
      <w:r w:rsidR="004D636E">
        <w:rPr>
          <w:rFonts w:ascii="Times New Roman" w:hAnsi="Times New Roman" w:cs="Times New Roman"/>
          <w:sz w:val="24"/>
          <w:szCs w:val="24"/>
          <w:lang w:val="fr-CH"/>
        </w:rPr>
        <w:t xml:space="preserve">certaines </w:t>
      </w:r>
      <w:r w:rsidR="00D407ED">
        <w:rPr>
          <w:rFonts w:ascii="Times New Roman" w:hAnsi="Times New Roman" w:cs="Times New Roman"/>
          <w:sz w:val="24"/>
          <w:szCs w:val="24"/>
          <w:lang w:val="fr-CH"/>
        </w:rPr>
        <w:t>excellentes corrélations statistiques obtenues</w:t>
      </w:r>
      <w:r w:rsidRPr="00EB48ED">
        <w:rPr>
          <w:rFonts w:ascii="Times New Roman" w:hAnsi="Times New Roman" w:cs="Times New Roman"/>
          <w:sz w:val="24"/>
          <w:szCs w:val="24"/>
          <w:lang w:val="fr-CH"/>
        </w:rPr>
        <w:t xml:space="preserve">. Si la grande partie de ces eaux sont </w:t>
      </w:r>
      <w:r w:rsidR="00D407ED">
        <w:rPr>
          <w:rFonts w:ascii="Times New Roman" w:hAnsi="Times New Roman" w:cs="Times New Roman"/>
          <w:sz w:val="24"/>
          <w:szCs w:val="24"/>
          <w:lang w:val="fr-CH"/>
        </w:rPr>
        <w:t xml:space="preserve">conformes aux normes de l’OMS, </w:t>
      </w:r>
      <w:r w:rsidRPr="00EB48ED">
        <w:rPr>
          <w:rFonts w:ascii="Times New Roman" w:hAnsi="Times New Roman" w:cs="Times New Roman"/>
          <w:sz w:val="24"/>
          <w:szCs w:val="24"/>
          <w:lang w:val="fr-CH"/>
        </w:rPr>
        <w:t>il est tout de même important</w:t>
      </w:r>
      <w:r w:rsidR="00D07032" w:rsidRPr="00EB48ED">
        <w:rPr>
          <w:rFonts w:ascii="Times New Roman" w:hAnsi="Times New Roman" w:cs="Times New Roman"/>
          <w:sz w:val="24"/>
          <w:szCs w:val="24"/>
          <w:lang w:val="fr-CH"/>
        </w:rPr>
        <w:t xml:space="preserve"> de faire un suivi régulier</w:t>
      </w:r>
      <w:r w:rsidR="00465BBE" w:rsidRPr="00EB48ED">
        <w:rPr>
          <w:rFonts w:ascii="Times New Roman" w:hAnsi="Times New Roman" w:cs="Times New Roman"/>
          <w:sz w:val="24"/>
          <w:szCs w:val="24"/>
          <w:lang w:val="fr-CH"/>
        </w:rPr>
        <w:t xml:space="preserve"> de la qualité</w:t>
      </w:r>
      <w:r w:rsidR="004B21AF">
        <w:rPr>
          <w:rFonts w:ascii="Times New Roman" w:hAnsi="Times New Roman" w:cs="Times New Roman"/>
          <w:sz w:val="24"/>
          <w:szCs w:val="24"/>
          <w:lang w:val="fr-CH"/>
        </w:rPr>
        <w:t xml:space="preserve"> </w:t>
      </w:r>
      <w:r w:rsidR="004D636E">
        <w:rPr>
          <w:rFonts w:ascii="Times New Roman" w:hAnsi="Times New Roman" w:cs="Times New Roman"/>
          <w:sz w:val="24"/>
          <w:szCs w:val="24"/>
          <w:lang w:val="fr-CH"/>
        </w:rPr>
        <w:t>des eaux</w:t>
      </w:r>
      <w:r w:rsidR="009B2AFC">
        <w:rPr>
          <w:rFonts w:ascii="Times New Roman" w:hAnsi="Times New Roman" w:cs="Times New Roman"/>
          <w:sz w:val="24"/>
          <w:szCs w:val="24"/>
          <w:lang w:val="fr-CH"/>
        </w:rPr>
        <w:t>,</w:t>
      </w:r>
      <w:r w:rsidR="004D636E">
        <w:rPr>
          <w:rFonts w:ascii="Times New Roman" w:hAnsi="Times New Roman" w:cs="Times New Roman"/>
          <w:sz w:val="24"/>
          <w:szCs w:val="24"/>
          <w:lang w:val="fr-CH"/>
        </w:rPr>
        <w:t xml:space="preserve"> </w:t>
      </w:r>
      <w:r w:rsidR="00D07032" w:rsidRPr="00EB48ED">
        <w:rPr>
          <w:rFonts w:ascii="Times New Roman" w:hAnsi="Times New Roman" w:cs="Times New Roman"/>
          <w:sz w:val="24"/>
          <w:szCs w:val="24"/>
          <w:lang w:val="fr-CH"/>
        </w:rPr>
        <w:t>car certains éléments comme NO</w:t>
      </w:r>
      <w:r w:rsidR="00D07032" w:rsidRPr="00EB48ED">
        <w:rPr>
          <w:rFonts w:ascii="Times New Roman" w:hAnsi="Times New Roman" w:cs="Times New Roman"/>
          <w:sz w:val="24"/>
          <w:szCs w:val="24"/>
          <w:vertAlign w:val="subscript"/>
          <w:lang w:val="fr-CH"/>
        </w:rPr>
        <w:t>3</w:t>
      </w:r>
      <w:r w:rsidR="00D07032" w:rsidRPr="00EB48ED">
        <w:rPr>
          <w:rFonts w:ascii="Times New Roman" w:hAnsi="Times New Roman" w:cs="Times New Roman"/>
          <w:sz w:val="24"/>
          <w:szCs w:val="24"/>
          <w:vertAlign w:val="superscript"/>
          <w:lang w:val="fr-CH"/>
        </w:rPr>
        <w:t>-</w:t>
      </w:r>
      <w:r w:rsidR="00D07032" w:rsidRPr="00EB48ED">
        <w:rPr>
          <w:rFonts w:ascii="Times New Roman" w:hAnsi="Times New Roman" w:cs="Times New Roman"/>
          <w:sz w:val="24"/>
          <w:szCs w:val="24"/>
          <w:lang w:val="fr-CH"/>
        </w:rPr>
        <w:t xml:space="preserve"> et Cl</w:t>
      </w:r>
      <w:r w:rsidR="00D07032" w:rsidRPr="00EB48ED">
        <w:rPr>
          <w:rFonts w:ascii="Times New Roman" w:hAnsi="Times New Roman" w:cs="Times New Roman"/>
          <w:sz w:val="24"/>
          <w:szCs w:val="24"/>
          <w:vertAlign w:val="superscript"/>
          <w:lang w:val="fr-CH"/>
        </w:rPr>
        <w:t>-</w:t>
      </w:r>
      <w:r w:rsidR="00D07032" w:rsidRPr="00EB48ED">
        <w:rPr>
          <w:rFonts w:ascii="Times New Roman" w:hAnsi="Times New Roman" w:cs="Times New Roman"/>
          <w:sz w:val="24"/>
          <w:szCs w:val="24"/>
          <w:lang w:val="fr-CH"/>
        </w:rPr>
        <w:t xml:space="preserve"> se retrouvent en grande quantité dans </w:t>
      </w:r>
      <w:r w:rsidR="00465BBE" w:rsidRPr="00EB48ED">
        <w:rPr>
          <w:rFonts w:ascii="Times New Roman" w:hAnsi="Times New Roman" w:cs="Times New Roman"/>
          <w:sz w:val="24"/>
          <w:szCs w:val="24"/>
          <w:lang w:val="fr-CH"/>
        </w:rPr>
        <w:t xml:space="preserve">certaines </w:t>
      </w:r>
      <w:r w:rsidR="00D07032" w:rsidRPr="00EB48ED">
        <w:rPr>
          <w:rFonts w:ascii="Times New Roman" w:hAnsi="Times New Roman" w:cs="Times New Roman"/>
          <w:sz w:val="24"/>
          <w:szCs w:val="24"/>
          <w:lang w:val="fr-CH"/>
        </w:rPr>
        <w:t xml:space="preserve">des nappes à cause des activités agricoles et des eaux usées. </w:t>
      </w:r>
    </w:p>
    <w:p w14:paraId="1BACC290" w14:textId="77777777" w:rsidR="0078225D" w:rsidRDefault="0078225D" w:rsidP="0019513A">
      <w:pPr>
        <w:spacing w:after="0" w:line="240" w:lineRule="auto"/>
        <w:rPr>
          <w:rFonts w:ascii="Times New Roman" w:hAnsi="Times New Roman" w:cs="Times New Roman"/>
          <w:sz w:val="24"/>
          <w:lang w:val="fr-CH"/>
        </w:rPr>
      </w:pPr>
    </w:p>
    <w:p w14:paraId="52EC7D0D" w14:textId="77777777" w:rsidR="00B45094" w:rsidRPr="00BA4FC6" w:rsidRDefault="004B005C" w:rsidP="0019513A">
      <w:pPr>
        <w:autoSpaceDE w:val="0"/>
        <w:autoSpaceDN w:val="0"/>
        <w:adjustRightInd w:val="0"/>
        <w:spacing w:after="0" w:line="240" w:lineRule="auto"/>
        <w:rPr>
          <w:rFonts w:ascii="Times New Roman" w:hAnsi="Times New Roman" w:cs="Times New Roman"/>
          <w:b/>
          <w:sz w:val="28"/>
          <w:szCs w:val="24"/>
          <w:lang w:val="fr-CH"/>
        </w:rPr>
      </w:pPr>
      <w:r w:rsidRPr="00BA4FC6">
        <w:rPr>
          <w:rFonts w:ascii="Times New Roman" w:hAnsi="Times New Roman" w:cs="Times New Roman"/>
          <w:b/>
          <w:sz w:val="28"/>
          <w:szCs w:val="24"/>
          <w:lang w:val="fr-CH"/>
        </w:rPr>
        <w:t>Références b</w:t>
      </w:r>
      <w:r w:rsidR="00B45094" w:rsidRPr="00BA4FC6">
        <w:rPr>
          <w:rFonts w:ascii="Times New Roman" w:hAnsi="Times New Roman" w:cs="Times New Roman"/>
          <w:b/>
          <w:sz w:val="28"/>
          <w:szCs w:val="24"/>
          <w:lang w:val="fr-CH"/>
        </w:rPr>
        <w:t>ibliographi</w:t>
      </w:r>
      <w:r w:rsidRPr="00BA4FC6">
        <w:rPr>
          <w:rFonts w:ascii="Times New Roman" w:hAnsi="Times New Roman" w:cs="Times New Roman"/>
          <w:b/>
          <w:sz w:val="28"/>
          <w:szCs w:val="24"/>
          <w:lang w:val="fr-CH"/>
        </w:rPr>
        <w:t>ques</w:t>
      </w:r>
    </w:p>
    <w:p w14:paraId="55863F4D" w14:textId="77777777" w:rsidR="00B45094" w:rsidRPr="00BA4FC6" w:rsidRDefault="00B45094" w:rsidP="0019513A">
      <w:pPr>
        <w:autoSpaceDE w:val="0"/>
        <w:autoSpaceDN w:val="0"/>
        <w:adjustRightInd w:val="0"/>
        <w:spacing w:after="0" w:line="240" w:lineRule="auto"/>
        <w:jc w:val="both"/>
        <w:rPr>
          <w:rFonts w:ascii="Times New Roman" w:hAnsi="Times New Roman" w:cs="Times New Roman"/>
          <w:sz w:val="24"/>
          <w:szCs w:val="24"/>
          <w:lang w:val="fr-CH"/>
        </w:rPr>
      </w:pPr>
    </w:p>
    <w:p w14:paraId="1A37562D" w14:textId="1A428D35" w:rsidR="00B45094" w:rsidRPr="00BA4FC6" w:rsidRDefault="00B45094" w:rsidP="00C42A9E">
      <w:pPr>
        <w:autoSpaceDE w:val="0"/>
        <w:autoSpaceDN w:val="0"/>
        <w:adjustRightInd w:val="0"/>
        <w:spacing w:after="120" w:line="240" w:lineRule="auto"/>
        <w:jc w:val="both"/>
        <w:rPr>
          <w:rFonts w:ascii="Times New Roman" w:hAnsi="Times New Roman" w:cs="Times New Roman"/>
          <w:sz w:val="24"/>
          <w:szCs w:val="24"/>
          <w:lang w:val="fr-CH"/>
        </w:rPr>
      </w:pPr>
      <w:r w:rsidRPr="00BA4FC6">
        <w:rPr>
          <w:rFonts w:ascii="Times New Roman" w:hAnsi="Times New Roman" w:cs="Times New Roman"/>
          <w:sz w:val="24"/>
          <w:szCs w:val="24"/>
          <w:lang w:val="fr-CH"/>
        </w:rPr>
        <w:t>ADI</w:t>
      </w:r>
      <w:r w:rsidR="009B2AFC" w:rsidRPr="00BA4FC6">
        <w:rPr>
          <w:rFonts w:ascii="Times New Roman" w:hAnsi="Times New Roman" w:cs="Times New Roman"/>
          <w:sz w:val="24"/>
          <w:szCs w:val="24"/>
          <w:lang w:val="fr-CH"/>
        </w:rPr>
        <w:t>MALLA N., VENKATAYOGI S., 2018.</w:t>
      </w:r>
      <w:r w:rsidRPr="00BA4FC6">
        <w:rPr>
          <w:rFonts w:ascii="Times New Roman" w:hAnsi="Times New Roman" w:cs="Times New Roman"/>
          <w:sz w:val="24"/>
          <w:szCs w:val="24"/>
          <w:lang w:val="fr-CH"/>
        </w:rPr>
        <w:t xml:space="preserve"> </w:t>
      </w:r>
      <w:r w:rsidRPr="00EB48ED">
        <w:rPr>
          <w:rFonts w:ascii="Times New Roman" w:hAnsi="Times New Roman" w:cs="Times New Roman"/>
          <w:sz w:val="24"/>
          <w:szCs w:val="24"/>
          <w:lang w:val="en-US"/>
        </w:rPr>
        <w:t xml:space="preserve">Geochemical characterization and evaluation of groundwater suitability for domestic and agricultural utility in semi-arid region of </w:t>
      </w:r>
      <w:proofErr w:type="spellStart"/>
      <w:r w:rsidRPr="00EB48ED">
        <w:rPr>
          <w:rFonts w:ascii="Times New Roman" w:hAnsi="Times New Roman" w:cs="Times New Roman"/>
          <w:sz w:val="24"/>
          <w:szCs w:val="24"/>
          <w:lang w:val="en-US"/>
        </w:rPr>
        <w:t>Basara</w:t>
      </w:r>
      <w:proofErr w:type="spellEnd"/>
      <w:r w:rsidRPr="00EB48ED">
        <w:rPr>
          <w:rFonts w:ascii="Times New Roman" w:hAnsi="Times New Roman" w:cs="Times New Roman"/>
          <w:sz w:val="24"/>
          <w:szCs w:val="24"/>
          <w:lang w:val="en-US"/>
        </w:rPr>
        <w:t xml:space="preserve">, Telangana State, South India. </w:t>
      </w:r>
      <w:proofErr w:type="spellStart"/>
      <w:r w:rsidRPr="00BA4FC6">
        <w:rPr>
          <w:rFonts w:ascii="Times New Roman" w:hAnsi="Times New Roman" w:cs="Times New Roman"/>
          <w:i/>
          <w:sz w:val="24"/>
          <w:szCs w:val="24"/>
          <w:lang w:val="fr-CH"/>
        </w:rPr>
        <w:t>Appl</w:t>
      </w:r>
      <w:proofErr w:type="spellEnd"/>
      <w:r w:rsidRPr="00BA4FC6">
        <w:rPr>
          <w:rFonts w:ascii="Times New Roman" w:hAnsi="Times New Roman" w:cs="Times New Roman"/>
          <w:i/>
          <w:sz w:val="24"/>
          <w:szCs w:val="24"/>
          <w:lang w:val="fr-CH"/>
        </w:rPr>
        <w:t xml:space="preserve"> Water </w:t>
      </w:r>
      <w:proofErr w:type="spellStart"/>
      <w:r w:rsidRPr="00BA4FC6">
        <w:rPr>
          <w:rFonts w:ascii="Times New Roman" w:hAnsi="Times New Roman" w:cs="Times New Roman"/>
          <w:i/>
          <w:sz w:val="24"/>
          <w:szCs w:val="24"/>
          <w:lang w:val="fr-CH"/>
        </w:rPr>
        <w:t>Sci</w:t>
      </w:r>
      <w:proofErr w:type="spellEnd"/>
      <w:r w:rsidRPr="00BA4FC6">
        <w:rPr>
          <w:rFonts w:ascii="Times New Roman" w:hAnsi="Times New Roman" w:cs="Times New Roman"/>
          <w:sz w:val="24"/>
          <w:szCs w:val="24"/>
          <w:lang w:val="fr-CH"/>
        </w:rPr>
        <w:t xml:space="preserve"> 8</w:t>
      </w:r>
      <w:r w:rsidR="00465BBE" w:rsidRPr="00BA4FC6">
        <w:rPr>
          <w:rFonts w:ascii="Times New Roman" w:hAnsi="Times New Roman" w:cs="Times New Roman"/>
          <w:sz w:val="24"/>
          <w:szCs w:val="24"/>
          <w:lang w:val="fr-CH"/>
        </w:rPr>
        <w:t xml:space="preserve"> (1), 4</w:t>
      </w:r>
      <w:r w:rsidRPr="00BA4FC6">
        <w:rPr>
          <w:rFonts w:ascii="Times New Roman" w:hAnsi="Times New Roman" w:cs="Times New Roman"/>
          <w:sz w:val="24"/>
          <w:szCs w:val="24"/>
          <w:lang w:val="fr-CH"/>
        </w:rPr>
        <w:t>4</w:t>
      </w:r>
      <w:r w:rsidR="00156010" w:rsidRPr="00BA4FC6">
        <w:rPr>
          <w:rFonts w:ascii="Times New Roman" w:hAnsi="Times New Roman" w:cs="Times New Roman"/>
          <w:sz w:val="24"/>
          <w:szCs w:val="24"/>
          <w:lang w:val="fr-CH"/>
        </w:rPr>
        <w:t>.</w:t>
      </w:r>
    </w:p>
    <w:p w14:paraId="57F1B0B9" w14:textId="6EBFD3A3" w:rsidR="00A27333" w:rsidRPr="00A27333" w:rsidRDefault="00A27333" w:rsidP="00C42A9E">
      <w:pPr>
        <w:autoSpaceDE w:val="0"/>
        <w:autoSpaceDN w:val="0"/>
        <w:adjustRightInd w:val="0"/>
        <w:spacing w:after="120" w:line="240" w:lineRule="auto"/>
        <w:jc w:val="both"/>
        <w:rPr>
          <w:rFonts w:ascii="Times New Roman" w:hAnsi="Times New Roman" w:cs="Times New Roman"/>
          <w:sz w:val="24"/>
          <w:szCs w:val="24"/>
          <w:lang w:val="fr-CH"/>
        </w:rPr>
      </w:pPr>
      <w:r w:rsidRPr="009B2AFC">
        <w:rPr>
          <w:rFonts w:ascii="Times New Roman" w:hAnsi="Times New Roman" w:cs="Times New Roman"/>
          <w:sz w:val="24"/>
          <w:szCs w:val="24"/>
          <w:lang w:val="fr-CH"/>
        </w:rPr>
        <w:lastRenderedPageBreak/>
        <w:t>A.N</w:t>
      </w:r>
      <w:r w:rsidR="00076592" w:rsidRPr="009B2AFC">
        <w:rPr>
          <w:rFonts w:ascii="Times New Roman" w:hAnsi="Times New Roman" w:cs="Times New Roman"/>
          <w:sz w:val="24"/>
          <w:szCs w:val="24"/>
          <w:lang w:val="fr-CH"/>
        </w:rPr>
        <w:t>A</w:t>
      </w:r>
      <w:r w:rsidRPr="009B2AFC">
        <w:rPr>
          <w:rFonts w:ascii="Times New Roman" w:hAnsi="Times New Roman" w:cs="Times New Roman"/>
          <w:sz w:val="24"/>
          <w:szCs w:val="24"/>
          <w:lang w:val="fr-CH"/>
        </w:rPr>
        <w:t>.M. (Agence Nationale de la Météorologie, Burkina Faso).,</w:t>
      </w:r>
      <w:r w:rsidR="009B2AFC" w:rsidRPr="009B2AFC">
        <w:rPr>
          <w:rFonts w:ascii="Times New Roman" w:hAnsi="Times New Roman" w:cs="Times New Roman"/>
          <w:sz w:val="24"/>
          <w:szCs w:val="24"/>
          <w:lang w:val="fr-CH"/>
        </w:rPr>
        <w:t xml:space="preserve"> </w:t>
      </w:r>
      <w:r w:rsidRPr="009B2AFC">
        <w:rPr>
          <w:rFonts w:ascii="Times New Roman" w:hAnsi="Times New Roman" w:cs="Times New Roman"/>
          <w:sz w:val="24"/>
          <w:szCs w:val="24"/>
          <w:lang w:val="fr-CH"/>
        </w:rPr>
        <w:t xml:space="preserve">2015. </w:t>
      </w:r>
      <w:r w:rsidRPr="00BA4FC6">
        <w:rPr>
          <w:rFonts w:ascii="Times New Roman" w:hAnsi="Times New Roman" w:cs="Times New Roman"/>
          <w:sz w:val="24"/>
          <w:szCs w:val="24"/>
          <w:lang w:val="fr-CH"/>
        </w:rPr>
        <w:t xml:space="preserve">Base </w:t>
      </w:r>
      <w:r>
        <w:rPr>
          <w:rFonts w:ascii="Times New Roman" w:hAnsi="Times New Roman" w:cs="Times New Roman"/>
          <w:sz w:val="24"/>
          <w:szCs w:val="24"/>
          <w:lang w:val="fr-CH"/>
        </w:rPr>
        <w:t>de données</w:t>
      </w:r>
    </w:p>
    <w:p w14:paraId="6E1581C5" w14:textId="77777777" w:rsidR="00B45094" w:rsidRPr="00EB48ED" w:rsidRDefault="00B45094" w:rsidP="00C42A9E">
      <w:pPr>
        <w:autoSpaceDE w:val="0"/>
        <w:autoSpaceDN w:val="0"/>
        <w:adjustRightInd w:val="0"/>
        <w:spacing w:after="120" w:line="240" w:lineRule="auto"/>
        <w:jc w:val="both"/>
        <w:rPr>
          <w:rFonts w:ascii="Times New Roman" w:hAnsi="Times New Roman" w:cs="Times New Roman"/>
          <w:sz w:val="24"/>
          <w:szCs w:val="24"/>
          <w:lang w:val="en-US"/>
        </w:rPr>
      </w:pPr>
      <w:r w:rsidRPr="00AE6157">
        <w:rPr>
          <w:rFonts w:ascii="Times New Roman" w:hAnsi="Times New Roman" w:cs="Times New Roman"/>
          <w:sz w:val="24"/>
          <w:szCs w:val="24"/>
          <w:lang w:val="fr-CH"/>
        </w:rPr>
        <w:t xml:space="preserve">APPELO C. A. J., POSTMA D., 1996. </w:t>
      </w:r>
      <w:proofErr w:type="spellStart"/>
      <w:r w:rsidRPr="00AE6157">
        <w:rPr>
          <w:rFonts w:ascii="Times New Roman" w:hAnsi="Times New Roman" w:cs="Times New Roman"/>
          <w:sz w:val="24"/>
          <w:szCs w:val="24"/>
          <w:lang w:val="fr-CH"/>
        </w:rPr>
        <w:t>Geochemistry</w:t>
      </w:r>
      <w:proofErr w:type="spellEnd"/>
      <w:r w:rsidRPr="00AE6157">
        <w:rPr>
          <w:rFonts w:ascii="Times New Roman" w:hAnsi="Times New Roman" w:cs="Times New Roman"/>
          <w:sz w:val="24"/>
          <w:szCs w:val="24"/>
          <w:lang w:val="fr-CH"/>
        </w:rPr>
        <w:t xml:space="preserve">, </w:t>
      </w:r>
      <w:proofErr w:type="spellStart"/>
      <w:r w:rsidRPr="00AE6157">
        <w:rPr>
          <w:rFonts w:ascii="Times New Roman" w:hAnsi="Times New Roman" w:cs="Times New Roman"/>
          <w:sz w:val="24"/>
          <w:szCs w:val="24"/>
          <w:lang w:val="fr-CH"/>
        </w:rPr>
        <w:t>groundwater</w:t>
      </w:r>
      <w:proofErr w:type="spellEnd"/>
      <w:r w:rsidRPr="00AE6157">
        <w:rPr>
          <w:rFonts w:ascii="Times New Roman" w:hAnsi="Times New Roman" w:cs="Times New Roman"/>
          <w:sz w:val="24"/>
          <w:szCs w:val="24"/>
          <w:lang w:val="fr-CH"/>
        </w:rPr>
        <w:t xml:space="preserve"> and pollution. </w:t>
      </w:r>
      <w:r w:rsidRPr="00EB48ED">
        <w:rPr>
          <w:rFonts w:ascii="Times New Roman" w:hAnsi="Times New Roman" w:cs="Times New Roman"/>
          <w:sz w:val="24"/>
          <w:szCs w:val="24"/>
          <w:lang w:val="en-US"/>
        </w:rPr>
        <w:t>A. A.</w:t>
      </w:r>
      <w:r w:rsidR="0074749F">
        <w:rPr>
          <w:rFonts w:ascii="Times New Roman" w:hAnsi="Times New Roman" w:cs="Times New Roman"/>
          <w:sz w:val="24"/>
          <w:szCs w:val="24"/>
          <w:lang w:val="en-US"/>
        </w:rPr>
        <w:t xml:space="preserve"> </w:t>
      </w:r>
      <w:proofErr w:type="spellStart"/>
      <w:r w:rsidR="0074749F">
        <w:rPr>
          <w:rFonts w:ascii="Times New Roman" w:hAnsi="Times New Roman" w:cs="Times New Roman"/>
          <w:sz w:val="24"/>
          <w:szCs w:val="24"/>
          <w:lang w:val="en-US"/>
        </w:rPr>
        <w:t>Balkema</w:t>
      </w:r>
      <w:proofErr w:type="spellEnd"/>
      <w:r w:rsidR="0074749F">
        <w:rPr>
          <w:rFonts w:ascii="Times New Roman" w:hAnsi="Times New Roman" w:cs="Times New Roman"/>
          <w:sz w:val="24"/>
          <w:szCs w:val="24"/>
          <w:lang w:val="en-US"/>
        </w:rPr>
        <w:t xml:space="preserve"> Publication, Rotterdam 536 p.</w:t>
      </w:r>
    </w:p>
    <w:p w14:paraId="4A20573B" w14:textId="77777777" w:rsidR="00B45094" w:rsidRPr="00BA4FC6" w:rsidRDefault="00B45094" w:rsidP="00C42A9E">
      <w:pPr>
        <w:autoSpaceDE w:val="0"/>
        <w:autoSpaceDN w:val="0"/>
        <w:adjustRightInd w:val="0"/>
        <w:spacing w:after="120" w:line="240" w:lineRule="auto"/>
        <w:jc w:val="both"/>
        <w:rPr>
          <w:rFonts w:ascii="Times New Roman" w:hAnsi="Times New Roman" w:cs="Times New Roman"/>
          <w:sz w:val="24"/>
          <w:szCs w:val="24"/>
          <w:lang w:val="en-US"/>
        </w:rPr>
      </w:pPr>
      <w:r w:rsidRPr="00AE6157">
        <w:rPr>
          <w:rFonts w:ascii="Times New Roman" w:hAnsi="Times New Roman" w:cs="Times New Roman"/>
          <w:sz w:val="24"/>
          <w:szCs w:val="24"/>
          <w:lang w:val="en-US"/>
        </w:rPr>
        <w:t xml:space="preserve">BERNER E. K., BERNER R. A., 1987. </w:t>
      </w:r>
      <w:r w:rsidRPr="00EB48ED">
        <w:rPr>
          <w:rFonts w:ascii="Times New Roman" w:hAnsi="Times New Roman" w:cs="Times New Roman"/>
          <w:sz w:val="24"/>
          <w:szCs w:val="24"/>
          <w:lang w:val="en-US"/>
        </w:rPr>
        <w:t xml:space="preserve">The global water cycle: geochemistry and environment. </w:t>
      </w:r>
      <w:r w:rsidRPr="00BA4FC6">
        <w:rPr>
          <w:rFonts w:ascii="Times New Roman" w:hAnsi="Times New Roman" w:cs="Times New Roman"/>
          <w:sz w:val="24"/>
          <w:szCs w:val="24"/>
          <w:lang w:val="en-US"/>
        </w:rPr>
        <w:t>Prentice–Hall, Englewood Cliffs</w:t>
      </w:r>
      <w:r w:rsidR="0074749F" w:rsidRPr="00BA4FC6">
        <w:rPr>
          <w:rFonts w:ascii="Times New Roman" w:hAnsi="Times New Roman" w:cs="Times New Roman"/>
          <w:sz w:val="24"/>
          <w:szCs w:val="24"/>
          <w:lang w:val="en-US"/>
        </w:rPr>
        <w:t>, 480 p.</w:t>
      </w:r>
    </w:p>
    <w:p w14:paraId="55BF453A" w14:textId="0F3771AC" w:rsidR="00156010" w:rsidRPr="00AE6157" w:rsidRDefault="00156010" w:rsidP="00C42A9E">
      <w:pPr>
        <w:autoSpaceDE w:val="0"/>
        <w:autoSpaceDN w:val="0"/>
        <w:adjustRightInd w:val="0"/>
        <w:spacing w:after="120" w:line="240" w:lineRule="auto"/>
        <w:jc w:val="both"/>
        <w:rPr>
          <w:rFonts w:ascii="Times New Roman" w:hAnsi="Times New Roman" w:cs="Times New Roman"/>
          <w:sz w:val="24"/>
          <w:szCs w:val="24"/>
          <w:lang w:val="fr-CH"/>
        </w:rPr>
      </w:pPr>
      <w:r w:rsidRPr="00333887">
        <w:rPr>
          <w:rFonts w:ascii="Times New Roman" w:eastAsia="Times New Roman" w:hAnsi="Times New Roman" w:cs="Times New Roman"/>
          <w:color w:val="000000"/>
          <w:sz w:val="24"/>
          <w:szCs w:val="24"/>
          <w:lang w:val="en-US"/>
        </w:rPr>
        <w:t>BREMOND R. et VUICHARD R.</w:t>
      </w:r>
      <w:r w:rsidR="009B2AFC" w:rsidRPr="00333887">
        <w:rPr>
          <w:rFonts w:ascii="Times New Roman" w:eastAsia="Times New Roman" w:hAnsi="Times New Roman" w:cs="Times New Roman"/>
          <w:color w:val="000000"/>
          <w:sz w:val="24"/>
          <w:szCs w:val="24"/>
          <w:lang w:val="en-US"/>
        </w:rPr>
        <w:t>,</w:t>
      </w:r>
      <w:r w:rsidRPr="00333887">
        <w:rPr>
          <w:rFonts w:ascii="Times New Roman" w:eastAsia="Times New Roman" w:hAnsi="Times New Roman" w:cs="Times New Roman"/>
          <w:color w:val="000000"/>
          <w:sz w:val="24"/>
          <w:szCs w:val="24"/>
          <w:lang w:val="en-US"/>
        </w:rPr>
        <w:t xml:space="preserve"> </w:t>
      </w:r>
      <w:r w:rsidRPr="00333887">
        <w:rPr>
          <w:rFonts w:ascii="Times New Roman" w:eastAsia="Times New Roman" w:hAnsi="Times New Roman" w:cs="Times New Roman"/>
          <w:iCs/>
          <w:color w:val="000000"/>
          <w:sz w:val="24"/>
          <w:szCs w:val="24"/>
          <w:lang w:val="en-US"/>
        </w:rPr>
        <w:t>1973</w:t>
      </w:r>
      <w:r w:rsidRPr="00333887">
        <w:rPr>
          <w:rFonts w:ascii="Times New Roman" w:eastAsia="Times New Roman" w:hAnsi="Times New Roman" w:cs="Times New Roman"/>
          <w:i/>
          <w:iCs/>
          <w:color w:val="000000"/>
          <w:sz w:val="24"/>
          <w:szCs w:val="24"/>
          <w:lang w:val="en-US"/>
        </w:rPr>
        <w:t>.</w:t>
      </w:r>
      <w:r w:rsidR="009B2AFC" w:rsidRPr="00333887">
        <w:rPr>
          <w:rFonts w:ascii="Times New Roman" w:eastAsia="Times New Roman" w:hAnsi="Times New Roman" w:cs="Times New Roman"/>
          <w:i/>
          <w:iCs/>
          <w:color w:val="000000"/>
          <w:sz w:val="24"/>
          <w:szCs w:val="24"/>
          <w:lang w:val="en-US"/>
        </w:rPr>
        <w:t xml:space="preserve"> </w:t>
      </w:r>
      <w:r w:rsidRPr="00156010">
        <w:rPr>
          <w:rFonts w:ascii="Times New Roman" w:eastAsia="Times New Roman" w:hAnsi="Times New Roman" w:cs="Times New Roman"/>
          <w:color w:val="000000"/>
          <w:sz w:val="24"/>
          <w:szCs w:val="24"/>
          <w:lang w:val="fr-CH"/>
        </w:rPr>
        <w:t xml:space="preserve">Paramètres de la qualité des eaux. </w:t>
      </w:r>
      <w:r w:rsidRPr="00156010">
        <w:rPr>
          <w:rFonts w:ascii="Times New Roman" w:eastAsia="Times New Roman" w:hAnsi="Times New Roman" w:cs="Times New Roman"/>
          <w:i/>
          <w:iCs/>
          <w:color w:val="000000"/>
          <w:sz w:val="24"/>
          <w:szCs w:val="24"/>
          <w:lang w:val="fr-CH"/>
        </w:rPr>
        <w:t xml:space="preserve">Ministère de la protection de la nature et de l'environnement. </w:t>
      </w:r>
      <w:r w:rsidRPr="00AE6157">
        <w:rPr>
          <w:rFonts w:ascii="Times New Roman" w:eastAsia="Times New Roman" w:hAnsi="Times New Roman" w:cs="Times New Roman"/>
          <w:i/>
          <w:iCs/>
          <w:color w:val="000000"/>
          <w:sz w:val="24"/>
          <w:szCs w:val="24"/>
          <w:lang w:val="fr-CH"/>
        </w:rPr>
        <w:t>SPEPE</w:t>
      </w:r>
      <w:r w:rsidRPr="00AE6157">
        <w:rPr>
          <w:rFonts w:ascii="Times New Roman" w:eastAsia="Times New Roman" w:hAnsi="Times New Roman" w:cs="Times New Roman"/>
          <w:color w:val="000000"/>
          <w:sz w:val="24"/>
          <w:szCs w:val="24"/>
          <w:lang w:val="fr-CH"/>
        </w:rPr>
        <w:t>, Paris, (1973) 179.</w:t>
      </w:r>
    </w:p>
    <w:p w14:paraId="25CFB743" w14:textId="490B1070" w:rsidR="00EB48ED" w:rsidRPr="00BA4FC6" w:rsidRDefault="004E0DA2" w:rsidP="00C42A9E">
      <w:pPr>
        <w:autoSpaceDE w:val="0"/>
        <w:autoSpaceDN w:val="0"/>
        <w:adjustRightInd w:val="0"/>
        <w:spacing w:after="120" w:line="240" w:lineRule="auto"/>
        <w:jc w:val="both"/>
        <w:rPr>
          <w:rFonts w:ascii="Times New Roman" w:hAnsi="Times New Roman" w:cs="Times New Roman"/>
          <w:sz w:val="24"/>
          <w:szCs w:val="24"/>
        </w:rPr>
      </w:pPr>
      <w:r w:rsidRPr="00AE6157">
        <w:rPr>
          <w:rFonts w:ascii="Times New Roman" w:hAnsi="Times New Roman" w:cs="Times New Roman"/>
          <w:sz w:val="24"/>
          <w:szCs w:val="24"/>
          <w:lang w:val="fr-CH"/>
        </w:rPr>
        <w:t>CASTAING</w:t>
      </w:r>
      <w:r w:rsidR="00EB48ED" w:rsidRPr="00AE6157">
        <w:rPr>
          <w:rFonts w:ascii="Times New Roman" w:hAnsi="Times New Roman" w:cs="Times New Roman"/>
          <w:sz w:val="24"/>
          <w:szCs w:val="24"/>
          <w:lang w:val="fr-CH"/>
        </w:rPr>
        <w:t xml:space="preserve"> C</w:t>
      </w:r>
      <w:r w:rsidRPr="00AE6157">
        <w:rPr>
          <w:rFonts w:ascii="Times New Roman" w:hAnsi="Times New Roman" w:cs="Times New Roman"/>
          <w:sz w:val="24"/>
          <w:szCs w:val="24"/>
          <w:lang w:val="fr-CH"/>
        </w:rPr>
        <w:t>.</w:t>
      </w:r>
      <w:r w:rsidR="00EB48ED" w:rsidRPr="00AE6157">
        <w:rPr>
          <w:rFonts w:ascii="Times New Roman" w:hAnsi="Times New Roman" w:cs="Times New Roman"/>
          <w:sz w:val="24"/>
          <w:szCs w:val="24"/>
          <w:lang w:val="fr-CH"/>
        </w:rPr>
        <w:t xml:space="preserve">, </w:t>
      </w:r>
      <w:r w:rsidRPr="00AE6157">
        <w:rPr>
          <w:rFonts w:ascii="Times New Roman" w:hAnsi="Times New Roman" w:cs="Times New Roman"/>
          <w:sz w:val="24"/>
          <w:szCs w:val="24"/>
          <w:lang w:val="fr-CH"/>
        </w:rPr>
        <w:t xml:space="preserve">LE METOUR </w:t>
      </w:r>
      <w:r w:rsidR="00EB48ED" w:rsidRPr="00AE6157">
        <w:rPr>
          <w:rFonts w:ascii="Times New Roman" w:hAnsi="Times New Roman" w:cs="Times New Roman"/>
          <w:sz w:val="24"/>
          <w:szCs w:val="24"/>
          <w:lang w:val="fr-CH"/>
        </w:rPr>
        <w:t>J</w:t>
      </w:r>
      <w:r w:rsidR="00483A58">
        <w:rPr>
          <w:rFonts w:ascii="Times New Roman" w:hAnsi="Times New Roman" w:cs="Times New Roman"/>
          <w:sz w:val="24"/>
          <w:szCs w:val="24"/>
          <w:lang w:val="fr-CH"/>
        </w:rPr>
        <w:t>.</w:t>
      </w:r>
      <w:r w:rsidR="00EB48ED" w:rsidRPr="00AE6157">
        <w:rPr>
          <w:rFonts w:ascii="Times New Roman" w:hAnsi="Times New Roman" w:cs="Times New Roman"/>
          <w:sz w:val="24"/>
          <w:szCs w:val="24"/>
          <w:lang w:val="fr-CH"/>
        </w:rPr>
        <w:t xml:space="preserve">, </w:t>
      </w:r>
      <w:r w:rsidRPr="00AE6157">
        <w:rPr>
          <w:rFonts w:ascii="Times New Roman" w:hAnsi="Times New Roman" w:cs="Times New Roman"/>
          <w:sz w:val="24"/>
          <w:szCs w:val="24"/>
          <w:lang w:val="fr-CH"/>
        </w:rPr>
        <w:t>BILA</w:t>
      </w:r>
      <w:r w:rsidR="00EB48ED" w:rsidRPr="00AE6157">
        <w:rPr>
          <w:rFonts w:ascii="Times New Roman" w:hAnsi="Times New Roman" w:cs="Times New Roman"/>
          <w:sz w:val="24"/>
          <w:szCs w:val="24"/>
          <w:lang w:val="fr-CH"/>
        </w:rPr>
        <w:t xml:space="preserve"> M</w:t>
      </w:r>
      <w:r w:rsidRPr="00AE6157">
        <w:rPr>
          <w:rFonts w:ascii="Times New Roman" w:hAnsi="Times New Roman" w:cs="Times New Roman"/>
          <w:sz w:val="24"/>
          <w:szCs w:val="24"/>
          <w:lang w:val="fr-CH"/>
        </w:rPr>
        <w:t>.</w:t>
      </w:r>
      <w:r w:rsidR="00EB48ED" w:rsidRPr="00AE6157">
        <w:rPr>
          <w:rFonts w:ascii="Times New Roman" w:hAnsi="Times New Roman" w:cs="Times New Roman"/>
          <w:sz w:val="24"/>
          <w:szCs w:val="24"/>
          <w:lang w:val="fr-CH"/>
        </w:rPr>
        <w:t xml:space="preserve">, </w:t>
      </w:r>
      <w:r w:rsidRPr="00AE6157">
        <w:rPr>
          <w:rFonts w:ascii="Times New Roman" w:hAnsi="Times New Roman" w:cs="Times New Roman"/>
          <w:sz w:val="24"/>
          <w:szCs w:val="24"/>
          <w:lang w:val="fr-CH"/>
        </w:rPr>
        <w:t>DONZEAU</w:t>
      </w:r>
      <w:r w:rsidR="00EB48ED" w:rsidRPr="00AE6157">
        <w:rPr>
          <w:rFonts w:ascii="Times New Roman" w:hAnsi="Times New Roman" w:cs="Times New Roman"/>
          <w:sz w:val="24"/>
          <w:szCs w:val="24"/>
          <w:lang w:val="fr-CH"/>
        </w:rPr>
        <w:t xml:space="preserve"> M</w:t>
      </w:r>
      <w:r w:rsidRPr="00AE6157">
        <w:rPr>
          <w:rFonts w:ascii="Times New Roman" w:hAnsi="Times New Roman" w:cs="Times New Roman"/>
          <w:sz w:val="24"/>
          <w:szCs w:val="24"/>
          <w:lang w:val="fr-CH"/>
        </w:rPr>
        <w:t>.</w:t>
      </w:r>
      <w:r w:rsidR="00EB48ED" w:rsidRPr="00AE6157">
        <w:rPr>
          <w:rFonts w:ascii="Times New Roman" w:hAnsi="Times New Roman" w:cs="Times New Roman"/>
          <w:sz w:val="24"/>
          <w:szCs w:val="24"/>
          <w:lang w:val="fr-CH"/>
        </w:rPr>
        <w:t xml:space="preserve">, </w:t>
      </w:r>
      <w:r w:rsidRPr="00AE6157">
        <w:rPr>
          <w:rFonts w:ascii="Times New Roman" w:hAnsi="Times New Roman" w:cs="Times New Roman"/>
          <w:sz w:val="24"/>
          <w:szCs w:val="24"/>
          <w:lang w:val="fr-CH"/>
        </w:rPr>
        <w:t>CHEVREMONT</w:t>
      </w:r>
      <w:r w:rsidR="00EB48ED" w:rsidRPr="00AE6157">
        <w:rPr>
          <w:rFonts w:ascii="Times New Roman" w:hAnsi="Times New Roman" w:cs="Times New Roman"/>
          <w:sz w:val="24"/>
          <w:szCs w:val="24"/>
          <w:lang w:val="fr-CH"/>
        </w:rPr>
        <w:t xml:space="preserve"> P</w:t>
      </w:r>
      <w:r w:rsidRPr="00AE6157">
        <w:rPr>
          <w:rFonts w:ascii="Times New Roman" w:hAnsi="Times New Roman" w:cs="Times New Roman"/>
          <w:sz w:val="24"/>
          <w:szCs w:val="24"/>
          <w:lang w:val="fr-CH"/>
        </w:rPr>
        <w:t>.</w:t>
      </w:r>
      <w:r w:rsidR="00EB48ED" w:rsidRPr="00AE6157">
        <w:rPr>
          <w:rFonts w:ascii="Times New Roman" w:hAnsi="Times New Roman" w:cs="Times New Roman"/>
          <w:sz w:val="24"/>
          <w:szCs w:val="24"/>
          <w:lang w:val="fr-CH"/>
        </w:rPr>
        <w:t xml:space="preserve">, </w:t>
      </w:r>
      <w:r w:rsidRPr="00AE6157">
        <w:rPr>
          <w:rFonts w:ascii="Times New Roman" w:hAnsi="Times New Roman" w:cs="Times New Roman"/>
          <w:sz w:val="24"/>
          <w:szCs w:val="24"/>
          <w:lang w:val="fr-CH"/>
        </w:rPr>
        <w:t xml:space="preserve">EGAL </w:t>
      </w:r>
      <w:r w:rsidR="00EB48ED" w:rsidRPr="00AE6157">
        <w:rPr>
          <w:rFonts w:ascii="Times New Roman" w:hAnsi="Times New Roman" w:cs="Times New Roman"/>
          <w:sz w:val="24"/>
          <w:szCs w:val="24"/>
          <w:lang w:val="fr-CH"/>
        </w:rPr>
        <w:t>E</w:t>
      </w:r>
      <w:r w:rsidRPr="00AE6157">
        <w:rPr>
          <w:rFonts w:ascii="Times New Roman" w:hAnsi="Times New Roman" w:cs="Times New Roman"/>
          <w:sz w:val="24"/>
          <w:szCs w:val="24"/>
          <w:lang w:val="fr-CH"/>
        </w:rPr>
        <w:t>.</w:t>
      </w:r>
      <w:r w:rsidR="00EB48ED" w:rsidRPr="00AE6157">
        <w:rPr>
          <w:rFonts w:ascii="Times New Roman" w:hAnsi="Times New Roman" w:cs="Times New Roman"/>
          <w:sz w:val="24"/>
          <w:szCs w:val="24"/>
          <w:lang w:val="fr-CH"/>
        </w:rPr>
        <w:t xml:space="preserve">, </w:t>
      </w:r>
      <w:r w:rsidRPr="00AE6157">
        <w:rPr>
          <w:rFonts w:ascii="Times New Roman" w:hAnsi="Times New Roman" w:cs="Times New Roman"/>
          <w:sz w:val="24"/>
          <w:szCs w:val="24"/>
          <w:lang w:val="fr-CH"/>
        </w:rPr>
        <w:t>ZIDA</w:t>
      </w:r>
      <w:r w:rsidR="00EB48ED" w:rsidRPr="00AE6157">
        <w:rPr>
          <w:rFonts w:ascii="Times New Roman" w:hAnsi="Times New Roman" w:cs="Times New Roman"/>
          <w:sz w:val="24"/>
          <w:szCs w:val="24"/>
          <w:lang w:val="fr-CH"/>
        </w:rPr>
        <w:t xml:space="preserve"> B</w:t>
      </w:r>
      <w:r w:rsidRPr="00AE6157">
        <w:rPr>
          <w:rFonts w:ascii="Times New Roman" w:hAnsi="Times New Roman" w:cs="Times New Roman"/>
          <w:sz w:val="24"/>
          <w:szCs w:val="24"/>
          <w:lang w:val="fr-CH"/>
        </w:rPr>
        <w:t>.</w:t>
      </w:r>
      <w:r w:rsidR="00EB48ED" w:rsidRPr="00AE6157">
        <w:rPr>
          <w:rFonts w:ascii="Times New Roman" w:hAnsi="Times New Roman" w:cs="Times New Roman"/>
          <w:sz w:val="24"/>
          <w:szCs w:val="24"/>
          <w:lang w:val="fr-CH"/>
        </w:rPr>
        <w:t xml:space="preserve">, </w:t>
      </w:r>
      <w:r w:rsidRPr="00AE6157">
        <w:rPr>
          <w:rFonts w:ascii="Times New Roman" w:hAnsi="Times New Roman" w:cs="Times New Roman"/>
          <w:sz w:val="24"/>
          <w:szCs w:val="24"/>
          <w:lang w:val="fr-CH"/>
        </w:rPr>
        <w:t>OUEDRAOGO</w:t>
      </w:r>
      <w:r w:rsidR="00EB48ED" w:rsidRPr="00AE6157">
        <w:rPr>
          <w:rFonts w:ascii="Times New Roman" w:hAnsi="Times New Roman" w:cs="Times New Roman"/>
          <w:sz w:val="24"/>
          <w:szCs w:val="24"/>
          <w:lang w:val="fr-CH"/>
        </w:rPr>
        <w:t xml:space="preserve"> I</w:t>
      </w:r>
      <w:r w:rsidRPr="00AE6157">
        <w:rPr>
          <w:rFonts w:ascii="Times New Roman" w:hAnsi="Times New Roman" w:cs="Times New Roman"/>
          <w:sz w:val="24"/>
          <w:szCs w:val="24"/>
          <w:lang w:val="fr-CH"/>
        </w:rPr>
        <w:t>.</w:t>
      </w:r>
      <w:r w:rsidR="00EB48ED" w:rsidRPr="00AE6157">
        <w:rPr>
          <w:rFonts w:ascii="Times New Roman" w:hAnsi="Times New Roman" w:cs="Times New Roman"/>
          <w:sz w:val="24"/>
          <w:szCs w:val="24"/>
          <w:lang w:val="fr-CH"/>
        </w:rPr>
        <w:t xml:space="preserve">, </w:t>
      </w:r>
      <w:r w:rsidRPr="00AE6157">
        <w:rPr>
          <w:rFonts w:ascii="Times New Roman" w:hAnsi="Times New Roman" w:cs="Times New Roman"/>
          <w:sz w:val="24"/>
          <w:szCs w:val="24"/>
          <w:lang w:val="fr-CH"/>
        </w:rPr>
        <w:t>KOTE</w:t>
      </w:r>
      <w:r w:rsidR="00EB48ED" w:rsidRPr="00AE6157">
        <w:rPr>
          <w:rFonts w:ascii="Times New Roman" w:hAnsi="Times New Roman" w:cs="Times New Roman"/>
          <w:sz w:val="24"/>
          <w:szCs w:val="24"/>
          <w:lang w:val="fr-CH"/>
        </w:rPr>
        <w:t xml:space="preserve"> S</w:t>
      </w:r>
      <w:r w:rsidRPr="00AE6157">
        <w:rPr>
          <w:rFonts w:ascii="Times New Roman" w:hAnsi="Times New Roman" w:cs="Times New Roman"/>
          <w:sz w:val="24"/>
          <w:szCs w:val="24"/>
          <w:lang w:val="fr-CH"/>
        </w:rPr>
        <w:t>., KABORÉ</w:t>
      </w:r>
      <w:r w:rsidR="00EB48ED" w:rsidRPr="00AE6157">
        <w:rPr>
          <w:rFonts w:ascii="Times New Roman" w:hAnsi="Times New Roman" w:cs="Times New Roman"/>
          <w:sz w:val="24"/>
          <w:szCs w:val="24"/>
          <w:lang w:val="fr-CH"/>
        </w:rPr>
        <w:t xml:space="preserve"> B</w:t>
      </w:r>
      <w:r w:rsidRPr="00AE6157">
        <w:rPr>
          <w:rFonts w:ascii="Times New Roman" w:hAnsi="Times New Roman" w:cs="Times New Roman"/>
          <w:sz w:val="24"/>
          <w:szCs w:val="24"/>
          <w:lang w:val="fr-CH"/>
        </w:rPr>
        <w:t xml:space="preserve">. </w:t>
      </w:r>
      <w:r w:rsidR="00EB48ED" w:rsidRPr="00AE6157">
        <w:rPr>
          <w:rFonts w:ascii="Times New Roman" w:hAnsi="Times New Roman" w:cs="Times New Roman"/>
          <w:sz w:val="24"/>
          <w:szCs w:val="24"/>
          <w:lang w:val="fr-CH"/>
        </w:rPr>
        <w:t>E</w:t>
      </w:r>
      <w:r w:rsidRPr="00AE6157">
        <w:rPr>
          <w:rFonts w:ascii="Times New Roman" w:hAnsi="Times New Roman" w:cs="Times New Roman"/>
          <w:sz w:val="24"/>
          <w:szCs w:val="24"/>
          <w:lang w:val="fr-CH"/>
        </w:rPr>
        <w:t>.</w:t>
      </w:r>
      <w:r w:rsidR="00EB48ED" w:rsidRPr="00AE6157">
        <w:rPr>
          <w:rFonts w:ascii="Times New Roman" w:hAnsi="Times New Roman" w:cs="Times New Roman"/>
          <w:sz w:val="24"/>
          <w:szCs w:val="24"/>
          <w:lang w:val="fr-CH"/>
        </w:rPr>
        <w:t xml:space="preserve">, </w:t>
      </w:r>
      <w:r w:rsidRPr="00AE6157">
        <w:rPr>
          <w:rFonts w:ascii="Times New Roman" w:hAnsi="Times New Roman" w:cs="Times New Roman"/>
          <w:sz w:val="24"/>
          <w:szCs w:val="24"/>
          <w:lang w:val="fr-CH"/>
        </w:rPr>
        <w:t>OUEDRAOGO</w:t>
      </w:r>
      <w:r w:rsidR="00EB48ED" w:rsidRPr="00AE6157">
        <w:rPr>
          <w:rFonts w:ascii="Times New Roman" w:hAnsi="Times New Roman" w:cs="Times New Roman"/>
          <w:sz w:val="24"/>
          <w:szCs w:val="24"/>
          <w:lang w:val="fr-CH"/>
        </w:rPr>
        <w:t xml:space="preserve"> C</w:t>
      </w:r>
      <w:r w:rsidRPr="00AE6157">
        <w:rPr>
          <w:rFonts w:ascii="Times New Roman" w:hAnsi="Times New Roman" w:cs="Times New Roman"/>
          <w:sz w:val="24"/>
          <w:szCs w:val="24"/>
          <w:lang w:val="fr-CH"/>
        </w:rPr>
        <w:t>.</w:t>
      </w:r>
      <w:r w:rsidR="00EB48ED" w:rsidRPr="00AE6157">
        <w:rPr>
          <w:rFonts w:ascii="Times New Roman" w:hAnsi="Times New Roman" w:cs="Times New Roman"/>
          <w:sz w:val="24"/>
          <w:szCs w:val="24"/>
          <w:lang w:val="fr-CH"/>
        </w:rPr>
        <w:t>,</w:t>
      </w:r>
      <w:r w:rsidRPr="00AE6157">
        <w:rPr>
          <w:rFonts w:ascii="Times New Roman" w:hAnsi="Times New Roman" w:cs="Times New Roman"/>
          <w:sz w:val="24"/>
          <w:szCs w:val="24"/>
          <w:lang w:val="fr-CH"/>
        </w:rPr>
        <w:t xml:space="preserve"> THIEBLEMONT</w:t>
      </w:r>
      <w:r w:rsidR="00EB48ED" w:rsidRPr="00AE6157">
        <w:rPr>
          <w:rFonts w:ascii="Times New Roman" w:hAnsi="Times New Roman" w:cs="Times New Roman"/>
          <w:sz w:val="24"/>
          <w:szCs w:val="24"/>
          <w:lang w:val="fr-CH"/>
        </w:rPr>
        <w:t xml:space="preserve"> D</w:t>
      </w:r>
      <w:r w:rsidRPr="00AE6157">
        <w:rPr>
          <w:rFonts w:ascii="Times New Roman" w:hAnsi="Times New Roman" w:cs="Times New Roman"/>
          <w:sz w:val="24"/>
          <w:szCs w:val="24"/>
          <w:lang w:val="fr-CH"/>
        </w:rPr>
        <w:t>.</w:t>
      </w:r>
      <w:r w:rsidR="00EB48ED" w:rsidRPr="00AE6157">
        <w:rPr>
          <w:rFonts w:ascii="Times New Roman" w:hAnsi="Times New Roman" w:cs="Times New Roman"/>
          <w:sz w:val="24"/>
          <w:szCs w:val="24"/>
          <w:lang w:val="fr-CH"/>
        </w:rPr>
        <w:t xml:space="preserve">, </w:t>
      </w:r>
      <w:r w:rsidRPr="00AE6157">
        <w:rPr>
          <w:rFonts w:ascii="Times New Roman" w:hAnsi="Times New Roman" w:cs="Times New Roman"/>
          <w:sz w:val="24"/>
          <w:szCs w:val="24"/>
          <w:lang w:val="fr-CH"/>
        </w:rPr>
        <w:t>GUERROT</w:t>
      </w:r>
      <w:r w:rsidR="00EB48ED" w:rsidRPr="00AE6157">
        <w:rPr>
          <w:rFonts w:ascii="Times New Roman" w:hAnsi="Times New Roman" w:cs="Times New Roman"/>
          <w:sz w:val="24"/>
          <w:szCs w:val="24"/>
          <w:lang w:val="fr-CH"/>
        </w:rPr>
        <w:t xml:space="preserve"> C</w:t>
      </w:r>
      <w:r w:rsidRPr="00AE6157">
        <w:rPr>
          <w:rFonts w:ascii="Times New Roman" w:hAnsi="Times New Roman" w:cs="Times New Roman"/>
          <w:sz w:val="24"/>
          <w:szCs w:val="24"/>
          <w:lang w:val="fr-CH"/>
        </w:rPr>
        <w:t>.</w:t>
      </w:r>
      <w:r w:rsidR="00EB48ED" w:rsidRPr="00AE6157">
        <w:rPr>
          <w:rFonts w:ascii="Times New Roman" w:hAnsi="Times New Roman" w:cs="Times New Roman"/>
          <w:sz w:val="24"/>
          <w:szCs w:val="24"/>
          <w:lang w:val="fr-CH"/>
        </w:rPr>
        <w:t xml:space="preserve">, </w:t>
      </w:r>
      <w:r w:rsidRPr="00AE6157">
        <w:rPr>
          <w:rFonts w:ascii="Times New Roman" w:hAnsi="Times New Roman" w:cs="Times New Roman"/>
          <w:sz w:val="24"/>
          <w:szCs w:val="24"/>
          <w:lang w:val="fr-CH"/>
        </w:rPr>
        <w:t>COCHERIE</w:t>
      </w:r>
      <w:r w:rsidR="00EB48ED" w:rsidRPr="00AE6157">
        <w:rPr>
          <w:rFonts w:ascii="Times New Roman" w:hAnsi="Times New Roman" w:cs="Times New Roman"/>
          <w:sz w:val="24"/>
          <w:szCs w:val="24"/>
          <w:lang w:val="fr-CH"/>
        </w:rPr>
        <w:t xml:space="preserve"> A</w:t>
      </w:r>
      <w:r w:rsidRPr="00AE6157">
        <w:rPr>
          <w:rFonts w:ascii="Times New Roman" w:hAnsi="Times New Roman" w:cs="Times New Roman"/>
          <w:sz w:val="24"/>
          <w:szCs w:val="24"/>
          <w:lang w:val="fr-CH"/>
        </w:rPr>
        <w:t>.</w:t>
      </w:r>
      <w:r w:rsidR="00EB48ED" w:rsidRPr="00AE6157">
        <w:rPr>
          <w:rFonts w:ascii="Times New Roman" w:hAnsi="Times New Roman" w:cs="Times New Roman"/>
          <w:sz w:val="24"/>
          <w:szCs w:val="24"/>
          <w:lang w:val="fr-CH"/>
        </w:rPr>
        <w:t xml:space="preserve">, </w:t>
      </w:r>
      <w:r w:rsidRPr="00AE6157">
        <w:rPr>
          <w:rFonts w:ascii="Times New Roman" w:hAnsi="Times New Roman" w:cs="Times New Roman"/>
          <w:sz w:val="24"/>
          <w:szCs w:val="24"/>
          <w:lang w:val="fr-CH"/>
        </w:rPr>
        <w:t>TEGYEY</w:t>
      </w:r>
      <w:r w:rsidR="00EB48ED" w:rsidRPr="00AE6157">
        <w:rPr>
          <w:rFonts w:ascii="Times New Roman" w:hAnsi="Times New Roman" w:cs="Times New Roman"/>
          <w:sz w:val="24"/>
          <w:szCs w:val="24"/>
          <w:lang w:val="fr-CH"/>
        </w:rPr>
        <w:t xml:space="preserve"> M</w:t>
      </w:r>
      <w:r w:rsidRPr="00AE6157">
        <w:rPr>
          <w:rFonts w:ascii="Times New Roman" w:hAnsi="Times New Roman" w:cs="Times New Roman"/>
          <w:sz w:val="24"/>
          <w:szCs w:val="24"/>
          <w:lang w:val="fr-CH"/>
        </w:rPr>
        <w:t>.</w:t>
      </w:r>
      <w:r w:rsidR="00EB48ED" w:rsidRPr="00AE6157">
        <w:rPr>
          <w:rFonts w:ascii="Times New Roman" w:hAnsi="Times New Roman" w:cs="Times New Roman"/>
          <w:sz w:val="24"/>
          <w:szCs w:val="24"/>
          <w:lang w:val="fr-CH"/>
        </w:rPr>
        <w:t xml:space="preserve">, </w:t>
      </w:r>
      <w:r w:rsidRPr="00AE6157">
        <w:rPr>
          <w:rFonts w:ascii="Times New Roman" w:hAnsi="Times New Roman" w:cs="Times New Roman"/>
          <w:sz w:val="24"/>
          <w:szCs w:val="24"/>
          <w:lang w:val="fr-CH"/>
        </w:rPr>
        <w:t>MILESI</w:t>
      </w:r>
      <w:r w:rsidR="00EB48ED" w:rsidRPr="00AE6157">
        <w:rPr>
          <w:rFonts w:ascii="Times New Roman" w:hAnsi="Times New Roman" w:cs="Times New Roman"/>
          <w:sz w:val="24"/>
          <w:szCs w:val="24"/>
          <w:lang w:val="fr-CH"/>
        </w:rPr>
        <w:t xml:space="preserve"> J</w:t>
      </w:r>
      <w:r w:rsidRPr="00AE6157">
        <w:rPr>
          <w:rFonts w:ascii="Times New Roman" w:hAnsi="Times New Roman" w:cs="Times New Roman"/>
          <w:sz w:val="24"/>
          <w:szCs w:val="24"/>
          <w:lang w:val="fr-CH"/>
        </w:rPr>
        <w:t xml:space="preserve">. </w:t>
      </w:r>
      <w:r w:rsidR="00EB48ED" w:rsidRPr="00AE6157">
        <w:rPr>
          <w:rFonts w:ascii="Times New Roman" w:hAnsi="Times New Roman" w:cs="Times New Roman"/>
          <w:sz w:val="24"/>
          <w:szCs w:val="24"/>
          <w:lang w:val="fr-CH"/>
        </w:rPr>
        <w:t>P</w:t>
      </w:r>
      <w:r w:rsidRPr="00AE6157">
        <w:rPr>
          <w:rFonts w:ascii="Times New Roman" w:hAnsi="Times New Roman" w:cs="Times New Roman"/>
          <w:sz w:val="24"/>
          <w:szCs w:val="24"/>
          <w:lang w:val="fr-CH"/>
        </w:rPr>
        <w:t>.</w:t>
      </w:r>
      <w:r w:rsidR="00EB48ED" w:rsidRPr="00AE6157">
        <w:rPr>
          <w:rFonts w:ascii="Times New Roman" w:hAnsi="Times New Roman" w:cs="Times New Roman"/>
          <w:sz w:val="24"/>
          <w:szCs w:val="24"/>
          <w:lang w:val="fr-CH"/>
        </w:rPr>
        <w:t>,</w:t>
      </w:r>
      <w:r w:rsidRPr="00AE6157">
        <w:rPr>
          <w:rFonts w:ascii="Times New Roman" w:hAnsi="Times New Roman" w:cs="Times New Roman"/>
          <w:sz w:val="24"/>
          <w:szCs w:val="24"/>
          <w:lang w:val="fr-CH"/>
        </w:rPr>
        <w:t xml:space="preserve"> ITARD</w:t>
      </w:r>
      <w:r w:rsidR="00EB48ED" w:rsidRPr="00AE6157">
        <w:rPr>
          <w:rFonts w:ascii="Times New Roman" w:hAnsi="Times New Roman" w:cs="Times New Roman"/>
          <w:sz w:val="24"/>
          <w:szCs w:val="24"/>
          <w:lang w:val="fr-CH"/>
        </w:rPr>
        <w:t xml:space="preserve"> Y</w:t>
      </w:r>
      <w:r w:rsidRPr="00AE6157">
        <w:rPr>
          <w:rFonts w:ascii="Times New Roman" w:hAnsi="Times New Roman" w:cs="Times New Roman"/>
          <w:sz w:val="24"/>
          <w:szCs w:val="24"/>
          <w:lang w:val="fr-CH"/>
        </w:rPr>
        <w:t>.</w:t>
      </w:r>
      <w:r w:rsidR="009B2AFC">
        <w:rPr>
          <w:rFonts w:ascii="Times New Roman" w:hAnsi="Times New Roman" w:cs="Times New Roman"/>
          <w:sz w:val="24"/>
          <w:szCs w:val="24"/>
          <w:lang w:val="fr-CH"/>
        </w:rPr>
        <w:t>,</w:t>
      </w:r>
      <w:r w:rsidRPr="00AE6157">
        <w:rPr>
          <w:rFonts w:ascii="Times New Roman" w:hAnsi="Times New Roman" w:cs="Times New Roman"/>
          <w:sz w:val="24"/>
          <w:szCs w:val="24"/>
          <w:lang w:val="fr-CH"/>
        </w:rPr>
        <w:t xml:space="preserve"> </w:t>
      </w:r>
      <w:r w:rsidR="00EB48ED" w:rsidRPr="00AE6157">
        <w:rPr>
          <w:rFonts w:ascii="Times New Roman" w:hAnsi="Times New Roman" w:cs="Times New Roman"/>
          <w:sz w:val="24"/>
          <w:szCs w:val="24"/>
          <w:lang w:val="fr-CH"/>
        </w:rPr>
        <w:t>2003</w:t>
      </w:r>
      <w:r w:rsidRPr="00AE6157">
        <w:rPr>
          <w:rFonts w:ascii="Times New Roman" w:hAnsi="Times New Roman" w:cs="Times New Roman"/>
          <w:sz w:val="24"/>
          <w:szCs w:val="24"/>
          <w:lang w:val="fr-CH"/>
        </w:rPr>
        <w:t>.</w:t>
      </w:r>
      <w:r w:rsidR="009B2AFC">
        <w:rPr>
          <w:rFonts w:ascii="Times New Roman" w:hAnsi="Times New Roman" w:cs="Times New Roman"/>
          <w:sz w:val="24"/>
          <w:szCs w:val="24"/>
          <w:lang w:val="fr-CH"/>
        </w:rPr>
        <w:t xml:space="preserve"> </w:t>
      </w:r>
      <w:r w:rsidRPr="004E0DA2">
        <w:rPr>
          <w:rFonts w:ascii="Times New Roman" w:hAnsi="Times New Roman" w:cs="Times New Roman"/>
          <w:sz w:val="24"/>
          <w:szCs w:val="24"/>
          <w:lang w:val="fr-CH"/>
        </w:rPr>
        <w:t>Carte géologique et miniè</w:t>
      </w:r>
      <w:r w:rsidR="00EB48ED" w:rsidRPr="004E0DA2">
        <w:rPr>
          <w:rFonts w:ascii="Times New Roman" w:hAnsi="Times New Roman" w:cs="Times New Roman"/>
          <w:sz w:val="24"/>
          <w:szCs w:val="24"/>
          <w:lang w:val="fr-CH"/>
        </w:rPr>
        <w:t>re du Burkina Faso</w:t>
      </w:r>
      <w:r w:rsidRPr="004E0DA2">
        <w:rPr>
          <w:rFonts w:ascii="Times New Roman" w:hAnsi="Times New Roman" w:cs="Times New Roman"/>
          <w:sz w:val="24"/>
          <w:szCs w:val="24"/>
          <w:lang w:val="fr-CH"/>
        </w:rPr>
        <w:t xml:space="preserve"> à</w:t>
      </w:r>
      <w:r w:rsidR="00EB48ED" w:rsidRPr="004E0DA2">
        <w:rPr>
          <w:rFonts w:ascii="Times New Roman" w:hAnsi="Times New Roman" w:cs="Times New Roman"/>
          <w:sz w:val="24"/>
          <w:szCs w:val="24"/>
          <w:lang w:val="fr-CH"/>
        </w:rPr>
        <w:t xml:space="preserve"> 1/1 000 000. </w:t>
      </w:r>
      <w:r w:rsidR="00EB48ED" w:rsidRPr="00BA4FC6">
        <w:rPr>
          <w:rFonts w:ascii="Times New Roman" w:hAnsi="Times New Roman" w:cs="Times New Roman"/>
          <w:sz w:val="24"/>
          <w:szCs w:val="24"/>
          <w:lang w:val="fr-CH"/>
        </w:rPr>
        <w:t>3</w:t>
      </w:r>
      <w:r w:rsidR="00251E33" w:rsidRPr="00BA4FC6">
        <w:rPr>
          <w:rFonts w:ascii="Times New Roman" w:hAnsi="Times New Roman" w:cs="Times New Roman"/>
          <w:sz w:val="24"/>
          <w:szCs w:val="24"/>
          <w:vertAlign w:val="superscript"/>
          <w:lang w:val="fr-CH"/>
        </w:rPr>
        <w:t>ième</w:t>
      </w:r>
      <w:r w:rsidR="00251E33" w:rsidRPr="00BA4FC6">
        <w:rPr>
          <w:rFonts w:ascii="Times New Roman" w:hAnsi="Times New Roman" w:cs="Times New Roman"/>
          <w:sz w:val="24"/>
          <w:szCs w:val="24"/>
          <w:lang w:val="fr-CH"/>
        </w:rPr>
        <w:t xml:space="preserve"> </w:t>
      </w:r>
      <w:r w:rsidRPr="00BA4FC6">
        <w:rPr>
          <w:rFonts w:ascii="Times New Roman" w:hAnsi="Times New Roman" w:cs="Times New Roman"/>
          <w:sz w:val="24"/>
          <w:szCs w:val="24"/>
          <w:lang w:val="fr-CH"/>
        </w:rPr>
        <w:t>é</w:t>
      </w:r>
      <w:r w:rsidR="00EB48ED" w:rsidRPr="00BA4FC6">
        <w:rPr>
          <w:rFonts w:ascii="Times New Roman" w:hAnsi="Times New Roman" w:cs="Times New Roman"/>
          <w:sz w:val="24"/>
          <w:szCs w:val="24"/>
          <w:lang w:val="fr-CH"/>
        </w:rPr>
        <w:t xml:space="preserve">dition. </w:t>
      </w:r>
      <w:r w:rsidR="00EB48ED" w:rsidRPr="00BA4FC6">
        <w:rPr>
          <w:rFonts w:ascii="Times New Roman" w:hAnsi="Times New Roman" w:cs="Times New Roman"/>
          <w:sz w:val="24"/>
          <w:szCs w:val="24"/>
        </w:rPr>
        <w:t>BRGM</w:t>
      </w:r>
      <w:r w:rsidR="00156010" w:rsidRPr="00BA4FC6">
        <w:rPr>
          <w:rFonts w:ascii="Times New Roman" w:hAnsi="Times New Roman" w:cs="Times New Roman"/>
          <w:sz w:val="24"/>
          <w:szCs w:val="24"/>
        </w:rPr>
        <w:t>.</w:t>
      </w:r>
    </w:p>
    <w:p w14:paraId="2CB63C1D" w14:textId="77777777" w:rsidR="00B45094" w:rsidRPr="00AE6157" w:rsidRDefault="00B45094" w:rsidP="00C42A9E">
      <w:pPr>
        <w:autoSpaceDE w:val="0"/>
        <w:autoSpaceDN w:val="0"/>
        <w:adjustRightInd w:val="0"/>
        <w:spacing w:after="120" w:line="240" w:lineRule="auto"/>
        <w:jc w:val="both"/>
        <w:rPr>
          <w:rFonts w:ascii="Times New Roman" w:hAnsi="Times New Roman" w:cs="Times New Roman"/>
          <w:sz w:val="24"/>
          <w:szCs w:val="24"/>
          <w:lang w:val="fr-CH"/>
        </w:rPr>
      </w:pPr>
      <w:r w:rsidRPr="00BA4FC6">
        <w:rPr>
          <w:rFonts w:ascii="Times New Roman" w:hAnsi="Times New Roman" w:cs="Times New Roman"/>
          <w:sz w:val="24"/>
          <w:szCs w:val="24"/>
        </w:rPr>
        <w:t xml:space="preserve">DAS A. K., PRAKASH P., KUMAR G., RAMUDU N., 2017. </w:t>
      </w:r>
      <w:r w:rsidRPr="007B26BE">
        <w:rPr>
          <w:rFonts w:ascii="Times New Roman" w:hAnsi="Times New Roman" w:cs="Times New Roman"/>
          <w:sz w:val="24"/>
          <w:szCs w:val="24"/>
          <w:lang w:val="en-US"/>
        </w:rPr>
        <w:t xml:space="preserve">RS and GIS based integrated study on </w:t>
      </w:r>
      <w:proofErr w:type="spellStart"/>
      <w:r w:rsidRPr="007B26BE">
        <w:rPr>
          <w:rFonts w:ascii="Times New Roman" w:hAnsi="Times New Roman" w:cs="Times New Roman"/>
          <w:sz w:val="24"/>
          <w:szCs w:val="24"/>
          <w:lang w:val="en-US"/>
        </w:rPr>
        <w:t>hydrogeomorphic</w:t>
      </w:r>
      <w:proofErr w:type="spellEnd"/>
      <w:r w:rsidRPr="007B26BE">
        <w:rPr>
          <w:rFonts w:ascii="Times New Roman" w:hAnsi="Times New Roman" w:cs="Times New Roman"/>
          <w:sz w:val="24"/>
          <w:szCs w:val="24"/>
          <w:lang w:val="en-US"/>
        </w:rPr>
        <w:t xml:space="preserve"> unit wise ground w</w:t>
      </w:r>
      <w:r w:rsidRPr="00EB48ED">
        <w:rPr>
          <w:rFonts w:ascii="Times New Roman" w:hAnsi="Times New Roman" w:cs="Times New Roman"/>
          <w:sz w:val="24"/>
          <w:szCs w:val="24"/>
          <w:lang w:val="en-US"/>
        </w:rPr>
        <w:t xml:space="preserve">ater quality evaluation for Nalgonda district, Telangana state. </w:t>
      </w:r>
      <w:r w:rsidRPr="00AE6157">
        <w:rPr>
          <w:rFonts w:ascii="Times New Roman" w:hAnsi="Times New Roman" w:cs="Times New Roman"/>
          <w:i/>
          <w:sz w:val="24"/>
          <w:szCs w:val="24"/>
          <w:lang w:val="fr-CH"/>
        </w:rPr>
        <w:t xml:space="preserve">J </w:t>
      </w:r>
      <w:proofErr w:type="spellStart"/>
      <w:r w:rsidRPr="00AE6157">
        <w:rPr>
          <w:rFonts w:ascii="Times New Roman" w:hAnsi="Times New Roman" w:cs="Times New Roman"/>
          <w:i/>
          <w:sz w:val="24"/>
          <w:szCs w:val="24"/>
          <w:lang w:val="fr-CH"/>
        </w:rPr>
        <w:t>Geomat</w:t>
      </w:r>
      <w:proofErr w:type="spellEnd"/>
      <w:r w:rsidRPr="00AE6157">
        <w:rPr>
          <w:rFonts w:ascii="Times New Roman" w:hAnsi="Times New Roman" w:cs="Times New Roman"/>
          <w:sz w:val="24"/>
          <w:szCs w:val="24"/>
          <w:lang w:val="fr-CH"/>
        </w:rPr>
        <w:t xml:space="preserve"> 11(1).</w:t>
      </w:r>
    </w:p>
    <w:p w14:paraId="662CF5E8" w14:textId="77777777" w:rsidR="00A27333" w:rsidRPr="007B26BE" w:rsidRDefault="00A27333" w:rsidP="00C42A9E">
      <w:pPr>
        <w:autoSpaceDE w:val="0"/>
        <w:autoSpaceDN w:val="0"/>
        <w:adjustRightInd w:val="0"/>
        <w:spacing w:after="120" w:line="240" w:lineRule="auto"/>
        <w:jc w:val="both"/>
        <w:rPr>
          <w:rFonts w:ascii="Times New Roman" w:hAnsi="Times New Roman" w:cs="Times New Roman"/>
          <w:sz w:val="24"/>
          <w:szCs w:val="24"/>
          <w:lang w:val="fr-CH"/>
        </w:rPr>
      </w:pPr>
      <w:r w:rsidRPr="00076592">
        <w:rPr>
          <w:rFonts w:ascii="Times New Roman" w:hAnsi="Times New Roman" w:cs="Times New Roman"/>
          <w:sz w:val="24"/>
          <w:szCs w:val="24"/>
          <w:lang w:val="fr-CH"/>
        </w:rPr>
        <w:t>D.G.R.E. (Direction Générale des Ressources en Eau</w:t>
      </w:r>
      <w:r w:rsidR="00076592" w:rsidRPr="00076592">
        <w:rPr>
          <w:rFonts w:ascii="Times New Roman" w:hAnsi="Times New Roman" w:cs="Times New Roman"/>
          <w:sz w:val="24"/>
          <w:szCs w:val="24"/>
          <w:lang w:val="fr-CH"/>
        </w:rPr>
        <w:t xml:space="preserve">, </w:t>
      </w:r>
      <w:r w:rsidR="00076592">
        <w:rPr>
          <w:rFonts w:ascii="Times New Roman" w:hAnsi="Times New Roman" w:cs="Times New Roman"/>
          <w:sz w:val="24"/>
          <w:szCs w:val="24"/>
          <w:lang w:val="fr-CH"/>
        </w:rPr>
        <w:t>Burkina Faso</w:t>
      </w:r>
      <w:r w:rsidRPr="00076592">
        <w:rPr>
          <w:rFonts w:ascii="Times New Roman" w:hAnsi="Times New Roman" w:cs="Times New Roman"/>
          <w:sz w:val="24"/>
          <w:szCs w:val="24"/>
          <w:lang w:val="fr-CH"/>
        </w:rPr>
        <w:t xml:space="preserve">)., 2015. </w:t>
      </w:r>
      <w:r w:rsidRPr="007B26BE">
        <w:rPr>
          <w:rFonts w:ascii="Times New Roman" w:hAnsi="Times New Roman" w:cs="Times New Roman"/>
          <w:sz w:val="24"/>
          <w:szCs w:val="24"/>
          <w:lang w:val="fr-CH"/>
        </w:rPr>
        <w:t>Base de données</w:t>
      </w:r>
    </w:p>
    <w:p w14:paraId="76C50C18" w14:textId="10306E24" w:rsidR="002161D3" w:rsidRPr="007B26BE" w:rsidRDefault="002161D3" w:rsidP="00C42A9E">
      <w:pPr>
        <w:autoSpaceDE w:val="0"/>
        <w:autoSpaceDN w:val="0"/>
        <w:adjustRightInd w:val="0"/>
        <w:spacing w:after="120" w:line="240" w:lineRule="auto"/>
        <w:jc w:val="both"/>
        <w:rPr>
          <w:rFonts w:ascii="Times New Roman" w:hAnsi="Times New Roman" w:cs="Times New Roman"/>
          <w:sz w:val="28"/>
          <w:szCs w:val="24"/>
          <w:lang w:val="en-US"/>
        </w:rPr>
      </w:pPr>
      <w:r w:rsidRPr="001E2590">
        <w:rPr>
          <w:rFonts w:ascii="Times New Roman" w:hAnsi="Times New Roman" w:cs="Times New Roman"/>
          <w:bCs/>
          <w:smallCaps/>
          <w:sz w:val="24"/>
          <w:lang w:val="fr-CH"/>
        </w:rPr>
        <w:t xml:space="preserve">DETAY M., POYET P., EMSELLEM Y., BERNARDI A., </w:t>
      </w:r>
      <w:r w:rsidRPr="002161D3">
        <w:rPr>
          <w:rFonts w:ascii="Times New Roman" w:hAnsi="Times New Roman" w:cs="Times New Roman"/>
          <w:bCs/>
          <w:smallCaps/>
          <w:sz w:val="24"/>
          <w:lang w:val="fr-FR"/>
        </w:rPr>
        <w:t>AUBRAC G.</w:t>
      </w:r>
      <w:r w:rsidR="001E2590">
        <w:rPr>
          <w:rFonts w:ascii="Times New Roman" w:hAnsi="Times New Roman" w:cs="Times New Roman"/>
          <w:bCs/>
          <w:smallCaps/>
          <w:sz w:val="24"/>
          <w:lang w:val="fr-FR"/>
        </w:rPr>
        <w:t>,</w:t>
      </w:r>
      <w:r w:rsidRPr="002161D3">
        <w:rPr>
          <w:rFonts w:ascii="Times New Roman" w:hAnsi="Times New Roman" w:cs="Times New Roman"/>
          <w:bCs/>
          <w:smallCaps/>
          <w:sz w:val="24"/>
          <w:lang w:val="fr-FR"/>
        </w:rPr>
        <w:t xml:space="preserve"> </w:t>
      </w:r>
      <w:r w:rsidRPr="002161D3">
        <w:rPr>
          <w:rFonts w:ascii="Times New Roman" w:hAnsi="Times New Roman" w:cs="Times New Roman"/>
          <w:bCs/>
          <w:sz w:val="24"/>
          <w:lang w:val="fr-FR"/>
        </w:rPr>
        <w:t>1989</w:t>
      </w:r>
      <w:r w:rsidR="001E2590">
        <w:rPr>
          <w:rFonts w:ascii="Times New Roman" w:hAnsi="Times New Roman" w:cs="Times New Roman"/>
          <w:bCs/>
          <w:sz w:val="24"/>
          <w:lang w:val="fr-FR"/>
        </w:rPr>
        <w:t xml:space="preserve">. </w:t>
      </w:r>
      <w:r w:rsidRPr="002161D3">
        <w:rPr>
          <w:rFonts w:ascii="Times New Roman" w:hAnsi="Times New Roman" w:cs="Times New Roman"/>
          <w:sz w:val="24"/>
          <w:lang w:val="fr-CI"/>
        </w:rPr>
        <w:t xml:space="preserve">Influence du </w:t>
      </w:r>
      <w:r w:rsidR="001E2590" w:rsidRPr="002161D3">
        <w:rPr>
          <w:rFonts w:ascii="Times New Roman" w:hAnsi="Times New Roman" w:cs="Times New Roman"/>
          <w:sz w:val="24"/>
          <w:lang w:val="fr-CI"/>
        </w:rPr>
        <w:t>développement</w:t>
      </w:r>
      <w:r w:rsidRPr="002161D3">
        <w:rPr>
          <w:rFonts w:ascii="Times New Roman" w:hAnsi="Times New Roman" w:cs="Times New Roman"/>
          <w:sz w:val="24"/>
          <w:lang w:val="fr-CI"/>
        </w:rPr>
        <w:t xml:space="preserve"> du réservoir capacitif d’altérites et de son état de saturation sur les </w:t>
      </w:r>
      <w:r w:rsidR="001E2590" w:rsidRPr="002161D3">
        <w:rPr>
          <w:rFonts w:ascii="Times New Roman" w:hAnsi="Times New Roman" w:cs="Times New Roman"/>
          <w:sz w:val="24"/>
          <w:lang w:val="fr-CI"/>
        </w:rPr>
        <w:t>caractéristiques</w:t>
      </w:r>
      <w:r w:rsidRPr="002161D3">
        <w:rPr>
          <w:rFonts w:ascii="Times New Roman" w:hAnsi="Times New Roman" w:cs="Times New Roman"/>
          <w:sz w:val="24"/>
          <w:lang w:val="fr-CI"/>
        </w:rPr>
        <w:t xml:space="preserve"> hydrodynamiques des forages en zones de socle cristallin. </w:t>
      </w:r>
      <w:r w:rsidRPr="007B26BE">
        <w:rPr>
          <w:rFonts w:ascii="Times New Roman" w:hAnsi="Times New Roman" w:cs="Times New Roman"/>
          <w:i/>
          <w:iCs/>
          <w:sz w:val="24"/>
          <w:lang w:val="en-US"/>
        </w:rPr>
        <w:t>C.R. Acad. Sci</w:t>
      </w:r>
      <w:r w:rsidR="001E2590" w:rsidRPr="007B26BE">
        <w:rPr>
          <w:rFonts w:ascii="Times New Roman" w:hAnsi="Times New Roman" w:cs="Times New Roman"/>
          <w:iCs/>
          <w:sz w:val="24"/>
          <w:lang w:val="en-US"/>
        </w:rPr>
        <w:t>.</w:t>
      </w:r>
      <w:r w:rsidRPr="007B26BE">
        <w:rPr>
          <w:rFonts w:ascii="Times New Roman" w:hAnsi="Times New Roman" w:cs="Times New Roman"/>
          <w:iCs/>
          <w:sz w:val="24"/>
          <w:lang w:val="en-US"/>
        </w:rPr>
        <w:t xml:space="preserve">, t. 309, </w:t>
      </w:r>
      <w:proofErr w:type="spellStart"/>
      <w:r w:rsidRPr="007B26BE">
        <w:rPr>
          <w:rFonts w:ascii="Times New Roman" w:hAnsi="Times New Roman" w:cs="Times New Roman"/>
          <w:iCs/>
          <w:sz w:val="24"/>
          <w:lang w:val="en-US"/>
        </w:rPr>
        <w:t>série</w:t>
      </w:r>
      <w:proofErr w:type="spellEnd"/>
      <w:r w:rsidRPr="007B26BE">
        <w:rPr>
          <w:rFonts w:ascii="Times New Roman" w:hAnsi="Times New Roman" w:cs="Times New Roman"/>
          <w:iCs/>
          <w:sz w:val="24"/>
          <w:lang w:val="en-US"/>
        </w:rPr>
        <w:t xml:space="preserve"> Ii, p. 429-436.</w:t>
      </w:r>
    </w:p>
    <w:p w14:paraId="65E2A929" w14:textId="692620CB" w:rsidR="00B45094" w:rsidRPr="00EB48ED" w:rsidRDefault="00B45094" w:rsidP="00C42A9E">
      <w:pPr>
        <w:autoSpaceDE w:val="0"/>
        <w:autoSpaceDN w:val="0"/>
        <w:adjustRightInd w:val="0"/>
        <w:spacing w:after="120" w:line="240" w:lineRule="auto"/>
        <w:jc w:val="both"/>
        <w:rPr>
          <w:rFonts w:ascii="Times New Roman" w:hAnsi="Times New Roman" w:cs="Times New Roman"/>
          <w:sz w:val="24"/>
          <w:szCs w:val="24"/>
          <w:lang w:val="en-US"/>
        </w:rPr>
      </w:pPr>
      <w:r w:rsidRPr="007B26BE">
        <w:rPr>
          <w:rFonts w:ascii="Times New Roman" w:hAnsi="Times New Roman" w:cs="Times New Roman"/>
          <w:sz w:val="24"/>
          <w:szCs w:val="24"/>
          <w:lang w:val="en-US"/>
        </w:rPr>
        <w:t xml:space="preserve">DURFOR C. N., BECKER E., 1964. </w:t>
      </w:r>
      <w:r w:rsidRPr="00EB48ED">
        <w:rPr>
          <w:rFonts w:ascii="Times New Roman" w:hAnsi="Times New Roman" w:cs="Times New Roman"/>
          <w:sz w:val="24"/>
          <w:szCs w:val="24"/>
          <w:lang w:val="en-US"/>
        </w:rPr>
        <w:t xml:space="preserve">Public water supplies of the 100 largest cities in the United States. </w:t>
      </w:r>
      <w:r w:rsidRPr="00EB48ED">
        <w:rPr>
          <w:rFonts w:ascii="Times New Roman" w:hAnsi="Times New Roman" w:cs="Times New Roman"/>
          <w:i/>
          <w:sz w:val="24"/>
          <w:szCs w:val="24"/>
          <w:lang w:val="en-US"/>
        </w:rPr>
        <w:t>Water supply paper</w:t>
      </w:r>
      <w:r w:rsidRPr="00EB48ED">
        <w:rPr>
          <w:rFonts w:ascii="Times New Roman" w:hAnsi="Times New Roman" w:cs="Times New Roman"/>
          <w:sz w:val="24"/>
          <w:szCs w:val="24"/>
          <w:lang w:val="en-US"/>
        </w:rPr>
        <w:t xml:space="preserve"> no. 1812, pp 343–346</w:t>
      </w:r>
      <w:r w:rsidR="00156010">
        <w:rPr>
          <w:rFonts w:ascii="Times New Roman" w:hAnsi="Times New Roman" w:cs="Times New Roman"/>
          <w:sz w:val="24"/>
          <w:szCs w:val="24"/>
          <w:lang w:val="en-US"/>
        </w:rPr>
        <w:t>.</w:t>
      </w:r>
    </w:p>
    <w:p w14:paraId="4380689B" w14:textId="4FDD3780" w:rsidR="00B45094" w:rsidRPr="00895DF8" w:rsidRDefault="00B45094" w:rsidP="00C42A9E">
      <w:pPr>
        <w:autoSpaceDE w:val="0"/>
        <w:autoSpaceDN w:val="0"/>
        <w:adjustRightInd w:val="0"/>
        <w:spacing w:after="120" w:line="240" w:lineRule="auto"/>
        <w:jc w:val="both"/>
        <w:rPr>
          <w:rFonts w:ascii="Times New Roman" w:hAnsi="Times New Roman" w:cs="Times New Roman"/>
          <w:sz w:val="24"/>
          <w:szCs w:val="24"/>
          <w:lang w:val="en-US"/>
        </w:rPr>
      </w:pPr>
      <w:r w:rsidRPr="00170989">
        <w:rPr>
          <w:rFonts w:ascii="Times New Roman" w:hAnsi="Times New Roman" w:cs="Times New Roman"/>
          <w:sz w:val="24"/>
          <w:szCs w:val="24"/>
          <w:lang w:val="en-US"/>
        </w:rPr>
        <w:t xml:space="preserve">EGAL E., DONZEAU M., CASTAING C., LE METOUR J., THIEBLEMONT D., TEGYEY M., GUERROT C., BILLA M., ITARD Y., DELPONT G., KI J. C., ZUNINO C., CHEVREMONT P., 2003. </w:t>
      </w:r>
      <w:r w:rsidRPr="00EB48ED">
        <w:rPr>
          <w:rFonts w:ascii="Times New Roman" w:hAnsi="Times New Roman" w:cs="Times New Roman"/>
          <w:sz w:val="24"/>
          <w:szCs w:val="24"/>
          <w:lang w:val="fr-CH"/>
        </w:rPr>
        <w:t>No</w:t>
      </w:r>
      <w:r w:rsidR="00465BBE" w:rsidRPr="00EB48ED">
        <w:rPr>
          <w:rFonts w:ascii="Times New Roman" w:hAnsi="Times New Roman" w:cs="Times New Roman"/>
          <w:sz w:val="24"/>
          <w:szCs w:val="24"/>
          <w:lang w:val="fr-CH"/>
        </w:rPr>
        <w:t>tice explicative de la Carte gé</w:t>
      </w:r>
      <w:r w:rsidRPr="00EB48ED">
        <w:rPr>
          <w:rFonts w:ascii="Times New Roman" w:hAnsi="Times New Roman" w:cs="Times New Roman"/>
          <w:sz w:val="24"/>
          <w:szCs w:val="24"/>
          <w:lang w:val="fr-CH"/>
        </w:rPr>
        <w:t xml:space="preserve">ologique du Burkina Faso </w:t>
      </w:r>
      <w:r w:rsidR="00156010">
        <w:rPr>
          <w:rFonts w:ascii="Times New Roman" w:hAnsi="Times New Roman" w:cs="Times New Roman"/>
          <w:sz w:val="24"/>
          <w:szCs w:val="24"/>
          <w:lang w:val="fr-CH"/>
        </w:rPr>
        <w:t>à</w:t>
      </w:r>
      <w:r w:rsidRPr="00EB48ED">
        <w:rPr>
          <w:rFonts w:ascii="Times New Roman" w:hAnsi="Times New Roman" w:cs="Times New Roman"/>
          <w:sz w:val="24"/>
          <w:szCs w:val="24"/>
          <w:lang w:val="fr-CH"/>
        </w:rPr>
        <w:t xml:space="preserve"> 1/200 </w:t>
      </w:r>
      <w:proofErr w:type="gramStart"/>
      <w:r w:rsidRPr="00EB48ED">
        <w:rPr>
          <w:rFonts w:ascii="Times New Roman" w:hAnsi="Times New Roman" w:cs="Times New Roman"/>
          <w:sz w:val="24"/>
          <w:szCs w:val="24"/>
          <w:lang w:val="fr-CH"/>
        </w:rPr>
        <w:t>000;</w:t>
      </w:r>
      <w:proofErr w:type="gramEnd"/>
      <w:r w:rsidRPr="00EB48ED">
        <w:rPr>
          <w:rFonts w:ascii="Times New Roman" w:hAnsi="Times New Roman" w:cs="Times New Roman"/>
          <w:sz w:val="24"/>
          <w:szCs w:val="24"/>
          <w:lang w:val="fr-CH"/>
        </w:rPr>
        <w:t xml:space="preserve"> Feuille de Kaya, 1</w:t>
      </w:r>
      <w:r w:rsidR="003239F7">
        <w:rPr>
          <w:rFonts w:ascii="Times New Roman" w:hAnsi="Times New Roman" w:cs="Times New Roman"/>
          <w:sz w:val="24"/>
          <w:szCs w:val="24"/>
          <w:vertAlign w:val="superscript"/>
          <w:lang w:val="fr-CH"/>
        </w:rPr>
        <w:t>è</w:t>
      </w:r>
      <w:r w:rsidRPr="00251E33">
        <w:rPr>
          <w:rFonts w:ascii="Times New Roman" w:hAnsi="Times New Roman" w:cs="Times New Roman"/>
          <w:sz w:val="24"/>
          <w:szCs w:val="24"/>
          <w:vertAlign w:val="superscript"/>
          <w:lang w:val="fr-CH"/>
        </w:rPr>
        <w:t>re</w:t>
      </w:r>
      <w:r w:rsidRPr="00EB48ED">
        <w:rPr>
          <w:rFonts w:ascii="Times New Roman" w:hAnsi="Times New Roman" w:cs="Times New Roman"/>
          <w:sz w:val="24"/>
          <w:szCs w:val="24"/>
          <w:lang w:val="fr-CH"/>
        </w:rPr>
        <w:t xml:space="preserve"> édition. </w:t>
      </w:r>
      <w:r w:rsidRPr="00895DF8">
        <w:rPr>
          <w:rFonts w:ascii="Times New Roman" w:hAnsi="Times New Roman" w:cs="Times New Roman"/>
          <w:sz w:val="24"/>
          <w:szCs w:val="24"/>
          <w:lang w:val="en-US"/>
        </w:rPr>
        <w:t>BRGM</w:t>
      </w:r>
      <w:r w:rsidR="00156010" w:rsidRPr="00895DF8">
        <w:rPr>
          <w:rFonts w:ascii="Times New Roman" w:hAnsi="Times New Roman" w:cs="Times New Roman"/>
          <w:sz w:val="24"/>
          <w:szCs w:val="24"/>
          <w:lang w:val="en-US"/>
        </w:rPr>
        <w:t>.</w:t>
      </w:r>
    </w:p>
    <w:p w14:paraId="3039CC90" w14:textId="77777777" w:rsidR="00B45094" w:rsidRPr="00EB48ED" w:rsidRDefault="00B45094" w:rsidP="00C42A9E">
      <w:pPr>
        <w:autoSpaceDE w:val="0"/>
        <w:autoSpaceDN w:val="0"/>
        <w:adjustRightInd w:val="0"/>
        <w:spacing w:after="120" w:line="240" w:lineRule="auto"/>
        <w:jc w:val="both"/>
        <w:rPr>
          <w:rFonts w:ascii="Times New Roman" w:hAnsi="Times New Roman" w:cs="Times New Roman"/>
          <w:sz w:val="24"/>
          <w:szCs w:val="24"/>
          <w:lang w:val="en-US"/>
        </w:rPr>
      </w:pPr>
      <w:r w:rsidRPr="00895DF8">
        <w:rPr>
          <w:rFonts w:ascii="Times New Roman" w:hAnsi="Times New Roman" w:cs="Times New Roman"/>
          <w:sz w:val="24"/>
          <w:szCs w:val="24"/>
          <w:lang w:val="en-US"/>
        </w:rPr>
        <w:t xml:space="preserve">GAOFENG Z., YONGHONG S., CHUNLIN H., QI F., ZHIGUANG L., 2010. </w:t>
      </w:r>
      <w:proofErr w:type="spellStart"/>
      <w:r w:rsidRPr="00EB48ED">
        <w:rPr>
          <w:rFonts w:ascii="Times New Roman" w:hAnsi="Times New Roman" w:cs="Times New Roman"/>
          <w:sz w:val="24"/>
          <w:szCs w:val="24"/>
          <w:lang w:val="en-US"/>
        </w:rPr>
        <w:t>Hydrogeochemical</w:t>
      </w:r>
      <w:proofErr w:type="spellEnd"/>
      <w:r w:rsidRPr="00EB48ED">
        <w:rPr>
          <w:rFonts w:ascii="Times New Roman" w:hAnsi="Times New Roman" w:cs="Times New Roman"/>
          <w:sz w:val="24"/>
          <w:szCs w:val="24"/>
          <w:lang w:val="en-US"/>
        </w:rPr>
        <w:t xml:space="preserve"> processes in the groundwater environment of </w:t>
      </w:r>
      <w:proofErr w:type="spellStart"/>
      <w:r w:rsidRPr="00EB48ED">
        <w:rPr>
          <w:rFonts w:ascii="Times New Roman" w:hAnsi="Times New Roman" w:cs="Times New Roman"/>
          <w:sz w:val="24"/>
          <w:szCs w:val="24"/>
          <w:lang w:val="en-US"/>
        </w:rPr>
        <w:t>Heihe</w:t>
      </w:r>
      <w:proofErr w:type="spellEnd"/>
      <w:r w:rsidRPr="00EB48ED">
        <w:rPr>
          <w:rFonts w:ascii="Times New Roman" w:hAnsi="Times New Roman" w:cs="Times New Roman"/>
          <w:sz w:val="24"/>
          <w:szCs w:val="24"/>
          <w:lang w:val="en-US"/>
        </w:rPr>
        <w:t xml:space="preserve"> river basin, northwest China. </w:t>
      </w:r>
      <w:r w:rsidRPr="00EB48ED">
        <w:rPr>
          <w:rFonts w:ascii="Times New Roman" w:hAnsi="Times New Roman" w:cs="Times New Roman"/>
          <w:i/>
          <w:sz w:val="24"/>
          <w:szCs w:val="24"/>
          <w:lang w:val="en-US"/>
        </w:rPr>
        <w:t xml:space="preserve">Environ </w:t>
      </w:r>
      <w:proofErr w:type="spellStart"/>
      <w:r w:rsidRPr="00EB48ED">
        <w:rPr>
          <w:rFonts w:ascii="Times New Roman" w:hAnsi="Times New Roman" w:cs="Times New Roman"/>
          <w:i/>
          <w:sz w:val="24"/>
          <w:szCs w:val="24"/>
          <w:lang w:val="en-US"/>
        </w:rPr>
        <w:t>Geol</w:t>
      </w:r>
      <w:proofErr w:type="spellEnd"/>
      <w:r w:rsidRPr="00EB48ED">
        <w:rPr>
          <w:rFonts w:ascii="Times New Roman" w:hAnsi="Times New Roman" w:cs="Times New Roman"/>
          <w:sz w:val="24"/>
          <w:szCs w:val="24"/>
          <w:lang w:val="en-US"/>
        </w:rPr>
        <w:t xml:space="preserve"> 60:139–153</w:t>
      </w:r>
      <w:r w:rsidR="00156010">
        <w:rPr>
          <w:rFonts w:ascii="Times New Roman" w:hAnsi="Times New Roman" w:cs="Times New Roman"/>
          <w:sz w:val="24"/>
          <w:szCs w:val="24"/>
          <w:lang w:val="en-US"/>
        </w:rPr>
        <w:t>.</w:t>
      </w:r>
    </w:p>
    <w:p w14:paraId="34698A61" w14:textId="77777777" w:rsidR="00B45094" w:rsidRPr="00EB48ED" w:rsidRDefault="00B45094" w:rsidP="00C42A9E">
      <w:pPr>
        <w:autoSpaceDE w:val="0"/>
        <w:autoSpaceDN w:val="0"/>
        <w:adjustRightInd w:val="0"/>
        <w:spacing w:after="120" w:line="240" w:lineRule="auto"/>
        <w:jc w:val="both"/>
        <w:rPr>
          <w:rFonts w:ascii="Times New Roman" w:hAnsi="Times New Roman" w:cs="Times New Roman"/>
          <w:sz w:val="24"/>
          <w:szCs w:val="24"/>
          <w:lang w:val="en-US"/>
        </w:rPr>
      </w:pPr>
      <w:r w:rsidRPr="00EB48ED">
        <w:rPr>
          <w:rFonts w:ascii="Times New Roman" w:hAnsi="Times New Roman" w:cs="Times New Roman"/>
          <w:sz w:val="24"/>
          <w:szCs w:val="24"/>
          <w:lang w:val="en-US"/>
        </w:rPr>
        <w:t xml:space="preserve">HAN D., SONG X., CURRELL M. J., 2016. Identification of anthropogenic and natural inputs of sulfate into a karstic coastal groundwater system in northeast China: evidence from major ions, </w:t>
      </w:r>
      <w:r w:rsidRPr="00EB48ED">
        <w:rPr>
          <w:rFonts w:ascii="Times New Roman" w:hAnsi="Times New Roman" w:cs="Times New Roman"/>
          <w:sz w:val="24"/>
          <w:szCs w:val="24"/>
        </w:rPr>
        <w:t>δ</w:t>
      </w:r>
      <w:r w:rsidRPr="00EB48ED">
        <w:rPr>
          <w:rFonts w:ascii="Times New Roman" w:hAnsi="Times New Roman" w:cs="Times New Roman"/>
          <w:sz w:val="24"/>
          <w:szCs w:val="24"/>
          <w:vertAlign w:val="superscript"/>
          <w:lang w:val="en-US"/>
        </w:rPr>
        <w:t>13</w:t>
      </w:r>
      <w:r w:rsidRPr="00EB48ED">
        <w:rPr>
          <w:rFonts w:ascii="Times New Roman" w:hAnsi="Times New Roman" w:cs="Times New Roman"/>
          <w:sz w:val="24"/>
          <w:szCs w:val="24"/>
          <w:lang w:val="en-US"/>
        </w:rPr>
        <w:t>C</w:t>
      </w:r>
      <w:r w:rsidRPr="00EB48ED">
        <w:rPr>
          <w:rFonts w:ascii="Times New Roman" w:hAnsi="Times New Roman" w:cs="Times New Roman"/>
          <w:sz w:val="24"/>
          <w:szCs w:val="24"/>
          <w:vertAlign w:val="subscript"/>
          <w:lang w:val="en-US"/>
        </w:rPr>
        <w:t>DIC</w:t>
      </w:r>
      <w:r w:rsidRPr="00EB48ED">
        <w:rPr>
          <w:rFonts w:ascii="Times New Roman" w:hAnsi="Times New Roman" w:cs="Times New Roman"/>
          <w:sz w:val="24"/>
          <w:szCs w:val="24"/>
          <w:lang w:val="en-US"/>
        </w:rPr>
        <w:t xml:space="preserve"> and </w:t>
      </w:r>
      <w:r w:rsidRPr="00EB48ED">
        <w:rPr>
          <w:rFonts w:ascii="Times New Roman" w:hAnsi="Times New Roman" w:cs="Times New Roman"/>
          <w:sz w:val="24"/>
          <w:szCs w:val="24"/>
        </w:rPr>
        <w:t>δ</w:t>
      </w:r>
      <w:r w:rsidRPr="00EB48ED">
        <w:rPr>
          <w:rFonts w:ascii="Times New Roman" w:hAnsi="Times New Roman" w:cs="Times New Roman"/>
          <w:sz w:val="24"/>
          <w:szCs w:val="24"/>
          <w:vertAlign w:val="superscript"/>
          <w:lang w:val="en-US"/>
        </w:rPr>
        <w:t>34</w:t>
      </w:r>
      <w:r w:rsidRPr="00EB48ED">
        <w:rPr>
          <w:rFonts w:ascii="Times New Roman" w:hAnsi="Times New Roman" w:cs="Times New Roman"/>
          <w:sz w:val="24"/>
          <w:szCs w:val="24"/>
          <w:lang w:val="en-US"/>
        </w:rPr>
        <w:t>S</w:t>
      </w:r>
      <w:r w:rsidRPr="00EB48ED">
        <w:rPr>
          <w:rFonts w:ascii="Times New Roman" w:hAnsi="Times New Roman" w:cs="Times New Roman"/>
          <w:sz w:val="24"/>
          <w:szCs w:val="24"/>
          <w:vertAlign w:val="subscript"/>
          <w:lang w:val="en-US"/>
        </w:rPr>
        <w:t>SO4</w:t>
      </w:r>
      <w:r w:rsidRPr="00EB48ED">
        <w:rPr>
          <w:rFonts w:ascii="Times New Roman" w:hAnsi="Times New Roman" w:cs="Times New Roman"/>
          <w:sz w:val="24"/>
          <w:szCs w:val="24"/>
          <w:lang w:val="en-US"/>
        </w:rPr>
        <w:t xml:space="preserve">. </w:t>
      </w:r>
      <w:proofErr w:type="spellStart"/>
      <w:r w:rsidRPr="00EB48ED">
        <w:rPr>
          <w:rFonts w:ascii="Times New Roman" w:hAnsi="Times New Roman" w:cs="Times New Roman"/>
          <w:i/>
          <w:sz w:val="24"/>
          <w:szCs w:val="24"/>
          <w:lang w:val="en-US"/>
        </w:rPr>
        <w:t>Hydrol</w:t>
      </w:r>
      <w:proofErr w:type="spellEnd"/>
      <w:r w:rsidRPr="00EB48ED">
        <w:rPr>
          <w:rFonts w:ascii="Times New Roman" w:hAnsi="Times New Roman" w:cs="Times New Roman"/>
          <w:i/>
          <w:sz w:val="24"/>
          <w:szCs w:val="24"/>
          <w:lang w:val="en-US"/>
        </w:rPr>
        <w:t xml:space="preserve"> Earth </w:t>
      </w:r>
      <w:proofErr w:type="spellStart"/>
      <w:r w:rsidRPr="00EB48ED">
        <w:rPr>
          <w:rFonts w:ascii="Times New Roman" w:hAnsi="Times New Roman" w:cs="Times New Roman"/>
          <w:i/>
          <w:sz w:val="24"/>
          <w:szCs w:val="24"/>
          <w:lang w:val="en-US"/>
        </w:rPr>
        <w:t>Syst</w:t>
      </w:r>
      <w:proofErr w:type="spellEnd"/>
      <w:r w:rsidRPr="00EB48ED">
        <w:rPr>
          <w:rFonts w:ascii="Times New Roman" w:hAnsi="Times New Roman" w:cs="Times New Roman"/>
          <w:i/>
          <w:sz w:val="24"/>
          <w:szCs w:val="24"/>
          <w:lang w:val="en-US"/>
        </w:rPr>
        <w:t xml:space="preserve"> </w:t>
      </w:r>
      <w:proofErr w:type="spellStart"/>
      <w:r w:rsidRPr="00EB48ED">
        <w:rPr>
          <w:rFonts w:ascii="Times New Roman" w:hAnsi="Times New Roman" w:cs="Times New Roman"/>
          <w:i/>
          <w:sz w:val="24"/>
          <w:szCs w:val="24"/>
          <w:lang w:val="en-US"/>
        </w:rPr>
        <w:t>Sci</w:t>
      </w:r>
      <w:proofErr w:type="spellEnd"/>
      <w:r w:rsidRPr="00EB48ED">
        <w:rPr>
          <w:rFonts w:ascii="Times New Roman" w:hAnsi="Times New Roman" w:cs="Times New Roman"/>
          <w:sz w:val="24"/>
          <w:szCs w:val="24"/>
          <w:lang w:val="en-US"/>
        </w:rPr>
        <w:t xml:space="preserve"> 20:1983–1999</w:t>
      </w:r>
      <w:r w:rsidR="00156010">
        <w:rPr>
          <w:rFonts w:ascii="Times New Roman" w:hAnsi="Times New Roman" w:cs="Times New Roman"/>
          <w:sz w:val="24"/>
          <w:szCs w:val="24"/>
          <w:lang w:val="en-US"/>
        </w:rPr>
        <w:t>.</w:t>
      </w:r>
    </w:p>
    <w:p w14:paraId="4FEE6B74" w14:textId="77777777" w:rsidR="00B45094" w:rsidRPr="00EB48ED" w:rsidRDefault="00B45094" w:rsidP="00C42A9E">
      <w:pPr>
        <w:autoSpaceDE w:val="0"/>
        <w:autoSpaceDN w:val="0"/>
        <w:adjustRightInd w:val="0"/>
        <w:spacing w:after="120" w:line="240" w:lineRule="auto"/>
        <w:jc w:val="both"/>
        <w:rPr>
          <w:rFonts w:ascii="Times New Roman" w:hAnsi="Times New Roman" w:cs="Times New Roman"/>
          <w:sz w:val="24"/>
          <w:szCs w:val="24"/>
          <w:lang w:val="en-US"/>
        </w:rPr>
      </w:pPr>
      <w:r w:rsidRPr="00EB48ED">
        <w:rPr>
          <w:rFonts w:ascii="Times New Roman" w:hAnsi="Times New Roman" w:cs="Times New Roman"/>
          <w:sz w:val="24"/>
          <w:szCs w:val="24"/>
          <w:lang w:val="en-US"/>
        </w:rPr>
        <w:t xml:space="preserve">HEM J. D., 1985. Study and interpretation of the chemical characteristics of natural water. </w:t>
      </w:r>
      <w:r w:rsidRPr="00EB48ED">
        <w:rPr>
          <w:rFonts w:ascii="Times New Roman" w:hAnsi="Times New Roman" w:cs="Times New Roman"/>
          <w:i/>
          <w:sz w:val="24"/>
          <w:szCs w:val="24"/>
          <w:lang w:val="en-US"/>
        </w:rPr>
        <w:t>USGS Water Supply Paper</w:t>
      </w:r>
      <w:r w:rsidRPr="00EB48ED">
        <w:rPr>
          <w:rFonts w:ascii="Times New Roman" w:hAnsi="Times New Roman" w:cs="Times New Roman"/>
          <w:sz w:val="24"/>
          <w:szCs w:val="24"/>
          <w:lang w:val="en-US"/>
        </w:rPr>
        <w:t xml:space="preserve"> 2254:117–120.</w:t>
      </w:r>
    </w:p>
    <w:p w14:paraId="089D0E2C" w14:textId="77777777" w:rsidR="00B45094" w:rsidRPr="00EB48ED" w:rsidRDefault="00B45094" w:rsidP="00C42A9E">
      <w:pPr>
        <w:autoSpaceDE w:val="0"/>
        <w:autoSpaceDN w:val="0"/>
        <w:adjustRightInd w:val="0"/>
        <w:spacing w:after="120" w:line="240" w:lineRule="auto"/>
        <w:jc w:val="both"/>
        <w:rPr>
          <w:rFonts w:ascii="Times New Roman" w:hAnsi="Times New Roman" w:cs="Times New Roman"/>
          <w:sz w:val="24"/>
          <w:szCs w:val="24"/>
          <w:lang w:val="en-US"/>
        </w:rPr>
      </w:pPr>
      <w:r w:rsidRPr="00EB48ED">
        <w:rPr>
          <w:rFonts w:ascii="Times New Roman" w:hAnsi="Times New Roman" w:cs="Times New Roman"/>
          <w:sz w:val="24"/>
          <w:szCs w:val="24"/>
          <w:lang w:val="en-US"/>
        </w:rPr>
        <w:t xml:space="preserve">HEM J. D., 1986. Study and interpretation of the chemical characteristics of natural water, 3rd </w:t>
      </w:r>
      <w:proofErr w:type="spellStart"/>
      <w:r w:rsidRPr="00EB48ED">
        <w:rPr>
          <w:rFonts w:ascii="Times New Roman" w:hAnsi="Times New Roman" w:cs="Times New Roman"/>
          <w:sz w:val="24"/>
          <w:szCs w:val="24"/>
          <w:lang w:val="en-US"/>
        </w:rPr>
        <w:t>edn</w:t>
      </w:r>
      <w:proofErr w:type="spellEnd"/>
      <w:r w:rsidRPr="00EB48ED">
        <w:rPr>
          <w:rFonts w:ascii="Times New Roman" w:hAnsi="Times New Roman" w:cs="Times New Roman"/>
          <w:sz w:val="24"/>
          <w:szCs w:val="24"/>
          <w:lang w:val="en-US"/>
        </w:rPr>
        <w:t xml:space="preserve">. </w:t>
      </w:r>
      <w:r w:rsidRPr="00EB48ED">
        <w:rPr>
          <w:rFonts w:ascii="Times New Roman" w:hAnsi="Times New Roman" w:cs="Times New Roman"/>
          <w:i/>
          <w:sz w:val="24"/>
          <w:szCs w:val="24"/>
          <w:lang w:val="en-US"/>
        </w:rPr>
        <w:t>USGS Water Supply Paper</w:t>
      </w:r>
      <w:r w:rsidRPr="00EB48ED">
        <w:rPr>
          <w:rFonts w:ascii="Times New Roman" w:hAnsi="Times New Roman" w:cs="Times New Roman"/>
          <w:sz w:val="24"/>
          <w:szCs w:val="24"/>
          <w:lang w:val="en-US"/>
        </w:rPr>
        <w:t>, p 2254.</w:t>
      </w:r>
    </w:p>
    <w:p w14:paraId="0C3556F9" w14:textId="77777777" w:rsidR="00B45094" w:rsidRPr="00EB48ED" w:rsidRDefault="00B45094" w:rsidP="00C42A9E">
      <w:pPr>
        <w:autoSpaceDE w:val="0"/>
        <w:autoSpaceDN w:val="0"/>
        <w:adjustRightInd w:val="0"/>
        <w:spacing w:after="120" w:line="240" w:lineRule="auto"/>
        <w:jc w:val="both"/>
        <w:rPr>
          <w:rFonts w:ascii="Times New Roman" w:hAnsi="Times New Roman" w:cs="Times New Roman"/>
          <w:sz w:val="24"/>
          <w:szCs w:val="24"/>
          <w:lang w:val="en-US"/>
        </w:rPr>
      </w:pPr>
      <w:r w:rsidRPr="00EB48ED">
        <w:rPr>
          <w:rFonts w:ascii="Times New Roman" w:hAnsi="Times New Roman" w:cs="Times New Roman"/>
          <w:sz w:val="24"/>
          <w:szCs w:val="24"/>
          <w:lang w:val="en-US"/>
        </w:rPr>
        <w:t>HOUNSLOW A. W., 1995. Water quality data analysis and interp</w:t>
      </w:r>
      <w:r w:rsidR="0074749F">
        <w:rPr>
          <w:rFonts w:ascii="Times New Roman" w:hAnsi="Times New Roman" w:cs="Times New Roman"/>
          <w:sz w:val="24"/>
          <w:szCs w:val="24"/>
          <w:lang w:val="en-US"/>
        </w:rPr>
        <w:t>retation. CRC Press, Boca Raton, 416p.</w:t>
      </w:r>
    </w:p>
    <w:p w14:paraId="75564FA4" w14:textId="77777777" w:rsidR="00B45094" w:rsidRPr="00EB48ED" w:rsidRDefault="00B45094" w:rsidP="00C42A9E">
      <w:pPr>
        <w:autoSpaceDE w:val="0"/>
        <w:autoSpaceDN w:val="0"/>
        <w:adjustRightInd w:val="0"/>
        <w:spacing w:after="120" w:line="240" w:lineRule="auto"/>
        <w:jc w:val="both"/>
        <w:rPr>
          <w:rFonts w:ascii="Times New Roman" w:hAnsi="Times New Roman" w:cs="Times New Roman"/>
          <w:sz w:val="24"/>
          <w:szCs w:val="24"/>
          <w:lang w:val="en-US"/>
        </w:rPr>
      </w:pPr>
      <w:r w:rsidRPr="00EB48ED">
        <w:rPr>
          <w:rFonts w:ascii="Times New Roman" w:hAnsi="Times New Roman" w:cs="Times New Roman"/>
          <w:sz w:val="24"/>
          <w:szCs w:val="24"/>
          <w:lang w:val="en-US"/>
        </w:rPr>
        <w:t>KARANTH K. R., 1987. Groundwater assessment, development and man</w:t>
      </w:r>
      <w:r w:rsidR="0074749F">
        <w:rPr>
          <w:rFonts w:ascii="Times New Roman" w:hAnsi="Times New Roman" w:cs="Times New Roman"/>
          <w:sz w:val="24"/>
          <w:szCs w:val="24"/>
          <w:lang w:val="en-US"/>
        </w:rPr>
        <w:t>agement. McGraw Hill, New Delhi, 720 p.</w:t>
      </w:r>
    </w:p>
    <w:p w14:paraId="0B3A47D5" w14:textId="77777777" w:rsidR="00B45094" w:rsidRPr="00EB48ED" w:rsidRDefault="00B45094" w:rsidP="00C42A9E">
      <w:pPr>
        <w:autoSpaceDE w:val="0"/>
        <w:autoSpaceDN w:val="0"/>
        <w:adjustRightInd w:val="0"/>
        <w:spacing w:after="120" w:line="240" w:lineRule="auto"/>
        <w:jc w:val="both"/>
        <w:rPr>
          <w:rFonts w:ascii="Times New Roman" w:hAnsi="Times New Roman" w:cs="Times New Roman"/>
          <w:sz w:val="24"/>
          <w:szCs w:val="24"/>
          <w:lang w:val="en-US"/>
        </w:rPr>
      </w:pPr>
      <w:r w:rsidRPr="00170989">
        <w:rPr>
          <w:rFonts w:ascii="Times New Roman" w:hAnsi="Times New Roman" w:cs="Times New Roman"/>
          <w:sz w:val="24"/>
          <w:szCs w:val="24"/>
          <w:lang w:val="en-US"/>
        </w:rPr>
        <w:t xml:space="preserve">KATO H., NAKAGAMI K., COOPER M., 2016. </w:t>
      </w:r>
      <w:r w:rsidRPr="00EB48ED">
        <w:rPr>
          <w:rFonts w:ascii="Times New Roman" w:hAnsi="Times New Roman" w:cs="Times New Roman"/>
          <w:sz w:val="24"/>
          <w:szCs w:val="24"/>
          <w:lang w:val="en-US"/>
        </w:rPr>
        <w:t xml:space="preserve">Participatory approaches to environmental management: future design for water resources management. In: </w:t>
      </w:r>
      <w:proofErr w:type="spellStart"/>
      <w:r w:rsidRPr="00EB48ED">
        <w:rPr>
          <w:rFonts w:ascii="Times New Roman" w:hAnsi="Times New Roman" w:cs="Times New Roman"/>
          <w:sz w:val="24"/>
          <w:szCs w:val="24"/>
          <w:lang w:val="en-US"/>
        </w:rPr>
        <w:t>Nakagami</w:t>
      </w:r>
      <w:proofErr w:type="spellEnd"/>
      <w:r w:rsidRPr="00EB48ED">
        <w:rPr>
          <w:rFonts w:ascii="Times New Roman" w:hAnsi="Times New Roman" w:cs="Times New Roman"/>
          <w:sz w:val="24"/>
          <w:szCs w:val="24"/>
          <w:lang w:val="en-US"/>
        </w:rPr>
        <w:t xml:space="preserve"> K., Kubota J., </w:t>
      </w:r>
      <w:proofErr w:type="spellStart"/>
      <w:r w:rsidRPr="00EB48ED">
        <w:rPr>
          <w:rFonts w:ascii="Times New Roman" w:hAnsi="Times New Roman" w:cs="Times New Roman"/>
          <w:sz w:val="24"/>
          <w:szCs w:val="24"/>
          <w:lang w:val="en-US"/>
        </w:rPr>
        <w:t>Setiawan</w:t>
      </w:r>
      <w:proofErr w:type="spellEnd"/>
      <w:r w:rsidRPr="00EB48ED">
        <w:rPr>
          <w:rFonts w:ascii="Times New Roman" w:hAnsi="Times New Roman" w:cs="Times New Roman"/>
          <w:sz w:val="24"/>
          <w:szCs w:val="24"/>
          <w:lang w:val="en-US"/>
        </w:rPr>
        <w:t xml:space="preserve"> B., (</w:t>
      </w:r>
      <w:proofErr w:type="spellStart"/>
      <w:r w:rsidRPr="00EB48ED">
        <w:rPr>
          <w:rFonts w:ascii="Times New Roman" w:hAnsi="Times New Roman" w:cs="Times New Roman"/>
          <w:sz w:val="24"/>
          <w:szCs w:val="24"/>
          <w:lang w:val="en-US"/>
        </w:rPr>
        <w:t>eds</w:t>
      </w:r>
      <w:proofErr w:type="spellEnd"/>
      <w:r w:rsidRPr="00EB48ED">
        <w:rPr>
          <w:rFonts w:ascii="Times New Roman" w:hAnsi="Times New Roman" w:cs="Times New Roman"/>
          <w:sz w:val="24"/>
          <w:szCs w:val="24"/>
          <w:lang w:val="en-US"/>
        </w:rPr>
        <w:t xml:space="preserve">) </w:t>
      </w:r>
      <w:r w:rsidRPr="00EB48ED">
        <w:rPr>
          <w:rFonts w:ascii="Times New Roman" w:hAnsi="Times New Roman" w:cs="Times New Roman"/>
          <w:i/>
          <w:sz w:val="24"/>
          <w:szCs w:val="24"/>
          <w:lang w:val="en-US"/>
        </w:rPr>
        <w:t>Sustainable water management.</w:t>
      </w:r>
      <w:r w:rsidRPr="00EB48ED">
        <w:rPr>
          <w:rFonts w:ascii="Times New Roman" w:hAnsi="Times New Roman" w:cs="Times New Roman"/>
          <w:sz w:val="24"/>
          <w:szCs w:val="24"/>
          <w:lang w:val="en-US"/>
        </w:rPr>
        <w:t xml:space="preserve"> Springer, Singapore.</w:t>
      </w:r>
    </w:p>
    <w:p w14:paraId="55E27697" w14:textId="77777777" w:rsidR="00B45094" w:rsidRPr="00EB48ED" w:rsidRDefault="00B45094" w:rsidP="00C42A9E">
      <w:pPr>
        <w:autoSpaceDE w:val="0"/>
        <w:autoSpaceDN w:val="0"/>
        <w:adjustRightInd w:val="0"/>
        <w:spacing w:after="120" w:line="240" w:lineRule="auto"/>
        <w:jc w:val="both"/>
        <w:rPr>
          <w:rFonts w:ascii="Times New Roman" w:hAnsi="Times New Roman" w:cs="Times New Roman"/>
          <w:sz w:val="24"/>
          <w:szCs w:val="24"/>
          <w:lang w:val="en-US"/>
        </w:rPr>
      </w:pPr>
      <w:r w:rsidRPr="00EB48ED">
        <w:rPr>
          <w:rFonts w:ascii="Times New Roman" w:hAnsi="Times New Roman" w:cs="Times New Roman"/>
          <w:sz w:val="24"/>
          <w:szCs w:val="24"/>
          <w:lang w:val="en-US"/>
        </w:rPr>
        <w:lastRenderedPageBreak/>
        <w:t xml:space="preserve">KEESARI T., RAMAKUMAR K. L., CHIDAMBARAM S., PETHPERUMAL S., 2016. Understanding the </w:t>
      </w:r>
      <w:proofErr w:type="spellStart"/>
      <w:r w:rsidRPr="00EB48ED">
        <w:rPr>
          <w:rFonts w:ascii="Times New Roman" w:hAnsi="Times New Roman" w:cs="Times New Roman"/>
          <w:sz w:val="24"/>
          <w:szCs w:val="24"/>
          <w:lang w:val="en-US"/>
        </w:rPr>
        <w:t>hydrochemical</w:t>
      </w:r>
      <w:proofErr w:type="spellEnd"/>
      <w:r w:rsidRPr="00EB48ED">
        <w:rPr>
          <w:rFonts w:ascii="Times New Roman" w:hAnsi="Times New Roman" w:cs="Times New Roman"/>
          <w:sz w:val="24"/>
          <w:szCs w:val="24"/>
          <w:lang w:val="en-US"/>
        </w:rPr>
        <w:t xml:space="preserve"> </w:t>
      </w:r>
      <w:proofErr w:type="spellStart"/>
      <w:r w:rsidRPr="00EB48ED">
        <w:rPr>
          <w:rFonts w:ascii="Times New Roman" w:hAnsi="Times New Roman" w:cs="Times New Roman"/>
          <w:sz w:val="24"/>
          <w:szCs w:val="24"/>
          <w:lang w:val="en-US"/>
        </w:rPr>
        <w:t>behaviour</w:t>
      </w:r>
      <w:proofErr w:type="spellEnd"/>
      <w:r w:rsidRPr="00EB48ED">
        <w:rPr>
          <w:rFonts w:ascii="Times New Roman" w:hAnsi="Times New Roman" w:cs="Times New Roman"/>
          <w:sz w:val="24"/>
          <w:szCs w:val="24"/>
          <w:lang w:val="en-US"/>
        </w:rPr>
        <w:t xml:space="preserve"> of groundwater and its suitability for drinking and agricultural purposes in Pondicherry area, South India—a step towards sustainable development. </w:t>
      </w:r>
      <w:r w:rsidRPr="00EB48ED">
        <w:rPr>
          <w:rFonts w:ascii="Times New Roman" w:hAnsi="Times New Roman" w:cs="Times New Roman"/>
          <w:i/>
          <w:sz w:val="24"/>
          <w:szCs w:val="24"/>
          <w:lang w:val="en-US"/>
        </w:rPr>
        <w:t>Groundwater Sustain Dev</w:t>
      </w:r>
      <w:r w:rsidRPr="00EB48ED">
        <w:rPr>
          <w:rFonts w:ascii="Times New Roman" w:hAnsi="Times New Roman" w:cs="Times New Roman"/>
          <w:sz w:val="24"/>
          <w:szCs w:val="24"/>
          <w:lang w:val="en-US"/>
        </w:rPr>
        <w:t xml:space="preserve"> 2–3:143–153</w:t>
      </w:r>
      <w:r w:rsidR="00156010">
        <w:rPr>
          <w:rFonts w:ascii="Times New Roman" w:hAnsi="Times New Roman" w:cs="Times New Roman"/>
          <w:sz w:val="24"/>
          <w:szCs w:val="24"/>
          <w:lang w:val="en-US"/>
        </w:rPr>
        <w:t>.</w:t>
      </w:r>
    </w:p>
    <w:p w14:paraId="6BEC723E" w14:textId="77777777" w:rsidR="00B45094" w:rsidRPr="00EB48ED" w:rsidRDefault="00B45094" w:rsidP="00C42A9E">
      <w:pPr>
        <w:autoSpaceDE w:val="0"/>
        <w:autoSpaceDN w:val="0"/>
        <w:adjustRightInd w:val="0"/>
        <w:spacing w:after="120" w:line="240" w:lineRule="auto"/>
        <w:jc w:val="both"/>
        <w:rPr>
          <w:rFonts w:ascii="Times New Roman" w:hAnsi="Times New Roman" w:cs="Times New Roman"/>
          <w:sz w:val="24"/>
          <w:szCs w:val="24"/>
          <w:lang w:val="en-US"/>
        </w:rPr>
      </w:pPr>
      <w:r w:rsidRPr="00170989">
        <w:rPr>
          <w:rFonts w:ascii="Times New Roman" w:hAnsi="Times New Roman" w:cs="Times New Roman"/>
          <w:sz w:val="24"/>
          <w:szCs w:val="24"/>
          <w:lang w:val="en-US"/>
        </w:rPr>
        <w:t xml:space="preserve">KUMAR S. K., RAMMOHAN V., SAHAYAM J. D., JEEVANANDAM M., 2009. </w:t>
      </w:r>
      <w:r w:rsidRPr="00EB48ED">
        <w:rPr>
          <w:rFonts w:ascii="Times New Roman" w:hAnsi="Times New Roman" w:cs="Times New Roman"/>
          <w:sz w:val="24"/>
          <w:szCs w:val="24"/>
          <w:lang w:val="en-US"/>
        </w:rPr>
        <w:t xml:space="preserve">Assessment of groundwater quality and </w:t>
      </w:r>
      <w:proofErr w:type="spellStart"/>
      <w:r w:rsidRPr="00EB48ED">
        <w:rPr>
          <w:rFonts w:ascii="Times New Roman" w:hAnsi="Times New Roman" w:cs="Times New Roman"/>
          <w:sz w:val="24"/>
          <w:szCs w:val="24"/>
          <w:lang w:val="en-US"/>
        </w:rPr>
        <w:t>hydrogeochemistry</w:t>
      </w:r>
      <w:proofErr w:type="spellEnd"/>
      <w:r w:rsidRPr="00EB48ED">
        <w:rPr>
          <w:rFonts w:ascii="Times New Roman" w:hAnsi="Times New Roman" w:cs="Times New Roman"/>
          <w:sz w:val="24"/>
          <w:szCs w:val="24"/>
          <w:lang w:val="en-US"/>
        </w:rPr>
        <w:t xml:space="preserve"> of </w:t>
      </w:r>
      <w:proofErr w:type="spellStart"/>
      <w:r w:rsidRPr="00EB48ED">
        <w:rPr>
          <w:rFonts w:ascii="Times New Roman" w:hAnsi="Times New Roman" w:cs="Times New Roman"/>
          <w:sz w:val="24"/>
          <w:szCs w:val="24"/>
          <w:lang w:val="en-US"/>
        </w:rPr>
        <w:t>Manimuktha</w:t>
      </w:r>
      <w:proofErr w:type="spellEnd"/>
      <w:r w:rsidRPr="00EB48ED">
        <w:rPr>
          <w:rFonts w:ascii="Times New Roman" w:hAnsi="Times New Roman" w:cs="Times New Roman"/>
          <w:sz w:val="24"/>
          <w:szCs w:val="24"/>
          <w:lang w:val="en-US"/>
        </w:rPr>
        <w:t xml:space="preserve"> River basin, Tamil Nadu, India. </w:t>
      </w:r>
      <w:r w:rsidRPr="00EB48ED">
        <w:rPr>
          <w:rFonts w:ascii="Times New Roman" w:hAnsi="Times New Roman" w:cs="Times New Roman"/>
          <w:i/>
          <w:sz w:val="24"/>
          <w:szCs w:val="24"/>
          <w:lang w:val="en-US"/>
        </w:rPr>
        <w:t xml:space="preserve">Environ </w:t>
      </w:r>
      <w:proofErr w:type="spellStart"/>
      <w:r w:rsidRPr="00EB48ED">
        <w:rPr>
          <w:rFonts w:ascii="Times New Roman" w:hAnsi="Times New Roman" w:cs="Times New Roman"/>
          <w:i/>
          <w:sz w:val="24"/>
          <w:szCs w:val="24"/>
          <w:lang w:val="en-US"/>
        </w:rPr>
        <w:t>Monit</w:t>
      </w:r>
      <w:proofErr w:type="spellEnd"/>
      <w:r w:rsidRPr="00EB48ED">
        <w:rPr>
          <w:rFonts w:ascii="Times New Roman" w:hAnsi="Times New Roman" w:cs="Times New Roman"/>
          <w:i/>
          <w:sz w:val="24"/>
          <w:szCs w:val="24"/>
          <w:lang w:val="en-US"/>
        </w:rPr>
        <w:t xml:space="preserve"> Assess</w:t>
      </w:r>
      <w:r w:rsidRPr="00EB48ED">
        <w:rPr>
          <w:rFonts w:ascii="Times New Roman" w:hAnsi="Times New Roman" w:cs="Times New Roman"/>
          <w:sz w:val="24"/>
          <w:szCs w:val="24"/>
          <w:lang w:val="en-US"/>
        </w:rPr>
        <w:t xml:space="preserve"> 159:341. https ://doi.org/10.1007/s1066 1-008-0633-7</w:t>
      </w:r>
      <w:r w:rsidR="00156010">
        <w:rPr>
          <w:rFonts w:ascii="Times New Roman" w:hAnsi="Times New Roman" w:cs="Times New Roman"/>
          <w:sz w:val="24"/>
          <w:szCs w:val="24"/>
          <w:lang w:val="en-US"/>
        </w:rPr>
        <w:t>.</w:t>
      </w:r>
    </w:p>
    <w:p w14:paraId="68E7AA3C" w14:textId="0EDD327E" w:rsidR="00B45094" w:rsidRPr="00EB48ED" w:rsidRDefault="00F45D27" w:rsidP="00C42A9E">
      <w:pPr>
        <w:autoSpaceDE w:val="0"/>
        <w:autoSpaceDN w:val="0"/>
        <w:adjustRightInd w:val="0"/>
        <w:spacing w:after="120"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LAKSHMI P., REDDY M. </w:t>
      </w:r>
      <w:r w:rsidR="00B45094" w:rsidRPr="00EB48ED">
        <w:rPr>
          <w:rFonts w:ascii="Times New Roman" w:hAnsi="Times New Roman" w:cs="Times New Roman"/>
          <w:sz w:val="24"/>
          <w:szCs w:val="24"/>
          <w:lang w:val="en-US"/>
        </w:rPr>
        <w:t xml:space="preserve">S, REDDY C. P., RAO A. N., 2016. Studies of </w:t>
      </w:r>
      <w:proofErr w:type="spellStart"/>
      <w:r w:rsidR="00B45094" w:rsidRPr="00EB48ED">
        <w:rPr>
          <w:rFonts w:ascii="Times New Roman" w:hAnsi="Times New Roman" w:cs="Times New Roman"/>
          <w:sz w:val="24"/>
          <w:szCs w:val="24"/>
          <w:lang w:val="en-US"/>
        </w:rPr>
        <w:t>physico</w:t>
      </w:r>
      <w:proofErr w:type="spellEnd"/>
      <w:r w:rsidR="00B45094" w:rsidRPr="00EB48ED">
        <w:rPr>
          <w:rFonts w:ascii="Times New Roman" w:hAnsi="Times New Roman" w:cs="Times New Roman"/>
          <w:sz w:val="24"/>
          <w:szCs w:val="24"/>
          <w:lang w:val="en-US"/>
        </w:rPr>
        <w:t xml:space="preserve">-chemical parameters to evaluate quality of water at different zones of </w:t>
      </w:r>
      <w:proofErr w:type="spellStart"/>
      <w:r w:rsidR="00B45094" w:rsidRPr="00EB48ED">
        <w:rPr>
          <w:rFonts w:ascii="Times New Roman" w:hAnsi="Times New Roman" w:cs="Times New Roman"/>
          <w:sz w:val="24"/>
          <w:szCs w:val="24"/>
          <w:lang w:val="en-US"/>
        </w:rPr>
        <w:t>Nalagonda</w:t>
      </w:r>
      <w:proofErr w:type="spellEnd"/>
      <w:r w:rsidR="00B45094" w:rsidRPr="00EB48ED">
        <w:rPr>
          <w:rFonts w:ascii="Times New Roman" w:hAnsi="Times New Roman" w:cs="Times New Roman"/>
          <w:sz w:val="24"/>
          <w:szCs w:val="24"/>
          <w:lang w:val="en-US"/>
        </w:rPr>
        <w:t xml:space="preserve"> District of Telangana, India. </w:t>
      </w:r>
      <w:r w:rsidR="00B45094" w:rsidRPr="00EB48ED">
        <w:rPr>
          <w:rFonts w:ascii="Times New Roman" w:hAnsi="Times New Roman" w:cs="Times New Roman"/>
          <w:i/>
          <w:sz w:val="24"/>
          <w:szCs w:val="24"/>
          <w:lang w:val="en-US"/>
        </w:rPr>
        <w:t xml:space="preserve">J Earth </w:t>
      </w:r>
      <w:proofErr w:type="spellStart"/>
      <w:r w:rsidR="00B45094" w:rsidRPr="00EB48ED">
        <w:rPr>
          <w:rFonts w:ascii="Times New Roman" w:hAnsi="Times New Roman" w:cs="Times New Roman"/>
          <w:i/>
          <w:sz w:val="24"/>
          <w:szCs w:val="24"/>
          <w:lang w:val="en-US"/>
        </w:rPr>
        <w:t>Sci</w:t>
      </w:r>
      <w:proofErr w:type="spellEnd"/>
      <w:r w:rsidR="00B45094" w:rsidRPr="00EB48ED">
        <w:rPr>
          <w:rFonts w:ascii="Times New Roman" w:hAnsi="Times New Roman" w:cs="Times New Roman"/>
          <w:i/>
          <w:sz w:val="24"/>
          <w:szCs w:val="24"/>
          <w:lang w:val="en-US"/>
        </w:rPr>
        <w:t xml:space="preserve"> </w:t>
      </w:r>
      <w:proofErr w:type="spellStart"/>
      <w:r w:rsidR="00B45094" w:rsidRPr="00EB48ED">
        <w:rPr>
          <w:rFonts w:ascii="Times New Roman" w:hAnsi="Times New Roman" w:cs="Times New Roman"/>
          <w:i/>
          <w:sz w:val="24"/>
          <w:szCs w:val="24"/>
          <w:lang w:val="en-US"/>
        </w:rPr>
        <w:t>Clim</w:t>
      </w:r>
      <w:proofErr w:type="spellEnd"/>
      <w:r w:rsidR="00B45094" w:rsidRPr="00EB48ED">
        <w:rPr>
          <w:rFonts w:ascii="Times New Roman" w:hAnsi="Times New Roman" w:cs="Times New Roman"/>
          <w:i/>
          <w:sz w:val="24"/>
          <w:szCs w:val="24"/>
          <w:lang w:val="en-US"/>
        </w:rPr>
        <w:t xml:space="preserve"> Change</w:t>
      </w:r>
      <w:r w:rsidR="00B45094" w:rsidRPr="00EB48ED">
        <w:rPr>
          <w:rFonts w:ascii="Times New Roman" w:hAnsi="Times New Roman" w:cs="Times New Roman"/>
          <w:sz w:val="24"/>
          <w:szCs w:val="24"/>
          <w:lang w:val="en-US"/>
        </w:rPr>
        <w:t xml:space="preserve"> 7:4. https ://doi.org/10.4172/2157-7617.10003 47</w:t>
      </w:r>
      <w:r w:rsidR="00156010">
        <w:rPr>
          <w:rFonts w:ascii="Times New Roman" w:hAnsi="Times New Roman" w:cs="Times New Roman"/>
          <w:sz w:val="24"/>
          <w:szCs w:val="24"/>
          <w:lang w:val="en-US"/>
        </w:rPr>
        <w:t>.</w:t>
      </w:r>
    </w:p>
    <w:p w14:paraId="1A7AA76D" w14:textId="035D63BF" w:rsidR="00B45094" w:rsidRPr="00EB48ED" w:rsidRDefault="00B45094" w:rsidP="00C42A9E">
      <w:pPr>
        <w:autoSpaceDE w:val="0"/>
        <w:autoSpaceDN w:val="0"/>
        <w:adjustRightInd w:val="0"/>
        <w:spacing w:after="120" w:line="240" w:lineRule="auto"/>
        <w:jc w:val="both"/>
        <w:rPr>
          <w:rFonts w:ascii="Times New Roman" w:hAnsi="Times New Roman" w:cs="Times New Roman"/>
          <w:sz w:val="24"/>
          <w:szCs w:val="24"/>
          <w:lang w:val="en-US"/>
        </w:rPr>
      </w:pPr>
      <w:r w:rsidRPr="00EB48ED">
        <w:rPr>
          <w:rFonts w:ascii="Times New Roman" w:hAnsi="Times New Roman" w:cs="Times New Roman"/>
          <w:sz w:val="24"/>
          <w:szCs w:val="24"/>
          <w:lang w:val="en-US"/>
        </w:rPr>
        <w:t>MCCARTHY M. F., 2004</w:t>
      </w:r>
      <w:r w:rsidR="009B2AFC">
        <w:rPr>
          <w:rFonts w:ascii="Times New Roman" w:hAnsi="Times New Roman" w:cs="Times New Roman"/>
          <w:sz w:val="24"/>
          <w:szCs w:val="24"/>
          <w:lang w:val="en-US"/>
        </w:rPr>
        <w:t>.</w:t>
      </w:r>
      <w:r w:rsidRPr="00EB48ED">
        <w:rPr>
          <w:rFonts w:ascii="Times New Roman" w:hAnsi="Times New Roman" w:cs="Times New Roman"/>
          <w:sz w:val="24"/>
          <w:szCs w:val="24"/>
          <w:lang w:val="en-US"/>
        </w:rPr>
        <w:t xml:space="preserve"> Should we restrict chloride rather than sodium? </w:t>
      </w:r>
      <w:r w:rsidRPr="0074749F">
        <w:rPr>
          <w:rFonts w:ascii="Times New Roman" w:hAnsi="Times New Roman" w:cs="Times New Roman"/>
          <w:i/>
          <w:sz w:val="24"/>
          <w:szCs w:val="24"/>
          <w:lang w:val="en-US"/>
        </w:rPr>
        <w:t>Med Hypotheses</w:t>
      </w:r>
      <w:r w:rsidRPr="00EB48ED">
        <w:rPr>
          <w:rFonts w:ascii="Times New Roman" w:hAnsi="Times New Roman" w:cs="Times New Roman"/>
          <w:sz w:val="24"/>
          <w:szCs w:val="24"/>
          <w:lang w:val="en-US"/>
        </w:rPr>
        <w:t xml:space="preserve"> 63:138–148.</w:t>
      </w:r>
    </w:p>
    <w:p w14:paraId="6E75BC17" w14:textId="77777777" w:rsidR="00B45094" w:rsidRPr="00EB48ED" w:rsidRDefault="00B45094" w:rsidP="00C42A9E">
      <w:pPr>
        <w:autoSpaceDE w:val="0"/>
        <w:autoSpaceDN w:val="0"/>
        <w:adjustRightInd w:val="0"/>
        <w:spacing w:after="120" w:line="240" w:lineRule="auto"/>
        <w:jc w:val="both"/>
        <w:rPr>
          <w:rFonts w:ascii="Times New Roman" w:hAnsi="Times New Roman" w:cs="Times New Roman"/>
          <w:sz w:val="24"/>
          <w:szCs w:val="24"/>
          <w:lang w:val="en-US"/>
        </w:rPr>
      </w:pPr>
      <w:r w:rsidRPr="00EB48ED">
        <w:rPr>
          <w:rFonts w:ascii="Times New Roman" w:hAnsi="Times New Roman" w:cs="Times New Roman"/>
          <w:sz w:val="24"/>
          <w:szCs w:val="24"/>
          <w:lang w:val="en-US"/>
        </w:rPr>
        <w:t xml:space="preserve">NARSIMHA A., SUDARSHAN V., 2017. Contamination of fluoride in groundwater and its effect on human health: a case study in hard rock aquifers of </w:t>
      </w:r>
      <w:proofErr w:type="spellStart"/>
      <w:r w:rsidRPr="00EB48ED">
        <w:rPr>
          <w:rFonts w:ascii="Times New Roman" w:hAnsi="Times New Roman" w:cs="Times New Roman"/>
          <w:sz w:val="24"/>
          <w:szCs w:val="24"/>
          <w:lang w:val="en-US"/>
        </w:rPr>
        <w:t>Siddipet</w:t>
      </w:r>
      <w:proofErr w:type="spellEnd"/>
      <w:r w:rsidRPr="00EB48ED">
        <w:rPr>
          <w:rFonts w:ascii="Times New Roman" w:hAnsi="Times New Roman" w:cs="Times New Roman"/>
          <w:sz w:val="24"/>
          <w:szCs w:val="24"/>
          <w:lang w:val="en-US"/>
        </w:rPr>
        <w:t xml:space="preserve">, Telangana State, India. </w:t>
      </w:r>
      <w:proofErr w:type="spellStart"/>
      <w:r w:rsidRPr="00EB48ED">
        <w:rPr>
          <w:rFonts w:ascii="Times New Roman" w:hAnsi="Times New Roman" w:cs="Times New Roman"/>
          <w:i/>
          <w:sz w:val="24"/>
          <w:szCs w:val="24"/>
          <w:lang w:val="en-US"/>
        </w:rPr>
        <w:t>Appl</w:t>
      </w:r>
      <w:proofErr w:type="spellEnd"/>
      <w:r w:rsidRPr="00EB48ED">
        <w:rPr>
          <w:rFonts w:ascii="Times New Roman" w:hAnsi="Times New Roman" w:cs="Times New Roman"/>
          <w:i/>
          <w:sz w:val="24"/>
          <w:szCs w:val="24"/>
          <w:lang w:val="en-US"/>
        </w:rPr>
        <w:t xml:space="preserve"> Water </w:t>
      </w:r>
      <w:proofErr w:type="spellStart"/>
      <w:r w:rsidRPr="00EB48ED">
        <w:rPr>
          <w:rFonts w:ascii="Times New Roman" w:hAnsi="Times New Roman" w:cs="Times New Roman"/>
          <w:i/>
          <w:sz w:val="24"/>
          <w:szCs w:val="24"/>
          <w:lang w:val="en-US"/>
        </w:rPr>
        <w:t>Sci</w:t>
      </w:r>
      <w:proofErr w:type="spellEnd"/>
      <w:r w:rsidRPr="00EB48ED">
        <w:rPr>
          <w:rFonts w:ascii="Times New Roman" w:hAnsi="Times New Roman" w:cs="Times New Roman"/>
          <w:sz w:val="24"/>
          <w:szCs w:val="24"/>
          <w:lang w:val="en-US"/>
        </w:rPr>
        <w:t xml:space="preserve"> 7:2501–2512. https ://doi.org/10.1007/s1320 1-016-0441-0.</w:t>
      </w:r>
    </w:p>
    <w:p w14:paraId="23B9FD8A" w14:textId="0829BB39" w:rsidR="00156010" w:rsidRPr="00EB48ED" w:rsidRDefault="00156010" w:rsidP="00C42A9E">
      <w:pPr>
        <w:autoSpaceDE w:val="0"/>
        <w:autoSpaceDN w:val="0"/>
        <w:adjustRightInd w:val="0"/>
        <w:spacing w:after="120" w:line="240" w:lineRule="auto"/>
        <w:jc w:val="both"/>
        <w:rPr>
          <w:rFonts w:ascii="Times New Roman" w:hAnsi="Times New Roman" w:cs="Times New Roman"/>
          <w:sz w:val="24"/>
          <w:szCs w:val="24"/>
          <w:lang w:val="en-US"/>
        </w:rPr>
      </w:pPr>
      <w:r w:rsidRPr="00156010">
        <w:rPr>
          <w:rFonts w:ascii="Times New Roman" w:hAnsi="Times New Roman" w:cs="Times New Roman"/>
          <w:sz w:val="24"/>
          <w:szCs w:val="24"/>
          <w:lang w:val="en-US"/>
        </w:rPr>
        <w:t xml:space="preserve">N’DIAYE A. D., OULD SID M., OULD KANKOU </w:t>
      </w:r>
      <w:r>
        <w:rPr>
          <w:rFonts w:ascii="Times New Roman" w:hAnsi="Times New Roman" w:cs="Times New Roman"/>
          <w:sz w:val="24"/>
          <w:szCs w:val="24"/>
          <w:lang w:val="en-US"/>
        </w:rPr>
        <w:t>A.</w:t>
      </w:r>
      <w:r w:rsidR="007166F4">
        <w:rPr>
          <w:rFonts w:ascii="Times New Roman" w:hAnsi="Times New Roman" w:cs="Times New Roman"/>
          <w:sz w:val="24"/>
          <w:szCs w:val="24"/>
          <w:lang w:val="en-US"/>
        </w:rPr>
        <w:t>,</w:t>
      </w:r>
      <w:r w:rsidRPr="00156010">
        <w:rPr>
          <w:rFonts w:ascii="Times New Roman" w:hAnsi="Times New Roman" w:cs="Times New Roman"/>
          <w:sz w:val="24"/>
          <w:szCs w:val="24"/>
          <w:lang w:val="en-US"/>
        </w:rPr>
        <w:t xml:space="preserve"> 2014</w:t>
      </w:r>
      <w:r>
        <w:rPr>
          <w:rFonts w:ascii="Times New Roman" w:hAnsi="Times New Roman" w:cs="Times New Roman"/>
          <w:sz w:val="24"/>
          <w:szCs w:val="24"/>
          <w:lang w:val="en-US"/>
        </w:rPr>
        <w:t xml:space="preserve">. Seasonal </w:t>
      </w:r>
      <w:r w:rsidRPr="00156010">
        <w:rPr>
          <w:rFonts w:ascii="Times New Roman" w:hAnsi="Times New Roman" w:cs="Times New Roman"/>
          <w:sz w:val="24"/>
          <w:szCs w:val="24"/>
          <w:lang w:val="en-US"/>
        </w:rPr>
        <w:t>var</w:t>
      </w:r>
      <w:r w:rsidR="00115AE1">
        <w:rPr>
          <w:rFonts w:ascii="Times New Roman" w:hAnsi="Times New Roman" w:cs="Times New Roman"/>
          <w:sz w:val="24"/>
          <w:szCs w:val="24"/>
          <w:lang w:val="en-US"/>
        </w:rPr>
        <w:t xml:space="preserve">iation </w:t>
      </w:r>
      <w:r w:rsidR="00F45D27">
        <w:rPr>
          <w:rFonts w:ascii="Times New Roman" w:hAnsi="Times New Roman" w:cs="Times New Roman"/>
          <w:sz w:val="24"/>
          <w:szCs w:val="24"/>
          <w:lang w:val="en-US"/>
        </w:rPr>
        <w:t xml:space="preserve">of </w:t>
      </w:r>
      <w:r w:rsidR="00115AE1">
        <w:rPr>
          <w:rFonts w:ascii="Times New Roman" w:hAnsi="Times New Roman" w:cs="Times New Roman"/>
          <w:sz w:val="24"/>
          <w:szCs w:val="24"/>
          <w:lang w:val="en-US"/>
        </w:rPr>
        <w:t xml:space="preserve">the </w:t>
      </w:r>
      <w:r w:rsidR="00F45D27">
        <w:rPr>
          <w:rFonts w:ascii="Times New Roman" w:hAnsi="Times New Roman" w:cs="Times New Roman"/>
          <w:sz w:val="24"/>
          <w:szCs w:val="24"/>
          <w:lang w:val="en-US"/>
        </w:rPr>
        <w:t xml:space="preserve">water </w:t>
      </w:r>
      <w:r>
        <w:rPr>
          <w:rFonts w:ascii="Times New Roman" w:hAnsi="Times New Roman" w:cs="Times New Roman"/>
          <w:sz w:val="24"/>
          <w:szCs w:val="24"/>
          <w:lang w:val="en-US"/>
        </w:rPr>
        <w:t>quality of the S</w:t>
      </w:r>
      <w:r w:rsidRPr="00156010">
        <w:rPr>
          <w:rFonts w:ascii="Times New Roman" w:hAnsi="Times New Roman" w:cs="Times New Roman"/>
          <w:sz w:val="24"/>
          <w:szCs w:val="24"/>
          <w:lang w:val="en-US"/>
        </w:rPr>
        <w:t>enegal river (</w:t>
      </w:r>
      <w:proofErr w:type="spellStart"/>
      <w:r w:rsidRPr="00156010">
        <w:rPr>
          <w:rFonts w:ascii="Times New Roman" w:hAnsi="Times New Roman" w:cs="Times New Roman"/>
          <w:sz w:val="24"/>
          <w:szCs w:val="24"/>
          <w:lang w:val="en-US"/>
        </w:rPr>
        <w:t>mauritania</w:t>
      </w:r>
      <w:proofErr w:type="spellEnd"/>
      <w:r w:rsidRPr="00156010">
        <w:rPr>
          <w:rFonts w:ascii="Times New Roman" w:hAnsi="Times New Roman" w:cs="Times New Roman"/>
          <w:sz w:val="24"/>
          <w:szCs w:val="24"/>
          <w:lang w:val="en-US"/>
        </w:rPr>
        <w:t xml:space="preserve">). </w:t>
      </w:r>
      <w:r w:rsidRPr="00156010">
        <w:rPr>
          <w:rFonts w:ascii="Times New Roman" w:hAnsi="Times New Roman" w:cs="Times New Roman"/>
          <w:i/>
          <w:sz w:val="24"/>
          <w:szCs w:val="24"/>
          <w:lang w:val="en-US"/>
        </w:rPr>
        <w:t>International Journal of Chemical and Process Engineering Research</w:t>
      </w:r>
      <w:r w:rsidRPr="00156010">
        <w:rPr>
          <w:rFonts w:ascii="Times New Roman" w:hAnsi="Times New Roman" w:cs="Times New Roman"/>
          <w:sz w:val="24"/>
          <w:szCs w:val="24"/>
          <w:lang w:val="en-US"/>
        </w:rPr>
        <w:t>, 1(1): 1-9</w:t>
      </w:r>
      <w:r>
        <w:rPr>
          <w:rFonts w:ascii="Times New Roman" w:hAnsi="Times New Roman" w:cs="Times New Roman"/>
          <w:sz w:val="24"/>
          <w:szCs w:val="24"/>
          <w:lang w:val="en-US"/>
        </w:rPr>
        <w:t>.</w:t>
      </w:r>
    </w:p>
    <w:p w14:paraId="0E85E5CA" w14:textId="67C2FC4D" w:rsidR="00B45094" w:rsidRDefault="00B45094" w:rsidP="00C42A9E">
      <w:pPr>
        <w:autoSpaceDE w:val="0"/>
        <w:autoSpaceDN w:val="0"/>
        <w:adjustRightInd w:val="0"/>
        <w:spacing w:after="120" w:line="240" w:lineRule="auto"/>
        <w:jc w:val="both"/>
        <w:rPr>
          <w:rFonts w:ascii="Times New Roman" w:hAnsi="Times New Roman" w:cs="Times New Roman"/>
          <w:sz w:val="24"/>
          <w:szCs w:val="24"/>
          <w:lang w:val="en-US"/>
        </w:rPr>
      </w:pPr>
      <w:r w:rsidRPr="007B26BE">
        <w:rPr>
          <w:rFonts w:ascii="Times New Roman" w:hAnsi="Times New Roman" w:cs="Times New Roman"/>
          <w:sz w:val="24"/>
          <w:szCs w:val="24"/>
          <w:lang w:val="en-US"/>
        </w:rPr>
        <w:t xml:space="preserve">RAVIPRAKASH S., KRISHNA R. G., 1989. </w:t>
      </w:r>
      <w:r w:rsidRPr="00EB48ED">
        <w:rPr>
          <w:rFonts w:ascii="Times New Roman" w:hAnsi="Times New Roman" w:cs="Times New Roman"/>
          <w:sz w:val="24"/>
          <w:szCs w:val="24"/>
          <w:lang w:val="en-US"/>
        </w:rPr>
        <w:t xml:space="preserve">The chemistry of ground water in </w:t>
      </w:r>
      <w:proofErr w:type="spellStart"/>
      <w:r w:rsidRPr="00EB48ED">
        <w:rPr>
          <w:rFonts w:ascii="Times New Roman" w:hAnsi="Times New Roman" w:cs="Times New Roman"/>
          <w:sz w:val="24"/>
          <w:szCs w:val="24"/>
          <w:lang w:val="en-US"/>
        </w:rPr>
        <w:t>Pravada</w:t>
      </w:r>
      <w:proofErr w:type="spellEnd"/>
      <w:r w:rsidRPr="00EB48ED">
        <w:rPr>
          <w:rFonts w:ascii="Times New Roman" w:hAnsi="Times New Roman" w:cs="Times New Roman"/>
          <w:sz w:val="24"/>
          <w:szCs w:val="24"/>
          <w:lang w:val="en-US"/>
        </w:rPr>
        <w:t xml:space="preserve"> area with regard to their suitability for domestic and irrigation purpose. </w:t>
      </w:r>
      <w:r w:rsidRPr="00EB48ED">
        <w:rPr>
          <w:rFonts w:ascii="Times New Roman" w:hAnsi="Times New Roman" w:cs="Times New Roman"/>
          <w:i/>
          <w:sz w:val="24"/>
          <w:szCs w:val="24"/>
          <w:lang w:val="en-US"/>
        </w:rPr>
        <w:t>Indian J Geochem</w:t>
      </w:r>
      <w:r w:rsidRPr="00EB48ED">
        <w:rPr>
          <w:rFonts w:ascii="Times New Roman" w:hAnsi="Times New Roman" w:cs="Times New Roman"/>
          <w:sz w:val="24"/>
          <w:szCs w:val="24"/>
          <w:lang w:val="en-US"/>
        </w:rPr>
        <w:t xml:space="preserve"> 4(1):39–54.</w:t>
      </w:r>
    </w:p>
    <w:p w14:paraId="53B1FD4E" w14:textId="4C6B292B" w:rsidR="007166F4" w:rsidRPr="007166F4" w:rsidRDefault="007166F4" w:rsidP="00C42A9E">
      <w:pPr>
        <w:autoSpaceDE w:val="0"/>
        <w:autoSpaceDN w:val="0"/>
        <w:adjustRightInd w:val="0"/>
        <w:spacing w:after="120" w:line="240" w:lineRule="auto"/>
        <w:jc w:val="both"/>
        <w:rPr>
          <w:rFonts w:ascii="Times New Roman" w:hAnsi="Times New Roman" w:cs="Times New Roman"/>
          <w:sz w:val="24"/>
          <w:szCs w:val="24"/>
          <w:lang w:val="fr-CH"/>
        </w:rPr>
      </w:pPr>
      <w:r w:rsidRPr="007166F4">
        <w:rPr>
          <w:rFonts w:ascii="Times New Roman" w:hAnsi="Times New Roman" w:cs="Times New Roman"/>
          <w:sz w:val="24"/>
          <w:szCs w:val="24"/>
          <w:lang w:val="en-US"/>
        </w:rPr>
        <w:t xml:space="preserve">Roy A., </w:t>
      </w:r>
      <w:proofErr w:type="spellStart"/>
      <w:r w:rsidRPr="007166F4">
        <w:rPr>
          <w:rFonts w:ascii="Times New Roman" w:hAnsi="Times New Roman" w:cs="Times New Roman"/>
          <w:sz w:val="24"/>
          <w:szCs w:val="24"/>
          <w:lang w:val="en-US"/>
        </w:rPr>
        <w:t>Keesari</w:t>
      </w:r>
      <w:proofErr w:type="spellEnd"/>
      <w:r w:rsidRPr="007166F4">
        <w:rPr>
          <w:rFonts w:ascii="Times New Roman" w:hAnsi="Times New Roman" w:cs="Times New Roman"/>
          <w:sz w:val="24"/>
          <w:szCs w:val="24"/>
          <w:lang w:val="en-US"/>
        </w:rPr>
        <w:t xml:space="preserve"> T., </w:t>
      </w:r>
      <w:proofErr w:type="spellStart"/>
      <w:r w:rsidRPr="007166F4">
        <w:rPr>
          <w:rFonts w:ascii="Times New Roman" w:hAnsi="Times New Roman" w:cs="Times New Roman"/>
          <w:sz w:val="24"/>
          <w:szCs w:val="24"/>
          <w:lang w:val="en-US"/>
        </w:rPr>
        <w:t>Mohokar</w:t>
      </w:r>
      <w:proofErr w:type="spellEnd"/>
      <w:r w:rsidRPr="007166F4">
        <w:rPr>
          <w:rFonts w:ascii="Times New Roman" w:hAnsi="Times New Roman" w:cs="Times New Roman"/>
          <w:sz w:val="24"/>
          <w:szCs w:val="24"/>
          <w:lang w:val="en-US"/>
        </w:rPr>
        <w:t xml:space="preserve"> H., Sinha U. K., </w:t>
      </w:r>
      <w:proofErr w:type="spellStart"/>
      <w:r w:rsidRPr="007166F4">
        <w:rPr>
          <w:rFonts w:ascii="Times New Roman" w:hAnsi="Times New Roman" w:cs="Times New Roman"/>
          <w:sz w:val="24"/>
          <w:szCs w:val="24"/>
          <w:lang w:val="en-US"/>
        </w:rPr>
        <w:t>Bitra</w:t>
      </w:r>
      <w:proofErr w:type="spellEnd"/>
      <w:r w:rsidRPr="007166F4">
        <w:rPr>
          <w:rFonts w:ascii="Times New Roman" w:hAnsi="Times New Roman" w:cs="Times New Roman"/>
          <w:sz w:val="24"/>
          <w:szCs w:val="24"/>
          <w:lang w:val="en-US"/>
        </w:rPr>
        <w:t xml:space="preserve"> S., 2018.  Assessment of groundwater quality in hard rock aquifer of central Telangana state for drinking and agriculture purposes. </w:t>
      </w:r>
      <w:proofErr w:type="spellStart"/>
      <w:r w:rsidRPr="007166F4">
        <w:rPr>
          <w:rFonts w:ascii="Times New Roman" w:hAnsi="Times New Roman" w:cs="Times New Roman"/>
          <w:i/>
          <w:sz w:val="24"/>
          <w:szCs w:val="24"/>
          <w:lang w:val="fr-CH"/>
        </w:rPr>
        <w:t>Applied</w:t>
      </w:r>
      <w:proofErr w:type="spellEnd"/>
      <w:r w:rsidRPr="007166F4">
        <w:rPr>
          <w:rFonts w:ascii="Times New Roman" w:hAnsi="Times New Roman" w:cs="Times New Roman"/>
          <w:i/>
          <w:sz w:val="24"/>
          <w:szCs w:val="24"/>
          <w:lang w:val="fr-CH"/>
        </w:rPr>
        <w:t xml:space="preserve"> Water Science</w:t>
      </w:r>
      <w:r w:rsidRPr="007166F4">
        <w:rPr>
          <w:rFonts w:ascii="Times New Roman" w:hAnsi="Times New Roman" w:cs="Times New Roman"/>
          <w:sz w:val="24"/>
          <w:szCs w:val="24"/>
          <w:lang w:val="fr-CH"/>
        </w:rPr>
        <w:t xml:space="preserve"> </w:t>
      </w:r>
      <w:proofErr w:type="gramStart"/>
      <w:r w:rsidRPr="007166F4">
        <w:rPr>
          <w:rFonts w:ascii="Times New Roman" w:hAnsi="Times New Roman" w:cs="Times New Roman"/>
          <w:sz w:val="24"/>
          <w:szCs w:val="24"/>
          <w:lang w:val="fr-CH"/>
        </w:rPr>
        <w:t>8:</w:t>
      </w:r>
      <w:proofErr w:type="gramEnd"/>
      <w:r w:rsidRPr="007166F4">
        <w:rPr>
          <w:rFonts w:ascii="Times New Roman" w:hAnsi="Times New Roman" w:cs="Times New Roman"/>
          <w:sz w:val="24"/>
          <w:szCs w:val="24"/>
          <w:lang w:val="fr-CH"/>
        </w:rPr>
        <w:t>124. https://doi.org/10.1007/s13201-018-0761-3</w:t>
      </w:r>
      <w:r>
        <w:rPr>
          <w:rFonts w:ascii="Times New Roman" w:hAnsi="Times New Roman" w:cs="Times New Roman"/>
          <w:sz w:val="24"/>
          <w:szCs w:val="24"/>
          <w:lang w:val="fr-CH"/>
        </w:rPr>
        <w:t>.</w:t>
      </w:r>
    </w:p>
    <w:p w14:paraId="229791FC" w14:textId="77777777" w:rsidR="00815BCD" w:rsidRDefault="00207960" w:rsidP="00C42A9E">
      <w:pPr>
        <w:autoSpaceDE w:val="0"/>
        <w:autoSpaceDN w:val="0"/>
        <w:adjustRightInd w:val="0"/>
        <w:spacing w:after="120" w:line="240" w:lineRule="auto"/>
        <w:jc w:val="both"/>
        <w:rPr>
          <w:rFonts w:ascii="Times New Roman" w:hAnsi="Times New Roman" w:cs="Times New Roman"/>
          <w:sz w:val="24"/>
          <w:szCs w:val="24"/>
          <w:lang w:val="fr-CH"/>
        </w:rPr>
      </w:pPr>
      <w:r w:rsidRPr="00740435">
        <w:rPr>
          <w:rFonts w:ascii="Times New Roman" w:hAnsi="Times New Roman" w:cs="Times New Roman"/>
          <w:sz w:val="24"/>
          <w:szCs w:val="24"/>
          <w:lang w:val="fr-CH"/>
        </w:rPr>
        <w:t>S</w:t>
      </w:r>
      <w:r>
        <w:rPr>
          <w:rFonts w:ascii="Times New Roman" w:hAnsi="Times New Roman" w:cs="Times New Roman"/>
          <w:sz w:val="24"/>
          <w:szCs w:val="24"/>
          <w:lang w:val="fr-CH"/>
        </w:rPr>
        <w:t>AVADOGO</w:t>
      </w:r>
      <w:r w:rsidRPr="00740435">
        <w:rPr>
          <w:rFonts w:ascii="Times New Roman" w:hAnsi="Times New Roman" w:cs="Times New Roman"/>
          <w:sz w:val="24"/>
          <w:szCs w:val="24"/>
          <w:lang w:val="fr-CH"/>
        </w:rPr>
        <w:t xml:space="preserve"> A. N.</w:t>
      </w:r>
      <w:r w:rsidR="00815BCD">
        <w:rPr>
          <w:rFonts w:ascii="Times New Roman" w:hAnsi="Times New Roman" w:cs="Times New Roman"/>
          <w:sz w:val="24"/>
          <w:szCs w:val="24"/>
          <w:lang w:val="fr-CH"/>
        </w:rPr>
        <w:t>,</w:t>
      </w:r>
      <w:r w:rsidRPr="00740435">
        <w:rPr>
          <w:rFonts w:ascii="Times New Roman" w:hAnsi="Times New Roman" w:cs="Times New Roman"/>
          <w:sz w:val="24"/>
          <w:szCs w:val="24"/>
          <w:lang w:val="fr-CH"/>
        </w:rPr>
        <w:t xml:space="preserve"> </w:t>
      </w:r>
      <w:r w:rsidR="00815BCD">
        <w:rPr>
          <w:rFonts w:ascii="Times New Roman" w:hAnsi="Times New Roman" w:cs="Times New Roman"/>
          <w:sz w:val="24"/>
          <w:szCs w:val="24"/>
          <w:lang w:val="fr-CH"/>
        </w:rPr>
        <w:t>1984.</w:t>
      </w:r>
      <w:r w:rsidRPr="00740435">
        <w:rPr>
          <w:rFonts w:ascii="Times New Roman" w:hAnsi="Times New Roman" w:cs="Times New Roman"/>
          <w:i/>
          <w:sz w:val="24"/>
          <w:szCs w:val="24"/>
          <w:lang w:val="fr-CH"/>
        </w:rPr>
        <w:t xml:space="preserve">Géologie et hydrogéologie du socle cristallin de Haute Volta. Etude régionale </w:t>
      </w:r>
      <w:r>
        <w:rPr>
          <w:rFonts w:ascii="Times New Roman" w:hAnsi="Times New Roman" w:cs="Times New Roman"/>
          <w:i/>
          <w:sz w:val="24"/>
          <w:szCs w:val="24"/>
          <w:lang w:val="fr-CH"/>
        </w:rPr>
        <w:t xml:space="preserve">du bassin versant de la </w:t>
      </w:r>
      <w:proofErr w:type="spellStart"/>
      <w:r>
        <w:rPr>
          <w:rFonts w:ascii="Times New Roman" w:hAnsi="Times New Roman" w:cs="Times New Roman"/>
          <w:i/>
          <w:sz w:val="24"/>
          <w:szCs w:val="24"/>
          <w:lang w:val="fr-CH"/>
        </w:rPr>
        <w:t>Sissili</w:t>
      </w:r>
      <w:proofErr w:type="spellEnd"/>
      <w:r>
        <w:rPr>
          <w:rFonts w:ascii="Times New Roman" w:hAnsi="Times New Roman" w:cs="Times New Roman"/>
          <w:i/>
          <w:sz w:val="24"/>
          <w:szCs w:val="24"/>
          <w:lang w:val="fr-CH"/>
        </w:rPr>
        <w:t>,</w:t>
      </w:r>
      <w:r w:rsidRPr="00740435">
        <w:rPr>
          <w:rFonts w:ascii="Times New Roman" w:hAnsi="Times New Roman" w:cs="Times New Roman"/>
          <w:sz w:val="24"/>
          <w:szCs w:val="24"/>
          <w:lang w:val="fr-CH"/>
        </w:rPr>
        <w:t xml:space="preserve"> Thèse d’état, Université Scientifique et Médicale de Grenob</w:t>
      </w:r>
      <w:r w:rsidRPr="00AC1BEF">
        <w:rPr>
          <w:rFonts w:ascii="Times New Roman" w:hAnsi="Times New Roman" w:cs="Times New Roman"/>
          <w:sz w:val="24"/>
          <w:szCs w:val="24"/>
          <w:lang w:val="fr-CH"/>
        </w:rPr>
        <w:t>le (France)</w:t>
      </w:r>
      <w:r w:rsidR="00815BCD">
        <w:rPr>
          <w:rFonts w:ascii="Times New Roman" w:hAnsi="Times New Roman" w:cs="Times New Roman"/>
          <w:sz w:val="24"/>
          <w:szCs w:val="24"/>
          <w:lang w:val="fr-CH"/>
        </w:rPr>
        <w:t>, 351 p</w:t>
      </w:r>
      <w:r w:rsidRPr="00740435">
        <w:rPr>
          <w:rFonts w:ascii="Times New Roman" w:hAnsi="Times New Roman" w:cs="Times New Roman"/>
          <w:sz w:val="24"/>
          <w:szCs w:val="24"/>
          <w:lang w:val="fr-CH"/>
        </w:rPr>
        <w:t>.</w:t>
      </w:r>
    </w:p>
    <w:p w14:paraId="5FF628F4" w14:textId="7167C5FF" w:rsidR="00B45094" w:rsidRPr="00EB48ED" w:rsidRDefault="00156010" w:rsidP="00C42A9E">
      <w:pPr>
        <w:autoSpaceDE w:val="0"/>
        <w:autoSpaceDN w:val="0"/>
        <w:adjustRightInd w:val="0"/>
        <w:spacing w:after="120" w:line="240" w:lineRule="auto"/>
        <w:jc w:val="both"/>
        <w:rPr>
          <w:rFonts w:ascii="Times New Roman" w:hAnsi="Times New Roman" w:cs="Times New Roman"/>
          <w:sz w:val="24"/>
          <w:szCs w:val="24"/>
          <w:lang w:val="en-US"/>
        </w:rPr>
      </w:pPr>
      <w:r w:rsidRPr="007B26BE">
        <w:rPr>
          <w:rFonts w:ascii="Times New Roman" w:hAnsi="Times New Roman" w:cs="Times New Roman"/>
          <w:sz w:val="24"/>
          <w:szCs w:val="24"/>
          <w:lang w:val="en-US"/>
        </w:rPr>
        <w:t>SENGUPTA</w:t>
      </w:r>
      <w:r w:rsidR="00B45094" w:rsidRPr="007B26BE">
        <w:rPr>
          <w:rFonts w:ascii="Times New Roman" w:hAnsi="Times New Roman" w:cs="Times New Roman"/>
          <w:sz w:val="24"/>
          <w:szCs w:val="24"/>
          <w:lang w:val="en-US"/>
        </w:rPr>
        <w:t xml:space="preserve"> P</w:t>
      </w:r>
      <w:r w:rsidRPr="007B26BE">
        <w:rPr>
          <w:rFonts w:ascii="Times New Roman" w:hAnsi="Times New Roman" w:cs="Times New Roman"/>
          <w:sz w:val="24"/>
          <w:szCs w:val="24"/>
          <w:lang w:val="en-US"/>
        </w:rPr>
        <w:t>.</w:t>
      </w:r>
      <w:r w:rsidR="009B2AFC">
        <w:rPr>
          <w:rFonts w:ascii="Times New Roman" w:hAnsi="Times New Roman" w:cs="Times New Roman"/>
          <w:sz w:val="24"/>
          <w:szCs w:val="24"/>
          <w:lang w:val="en-US"/>
        </w:rPr>
        <w:t>,</w:t>
      </w:r>
      <w:r w:rsidR="00B45094" w:rsidRPr="007B26BE">
        <w:rPr>
          <w:rFonts w:ascii="Times New Roman" w:hAnsi="Times New Roman" w:cs="Times New Roman"/>
          <w:sz w:val="24"/>
          <w:szCs w:val="24"/>
          <w:lang w:val="en-US"/>
        </w:rPr>
        <w:t xml:space="preserve"> 2013</w:t>
      </w:r>
      <w:r w:rsidRPr="007B26BE">
        <w:rPr>
          <w:rFonts w:ascii="Times New Roman" w:hAnsi="Times New Roman" w:cs="Times New Roman"/>
          <w:sz w:val="24"/>
          <w:szCs w:val="24"/>
          <w:lang w:val="en-US"/>
        </w:rPr>
        <w:t>.</w:t>
      </w:r>
      <w:r w:rsidR="00B45094" w:rsidRPr="007B26BE">
        <w:rPr>
          <w:rFonts w:ascii="Times New Roman" w:hAnsi="Times New Roman" w:cs="Times New Roman"/>
          <w:sz w:val="24"/>
          <w:szCs w:val="24"/>
          <w:lang w:val="en-US"/>
        </w:rPr>
        <w:t xml:space="preserve"> </w:t>
      </w:r>
      <w:r w:rsidR="00B45094" w:rsidRPr="00EB48ED">
        <w:rPr>
          <w:rFonts w:ascii="Times New Roman" w:hAnsi="Times New Roman" w:cs="Times New Roman"/>
          <w:sz w:val="24"/>
          <w:szCs w:val="24"/>
          <w:lang w:val="en-US"/>
        </w:rPr>
        <w:t xml:space="preserve">Potential health impacts of hard water. </w:t>
      </w:r>
      <w:proofErr w:type="spellStart"/>
      <w:r w:rsidR="00B45094" w:rsidRPr="00156010">
        <w:rPr>
          <w:rFonts w:ascii="Times New Roman" w:hAnsi="Times New Roman" w:cs="Times New Roman"/>
          <w:i/>
          <w:sz w:val="24"/>
          <w:szCs w:val="24"/>
          <w:lang w:val="en-US"/>
        </w:rPr>
        <w:t>Int</w:t>
      </w:r>
      <w:proofErr w:type="spellEnd"/>
      <w:r w:rsidR="00B45094" w:rsidRPr="00156010">
        <w:rPr>
          <w:rFonts w:ascii="Times New Roman" w:hAnsi="Times New Roman" w:cs="Times New Roman"/>
          <w:i/>
          <w:sz w:val="24"/>
          <w:szCs w:val="24"/>
          <w:lang w:val="en-US"/>
        </w:rPr>
        <w:t xml:space="preserve"> J </w:t>
      </w:r>
      <w:proofErr w:type="spellStart"/>
      <w:r w:rsidR="00B45094" w:rsidRPr="00156010">
        <w:rPr>
          <w:rFonts w:ascii="Times New Roman" w:hAnsi="Times New Roman" w:cs="Times New Roman"/>
          <w:i/>
          <w:sz w:val="24"/>
          <w:szCs w:val="24"/>
          <w:lang w:val="en-US"/>
        </w:rPr>
        <w:t>Prev</w:t>
      </w:r>
      <w:proofErr w:type="spellEnd"/>
      <w:r w:rsidR="00B45094" w:rsidRPr="00156010">
        <w:rPr>
          <w:rFonts w:ascii="Times New Roman" w:hAnsi="Times New Roman" w:cs="Times New Roman"/>
          <w:i/>
          <w:sz w:val="24"/>
          <w:szCs w:val="24"/>
          <w:lang w:val="en-US"/>
        </w:rPr>
        <w:t xml:space="preserve"> Med</w:t>
      </w:r>
      <w:r w:rsidR="00B45094" w:rsidRPr="00EB48ED">
        <w:rPr>
          <w:rFonts w:ascii="Times New Roman" w:hAnsi="Times New Roman" w:cs="Times New Roman"/>
          <w:sz w:val="24"/>
          <w:szCs w:val="24"/>
          <w:lang w:val="en-US"/>
        </w:rPr>
        <w:t xml:space="preserve"> 4(8):866–875</w:t>
      </w:r>
      <w:r>
        <w:rPr>
          <w:rFonts w:ascii="Times New Roman" w:hAnsi="Times New Roman" w:cs="Times New Roman"/>
          <w:sz w:val="24"/>
          <w:szCs w:val="24"/>
          <w:lang w:val="en-US"/>
        </w:rPr>
        <w:t>.</w:t>
      </w:r>
    </w:p>
    <w:p w14:paraId="018E066A" w14:textId="77777777" w:rsidR="00B45094" w:rsidRPr="00EB48ED" w:rsidRDefault="00B45094" w:rsidP="00C42A9E">
      <w:pPr>
        <w:autoSpaceDE w:val="0"/>
        <w:autoSpaceDN w:val="0"/>
        <w:adjustRightInd w:val="0"/>
        <w:spacing w:after="120" w:line="240" w:lineRule="auto"/>
        <w:jc w:val="both"/>
        <w:rPr>
          <w:rFonts w:ascii="Times New Roman" w:hAnsi="Times New Roman" w:cs="Times New Roman"/>
          <w:sz w:val="24"/>
          <w:szCs w:val="24"/>
          <w:lang w:val="en-US"/>
        </w:rPr>
      </w:pPr>
      <w:r w:rsidRPr="00EB48ED">
        <w:rPr>
          <w:rFonts w:ascii="Times New Roman" w:hAnsi="Times New Roman" w:cs="Times New Roman"/>
          <w:sz w:val="24"/>
          <w:szCs w:val="24"/>
          <w:lang w:val="en-US"/>
        </w:rPr>
        <w:t xml:space="preserve">SHARMA D. A., RISHI M. S., KEESARI T., 2017. Evaluation of groundwater quality and suitability for irrigation and drinking purposes in southwest Punjab, India using </w:t>
      </w:r>
      <w:proofErr w:type="spellStart"/>
      <w:r w:rsidRPr="00EB48ED">
        <w:rPr>
          <w:rFonts w:ascii="Times New Roman" w:hAnsi="Times New Roman" w:cs="Times New Roman"/>
          <w:sz w:val="24"/>
          <w:szCs w:val="24"/>
          <w:lang w:val="en-US"/>
        </w:rPr>
        <w:t>hydrochemical</w:t>
      </w:r>
      <w:proofErr w:type="spellEnd"/>
      <w:r w:rsidRPr="00EB48ED">
        <w:rPr>
          <w:rFonts w:ascii="Times New Roman" w:hAnsi="Times New Roman" w:cs="Times New Roman"/>
          <w:sz w:val="24"/>
          <w:szCs w:val="24"/>
          <w:lang w:val="en-US"/>
        </w:rPr>
        <w:t xml:space="preserve"> approach. </w:t>
      </w:r>
      <w:proofErr w:type="spellStart"/>
      <w:r w:rsidRPr="00EB48ED">
        <w:rPr>
          <w:rFonts w:ascii="Times New Roman" w:hAnsi="Times New Roman" w:cs="Times New Roman"/>
          <w:i/>
          <w:sz w:val="24"/>
          <w:szCs w:val="24"/>
          <w:lang w:val="en-US"/>
        </w:rPr>
        <w:t>Appl</w:t>
      </w:r>
      <w:proofErr w:type="spellEnd"/>
      <w:r w:rsidRPr="00EB48ED">
        <w:rPr>
          <w:rFonts w:ascii="Times New Roman" w:hAnsi="Times New Roman" w:cs="Times New Roman"/>
          <w:i/>
          <w:sz w:val="24"/>
          <w:szCs w:val="24"/>
          <w:lang w:val="en-US"/>
        </w:rPr>
        <w:t xml:space="preserve"> Water </w:t>
      </w:r>
      <w:proofErr w:type="spellStart"/>
      <w:r w:rsidRPr="00EB48ED">
        <w:rPr>
          <w:rFonts w:ascii="Times New Roman" w:hAnsi="Times New Roman" w:cs="Times New Roman"/>
          <w:i/>
          <w:sz w:val="24"/>
          <w:szCs w:val="24"/>
          <w:lang w:val="en-US"/>
        </w:rPr>
        <w:t>Sci</w:t>
      </w:r>
      <w:proofErr w:type="spellEnd"/>
      <w:r w:rsidRPr="00EB48ED">
        <w:rPr>
          <w:rFonts w:ascii="Times New Roman" w:hAnsi="Times New Roman" w:cs="Times New Roman"/>
          <w:sz w:val="24"/>
          <w:szCs w:val="24"/>
          <w:lang w:val="en-US"/>
        </w:rPr>
        <w:t xml:space="preserve"> 7(6):3137–3150. https ://doi.org/10.1007/s13201-016-0456-6</w:t>
      </w:r>
      <w:r w:rsidR="00156010">
        <w:rPr>
          <w:rFonts w:ascii="Times New Roman" w:hAnsi="Times New Roman" w:cs="Times New Roman"/>
          <w:sz w:val="24"/>
          <w:szCs w:val="24"/>
          <w:lang w:val="en-US"/>
        </w:rPr>
        <w:t>.</w:t>
      </w:r>
    </w:p>
    <w:p w14:paraId="403BC55E" w14:textId="77777777" w:rsidR="00B45094" w:rsidRPr="00EB48ED" w:rsidRDefault="00B45094" w:rsidP="00C42A9E">
      <w:pPr>
        <w:autoSpaceDE w:val="0"/>
        <w:autoSpaceDN w:val="0"/>
        <w:adjustRightInd w:val="0"/>
        <w:spacing w:after="120" w:line="240" w:lineRule="auto"/>
        <w:jc w:val="both"/>
        <w:rPr>
          <w:rFonts w:ascii="Times New Roman" w:hAnsi="Times New Roman" w:cs="Times New Roman"/>
          <w:sz w:val="24"/>
          <w:szCs w:val="24"/>
        </w:rPr>
      </w:pPr>
      <w:r w:rsidRPr="00EB48ED">
        <w:rPr>
          <w:rFonts w:ascii="Times New Roman" w:hAnsi="Times New Roman" w:cs="Times New Roman"/>
          <w:sz w:val="24"/>
          <w:szCs w:val="24"/>
          <w:lang w:val="en-US"/>
        </w:rPr>
        <w:t xml:space="preserve">SHYGONSKYI V., SHYGONSKA N., 2016. Assessment of drinking water quality as a factor affecting human health in Zhytomyr Region. </w:t>
      </w:r>
      <w:r w:rsidRPr="00EB48ED">
        <w:rPr>
          <w:rFonts w:ascii="Times New Roman" w:hAnsi="Times New Roman" w:cs="Times New Roman"/>
          <w:sz w:val="24"/>
          <w:szCs w:val="24"/>
        </w:rPr>
        <w:t>Kontakt. https ://doi.org/10.1016/</w:t>
      </w:r>
      <w:proofErr w:type="spellStart"/>
      <w:r w:rsidRPr="00EB48ED">
        <w:rPr>
          <w:rFonts w:ascii="Times New Roman" w:hAnsi="Times New Roman" w:cs="Times New Roman"/>
          <w:sz w:val="24"/>
          <w:szCs w:val="24"/>
        </w:rPr>
        <w:t>j.konta</w:t>
      </w:r>
      <w:proofErr w:type="spellEnd"/>
      <w:r w:rsidRPr="00EB48ED">
        <w:rPr>
          <w:rFonts w:ascii="Times New Roman" w:hAnsi="Times New Roman" w:cs="Times New Roman"/>
          <w:sz w:val="24"/>
          <w:szCs w:val="24"/>
        </w:rPr>
        <w:t xml:space="preserve"> kt.2016.05.007.</w:t>
      </w:r>
    </w:p>
    <w:p w14:paraId="500F7167" w14:textId="77777777" w:rsidR="00B45094" w:rsidRPr="00EB48ED" w:rsidRDefault="00B45094" w:rsidP="00C42A9E">
      <w:pPr>
        <w:autoSpaceDE w:val="0"/>
        <w:autoSpaceDN w:val="0"/>
        <w:adjustRightInd w:val="0"/>
        <w:spacing w:after="120" w:line="240" w:lineRule="auto"/>
        <w:jc w:val="both"/>
        <w:rPr>
          <w:rFonts w:ascii="Times New Roman" w:hAnsi="Times New Roman" w:cs="Times New Roman"/>
          <w:sz w:val="24"/>
          <w:szCs w:val="24"/>
          <w:lang w:val="en-US"/>
        </w:rPr>
      </w:pPr>
      <w:r w:rsidRPr="00EB48ED">
        <w:rPr>
          <w:rFonts w:ascii="Times New Roman" w:hAnsi="Times New Roman" w:cs="Times New Roman"/>
          <w:sz w:val="24"/>
          <w:szCs w:val="24"/>
        </w:rPr>
        <w:t xml:space="preserve">SINGH A. K., HASNAIN S. I., 2002. </w:t>
      </w:r>
      <w:r w:rsidRPr="00EB48ED">
        <w:rPr>
          <w:rFonts w:ascii="Times New Roman" w:hAnsi="Times New Roman" w:cs="Times New Roman"/>
          <w:sz w:val="24"/>
          <w:szCs w:val="24"/>
          <w:lang w:val="en-US"/>
        </w:rPr>
        <w:t xml:space="preserve">Aspects of weathering and solute acquisition processes controlling chemistry of sub-alpine proglacial streams of </w:t>
      </w:r>
      <w:proofErr w:type="spellStart"/>
      <w:r w:rsidRPr="00EB48ED">
        <w:rPr>
          <w:rFonts w:ascii="Times New Roman" w:hAnsi="Times New Roman" w:cs="Times New Roman"/>
          <w:sz w:val="24"/>
          <w:szCs w:val="24"/>
          <w:lang w:val="en-US"/>
        </w:rPr>
        <w:t>Garhwal</w:t>
      </w:r>
      <w:proofErr w:type="spellEnd"/>
      <w:r w:rsidRPr="00EB48ED">
        <w:rPr>
          <w:rFonts w:ascii="Times New Roman" w:hAnsi="Times New Roman" w:cs="Times New Roman"/>
          <w:sz w:val="24"/>
          <w:szCs w:val="24"/>
          <w:lang w:val="en-US"/>
        </w:rPr>
        <w:t xml:space="preserve"> Himalaya, </w:t>
      </w:r>
      <w:r w:rsidRPr="00EB48ED">
        <w:rPr>
          <w:rFonts w:ascii="Times New Roman" w:hAnsi="Times New Roman" w:cs="Times New Roman"/>
          <w:i/>
          <w:sz w:val="24"/>
          <w:szCs w:val="24"/>
          <w:lang w:val="en-US"/>
        </w:rPr>
        <w:t xml:space="preserve">India. </w:t>
      </w:r>
      <w:proofErr w:type="spellStart"/>
      <w:r w:rsidRPr="00EB48ED">
        <w:rPr>
          <w:rFonts w:ascii="Times New Roman" w:hAnsi="Times New Roman" w:cs="Times New Roman"/>
          <w:i/>
          <w:sz w:val="24"/>
          <w:szCs w:val="24"/>
          <w:lang w:val="en-US"/>
        </w:rPr>
        <w:t>Hydrol</w:t>
      </w:r>
      <w:proofErr w:type="spellEnd"/>
      <w:r w:rsidRPr="00EB48ED">
        <w:rPr>
          <w:rFonts w:ascii="Times New Roman" w:hAnsi="Times New Roman" w:cs="Times New Roman"/>
          <w:i/>
          <w:sz w:val="24"/>
          <w:szCs w:val="24"/>
          <w:lang w:val="en-US"/>
        </w:rPr>
        <w:t xml:space="preserve"> Process </w:t>
      </w:r>
      <w:r w:rsidRPr="00EB48ED">
        <w:rPr>
          <w:rFonts w:ascii="Times New Roman" w:hAnsi="Times New Roman" w:cs="Times New Roman"/>
          <w:sz w:val="24"/>
          <w:szCs w:val="24"/>
          <w:lang w:val="en-US"/>
        </w:rPr>
        <w:t>16:835–849.</w:t>
      </w:r>
    </w:p>
    <w:p w14:paraId="7B7E567A" w14:textId="77777777" w:rsidR="00B45094" w:rsidRPr="00EB48ED" w:rsidRDefault="00B45094" w:rsidP="00C42A9E">
      <w:pPr>
        <w:autoSpaceDE w:val="0"/>
        <w:autoSpaceDN w:val="0"/>
        <w:adjustRightInd w:val="0"/>
        <w:spacing w:after="120" w:line="240" w:lineRule="auto"/>
        <w:jc w:val="both"/>
        <w:rPr>
          <w:rFonts w:ascii="Times New Roman" w:hAnsi="Times New Roman" w:cs="Times New Roman"/>
          <w:sz w:val="24"/>
          <w:szCs w:val="24"/>
          <w:lang w:val="en-US"/>
        </w:rPr>
      </w:pPr>
      <w:r w:rsidRPr="00EB48ED">
        <w:rPr>
          <w:rFonts w:ascii="Times New Roman" w:hAnsi="Times New Roman" w:cs="Times New Roman"/>
          <w:sz w:val="24"/>
          <w:szCs w:val="24"/>
          <w:lang w:val="en-US"/>
        </w:rPr>
        <w:t xml:space="preserve">SINGH A. K., MAHATO M. K., NEOGI B., TEWARY B. K., SINHA A., 2012. Environmental geochemistry and quality assessment of mine water of </w:t>
      </w:r>
      <w:proofErr w:type="spellStart"/>
      <w:r w:rsidRPr="00EB48ED">
        <w:rPr>
          <w:rFonts w:ascii="Times New Roman" w:hAnsi="Times New Roman" w:cs="Times New Roman"/>
          <w:sz w:val="24"/>
          <w:szCs w:val="24"/>
          <w:lang w:val="en-US"/>
        </w:rPr>
        <w:t>Jharia</w:t>
      </w:r>
      <w:proofErr w:type="spellEnd"/>
      <w:r w:rsidRPr="00EB48ED">
        <w:rPr>
          <w:rFonts w:ascii="Times New Roman" w:hAnsi="Times New Roman" w:cs="Times New Roman"/>
          <w:sz w:val="24"/>
          <w:szCs w:val="24"/>
          <w:lang w:val="en-US"/>
        </w:rPr>
        <w:t xml:space="preserve"> coalfield, India. </w:t>
      </w:r>
      <w:r w:rsidRPr="00EB48ED">
        <w:rPr>
          <w:rFonts w:ascii="Times New Roman" w:hAnsi="Times New Roman" w:cs="Times New Roman"/>
          <w:i/>
          <w:sz w:val="24"/>
          <w:szCs w:val="24"/>
          <w:lang w:val="en-US"/>
        </w:rPr>
        <w:t xml:space="preserve">Environ Earth </w:t>
      </w:r>
      <w:proofErr w:type="spellStart"/>
      <w:r w:rsidRPr="00EB48ED">
        <w:rPr>
          <w:rFonts w:ascii="Times New Roman" w:hAnsi="Times New Roman" w:cs="Times New Roman"/>
          <w:i/>
          <w:sz w:val="24"/>
          <w:szCs w:val="24"/>
          <w:lang w:val="en-US"/>
        </w:rPr>
        <w:t>Sci</w:t>
      </w:r>
      <w:proofErr w:type="spellEnd"/>
      <w:r w:rsidRPr="00EB48ED">
        <w:rPr>
          <w:rFonts w:ascii="Times New Roman" w:hAnsi="Times New Roman" w:cs="Times New Roman"/>
          <w:sz w:val="24"/>
          <w:szCs w:val="24"/>
          <w:lang w:val="en-US"/>
        </w:rPr>
        <w:t xml:space="preserve"> 65:49–65</w:t>
      </w:r>
      <w:r w:rsidR="00156010">
        <w:rPr>
          <w:rFonts w:ascii="Times New Roman" w:hAnsi="Times New Roman" w:cs="Times New Roman"/>
          <w:sz w:val="24"/>
          <w:szCs w:val="24"/>
          <w:lang w:val="en-US"/>
        </w:rPr>
        <w:t>.</w:t>
      </w:r>
    </w:p>
    <w:p w14:paraId="38C89343" w14:textId="77777777" w:rsidR="00B45094" w:rsidRPr="00D072FB" w:rsidRDefault="00156010" w:rsidP="00C42A9E">
      <w:pPr>
        <w:autoSpaceDE w:val="0"/>
        <w:autoSpaceDN w:val="0"/>
        <w:adjustRightInd w:val="0"/>
        <w:spacing w:after="120" w:line="240" w:lineRule="auto"/>
        <w:jc w:val="both"/>
        <w:rPr>
          <w:rFonts w:ascii="Times New Roman" w:hAnsi="Times New Roman" w:cs="Times New Roman"/>
          <w:sz w:val="24"/>
          <w:szCs w:val="24"/>
          <w:lang w:val="en-US"/>
        </w:rPr>
      </w:pPr>
      <w:r w:rsidRPr="00AE6157">
        <w:rPr>
          <w:rFonts w:ascii="Times New Roman" w:hAnsi="Times New Roman" w:cs="Times New Roman"/>
          <w:sz w:val="24"/>
          <w:szCs w:val="24"/>
          <w:lang w:val="en-US"/>
        </w:rPr>
        <w:t xml:space="preserve">TIWARI A. K., SINGH A. K., </w:t>
      </w:r>
      <w:r w:rsidR="00B45094" w:rsidRPr="00AE6157">
        <w:rPr>
          <w:rFonts w:ascii="Times New Roman" w:hAnsi="Times New Roman" w:cs="Times New Roman"/>
          <w:sz w:val="24"/>
          <w:szCs w:val="24"/>
          <w:lang w:val="en-US"/>
        </w:rPr>
        <w:t xml:space="preserve">MAHATO M. K., 2018. </w:t>
      </w:r>
      <w:r w:rsidR="00B45094" w:rsidRPr="00EB48ED">
        <w:rPr>
          <w:rFonts w:ascii="Times New Roman" w:hAnsi="Times New Roman" w:cs="Times New Roman"/>
          <w:sz w:val="24"/>
          <w:szCs w:val="24"/>
          <w:lang w:val="en-US"/>
        </w:rPr>
        <w:t xml:space="preserve">Assessment of groundwater quality of </w:t>
      </w:r>
      <w:proofErr w:type="spellStart"/>
      <w:r w:rsidR="00B45094" w:rsidRPr="00EB48ED">
        <w:rPr>
          <w:rFonts w:ascii="Times New Roman" w:hAnsi="Times New Roman" w:cs="Times New Roman"/>
          <w:sz w:val="24"/>
          <w:szCs w:val="24"/>
          <w:lang w:val="en-US"/>
        </w:rPr>
        <w:t>Pratapgarh</w:t>
      </w:r>
      <w:proofErr w:type="spellEnd"/>
      <w:r w:rsidR="00B45094" w:rsidRPr="00EB48ED">
        <w:rPr>
          <w:rFonts w:ascii="Times New Roman" w:hAnsi="Times New Roman" w:cs="Times New Roman"/>
          <w:sz w:val="24"/>
          <w:szCs w:val="24"/>
          <w:lang w:val="en-US"/>
        </w:rPr>
        <w:t xml:space="preserve"> district in India for suitability of drinking purpose using water quality index (WQI) and GIS technique. </w:t>
      </w:r>
      <w:r w:rsidR="00B45094" w:rsidRPr="00EB48ED">
        <w:rPr>
          <w:rFonts w:ascii="Times New Roman" w:hAnsi="Times New Roman" w:cs="Times New Roman"/>
          <w:i/>
          <w:sz w:val="24"/>
          <w:szCs w:val="24"/>
          <w:lang w:val="en-US"/>
        </w:rPr>
        <w:t xml:space="preserve">Sustain. Water </w:t>
      </w:r>
      <w:proofErr w:type="spellStart"/>
      <w:r w:rsidR="00B45094" w:rsidRPr="00EB48ED">
        <w:rPr>
          <w:rFonts w:ascii="Times New Roman" w:hAnsi="Times New Roman" w:cs="Times New Roman"/>
          <w:i/>
          <w:sz w:val="24"/>
          <w:szCs w:val="24"/>
          <w:lang w:val="en-US"/>
        </w:rPr>
        <w:t>Resour</w:t>
      </w:r>
      <w:proofErr w:type="spellEnd"/>
      <w:r w:rsidR="00B45094" w:rsidRPr="00EB48ED">
        <w:rPr>
          <w:rFonts w:ascii="Times New Roman" w:hAnsi="Times New Roman" w:cs="Times New Roman"/>
          <w:i/>
          <w:sz w:val="24"/>
          <w:szCs w:val="24"/>
          <w:lang w:val="en-US"/>
        </w:rPr>
        <w:t xml:space="preserve">. </w:t>
      </w:r>
      <w:proofErr w:type="spellStart"/>
      <w:r w:rsidR="00B45094" w:rsidRPr="00EB48ED">
        <w:rPr>
          <w:rFonts w:ascii="Times New Roman" w:hAnsi="Times New Roman" w:cs="Times New Roman"/>
          <w:i/>
          <w:sz w:val="24"/>
          <w:szCs w:val="24"/>
          <w:lang w:val="en-US"/>
        </w:rPr>
        <w:t>Manag</w:t>
      </w:r>
      <w:proofErr w:type="spellEnd"/>
      <w:r w:rsidR="00B45094" w:rsidRPr="00EB48ED">
        <w:rPr>
          <w:rFonts w:ascii="Times New Roman" w:hAnsi="Times New Roman" w:cs="Times New Roman"/>
          <w:i/>
          <w:sz w:val="24"/>
          <w:szCs w:val="24"/>
          <w:lang w:val="en-US"/>
        </w:rPr>
        <w:t>.</w:t>
      </w:r>
      <w:r w:rsidR="00B45094" w:rsidRPr="00EB48ED">
        <w:rPr>
          <w:rFonts w:ascii="Times New Roman" w:hAnsi="Times New Roman" w:cs="Times New Roman"/>
          <w:sz w:val="24"/>
          <w:szCs w:val="24"/>
          <w:lang w:val="en-US"/>
        </w:rPr>
        <w:t xml:space="preserve"> (2018) 4:601–616. </w:t>
      </w:r>
      <w:hyperlink r:id="rId22" w:history="1">
        <w:r w:rsidR="00D072FB" w:rsidRPr="00D072FB">
          <w:rPr>
            <w:rStyle w:val="Lienhypertexte"/>
            <w:rFonts w:ascii="Times New Roman" w:hAnsi="Times New Roman" w:cs="Times New Roman"/>
            <w:color w:val="auto"/>
            <w:sz w:val="24"/>
            <w:szCs w:val="24"/>
            <w:u w:val="none"/>
            <w:lang w:val="en-US"/>
          </w:rPr>
          <w:t>https://doi.org/10.1007/s40899-017-0144-1</w:t>
        </w:r>
      </w:hyperlink>
      <w:r w:rsidRPr="00D072FB">
        <w:rPr>
          <w:rFonts w:ascii="Times New Roman" w:hAnsi="Times New Roman" w:cs="Times New Roman"/>
          <w:sz w:val="24"/>
          <w:szCs w:val="24"/>
          <w:lang w:val="en-US"/>
        </w:rPr>
        <w:t>.</w:t>
      </w:r>
    </w:p>
    <w:p w14:paraId="01C63E72" w14:textId="77777777" w:rsidR="00D072FB" w:rsidRPr="00D072FB" w:rsidRDefault="00D072FB" w:rsidP="00C42A9E">
      <w:pPr>
        <w:autoSpaceDE w:val="0"/>
        <w:autoSpaceDN w:val="0"/>
        <w:adjustRightInd w:val="0"/>
        <w:spacing w:after="120" w:line="240" w:lineRule="auto"/>
        <w:jc w:val="both"/>
        <w:rPr>
          <w:rFonts w:ascii="Times New Roman" w:hAnsi="Times New Roman" w:cs="Times New Roman"/>
          <w:sz w:val="24"/>
          <w:szCs w:val="24"/>
          <w:lang w:val="en-US"/>
        </w:rPr>
      </w:pPr>
      <w:r w:rsidRPr="00D072FB">
        <w:rPr>
          <w:rFonts w:ascii="Times New Roman" w:hAnsi="Times New Roman" w:cs="Times New Roman"/>
          <w:sz w:val="24"/>
          <w:szCs w:val="24"/>
          <w:lang w:val="en-US"/>
        </w:rPr>
        <w:lastRenderedPageBreak/>
        <w:t>T</w:t>
      </w:r>
      <w:bookmarkStart w:id="0" w:name="_GoBack"/>
      <w:bookmarkEnd w:id="0"/>
      <w:r w:rsidRPr="00D072FB">
        <w:rPr>
          <w:rFonts w:ascii="Times New Roman" w:hAnsi="Times New Roman" w:cs="Times New Roman"/>
          <w:sz w:val="24"/>
          <w:szCs w:val="24"/>
          <w:lang w:val="en-US"/>
        </w:rPr>
        <w:t xml:space="preserve">ODD D. K., MAYS L. W., 2005. Groundwater hydrology, 3rd </w:t>
      </w:r>
      <w:proofErr w:type="spellStart"/>
      <w:r w:rsidRPr="00D072FB">
        <w:rPr>
          <w:rFonts w:ascii="Times New Roman" w:hAnsi="Times New Roman" w:cs="Times New Roman"/>
          <w:sz w:val="24"/>
          <w:szCs w:val="24"/>
          <w:lang w:val="en-US"/>
        </w:rPr>
        <w:t>edn</w:t>
      </w:r>
      <w:proofErr w:type="spellEnd"/>
      <w:r w:rsidRPr="00D072FB">
        <w:rPr>
          <w:rFonts w:ascii="Times New Roman" w:hAnsi="Times New Roman" w:cs="Times New Roman"/>
          <w:sz w:val="24"/>
          <w:szCs w:val="24"/>
          <w:lang w:val="en-US"/>
        </w:rPr>
        <w:t>. Wiley, New York, 656 p.</w:t>
      </w:r>
    </w:p>
    <w:p w14:paraId="2D564B5F" w14:textId="77777777" w:rsidR="00B45094" w:rsidRPr="00EB48ED" w:rsidRDefault="00B45094" w:rsidP="00C42A9E">
      <w:pPr>
        <w:autoSpaceDE w:val="0"/>
        <w:autoSpaceDN w:val="0"/>
        <w:adjustRightInd w:val="0"/>
        <w:spacing w:after="120" w:line="240" w:lineRule="auto"/>
        <w:jc w:val="both"/>
        <w:rPr>
          <w:rFonts w:ascii="Times New Roman" w:hAnsi="Times New Roman" w:cs="Times New Roman"/>
          <w:sz w:val="24"/>
          <w:szCs w:val="24"/>
          <w:lang w:val="en-US"/>
        </w:rPr>
      </w:pPr>
      <w:r w:rsidRPr="00EB48ED">
        <w:rPr>
          <w:rFonts w:ascii="Times New Roman" w:hAnsi="Times New Roman" w:cs="Times New Roman"/>
          <w:sz w:val="24"/>
          <w:szCs w:val="24"/>
          <w:lang w:val="en-US"/>
        </w:rPr>
        <w:t xml:space="preserve">TODD D. K., 1980. Ground water hydrology. </w:t>
      </w:r>
      <w:r w:rsidR="0074749F">
        <w:rPr>
          <w:rFonts w:ascii="Times New Roman" w:hAnsi="Times New Roman" w:cs="Times New Roman"/>
          <w:sz w:val="24"/>
          <w:szCs w:val="24"/>
          <w:lang w:val="en-US"/>
        </w:rPr>
        <w:t>2</w:t>
      </w:r>
      <w:r w:rsidR="0074749F" w:rsidRPr="0074749F">
        <w:rPr>
          <w:rFonts w:ascii="Times New Roman" w:hAnsi="Times New Roman" w:cs="Times New Roman"/>
          <w:sz w:val="24"/>
          <w:szCs w:val="24"/>
          <w:vertAlign w:val="superscript"/>
          <w:lang w:val="en-US"/>
        </w:rPr>
        <w:t>nd</w:t>
      </w:r>
      <w:r w:rsidR="0074749F">
        <w:rPr>
          <w:rFonts w:ascii="Times New Roman" w:hAnsi="Times New Roman" w:cs="Times New Roman"/>
          <w:sz w:val="24"/>
          <w:szCs w:val="24"/>
          <w:lang w:val="en-US"/>
        </w:rPr>
        <w:t xml:space="preserve"> Edition, </w:t>
      </w:r>
      <w:r w:rsidRPr="00EB48ED">
        <w:rPr>
          <w:rFonts w:ascii="Times New Roman" w:hAnsi="Times New Roman" w:cs="Times New Roman"/>
          <w:sz w:val="24"/>
          <w:szCs w:val="24"/>
          <w:lang w:val="en-US"/>
        </w:rPr>
        <w:t>Wiley, New York</w:t>
      </w:r>
      <w:r w:rsidR="0074749F">
        <w:rPr>
          <w:rFonts w:ascii="Times New Roman" w:hAnsi="Times New Roman" w:cs="Times New Roman"/>
          <w:sz w:val="24"/>
          <w:szCs w:val="24"/>
          <w:lang w:val="en-US"/>
        </w:rPr>
        <w:t>, 535 p.</w:t>
      </w:r>
    </w:p>
    <w:p w14:paraId="62963894" w14:textId="77777777" w:rsidR="00B45094" w:rsidRPr="00EB48ED" w:rsidRDefault="00B45094" w:rsidP="00C42A9E">
      <w:pPr>
        <w:autoSpaceDE w:val="0"/>
        <w:autoSpaceDN w:val="0"/>
        <w:adjustRightInd w:val="0"/>
        <w:spacing w:after="120" w:line="240" w:lineRule="auto"/>
        <w:jc w:val="both"/>
        <w:rPr>
          <w:rFonts w:ascii="Times New Roman" w:hAnsi="Times New Roman" w:cs="Times New Roman"/>
          <w:sz w:val="24"/>
          <w:szCs w:val="24"/>
          <w:lang w:val="en-US"/>
        </w:rPr>
      </w:pPr>
      <w:r w:rsidRPr="00EB48ED">
        <w:rPr>
          <w:rFonts w:ascii="Times New Roman" w:hAnsi="Times New Roman" w:cs="Times New Roman"/>
          <w:sz w:val="24"/>
          <w:szCs w:val="24"/>
        </w:rPr>
        <w:t xml:space="preserve">VENKATESHWARLU M., REDDY M. N., 2017. </w:t>
      </w:r>
      <w:r w:rsidRPr="00EB48ED">
        <w:rPr>
          <w:rFonts w:ascii="Times New Roman" w:hAnsi="Times New Roman" w:cs="Times New Roman"/>
          <w:sz w:val="24"/>
          <w:szCs w:val="24"/>
          <w:lang w:val="en-US"/>
        </w:rPr>
        <w:t xml:space="preserve">A case study on assessment of groundwater quality parameters in and around </w:t>
      </w:r>
      <w:proofErr w:type="spellStart"/>
      <w:r w:rsidRPr="00EB48ED">
        <w:rPr>
          <w:rFonts w:ascii="Times New Roman" w:hAnsi="Times New Roman" w:cs="Times New Roman"/>
          <w:sz w:val="24"/>
          <w:szCs w:val="24"/>
          <w:lang w:val="en-US"/>
        </w:rPr>
        <w:t>Lambapur</w:t>
      </w:r>
      <w:proofErr w:type="spellEnd"/>
      <w:r w:rsidRPr="00EB48ED">
        <w:rPr>
          <w:rFonts w:ascii="Times New Roman" w:hAnsi="Times New Roman" w:cs="Times New Roman"/>
          <w:sz w:val="24"/>
          <w:szCs w:val="24"/>
          <w:lang w:val="en-US"/>
        </w:rPr>
        <w:t xml:space="preserve"> area, Nalgonda District, Telangana state. </w:t>
      </w:r>
      <w:proofErr w:type="spellStart"/>
      <w:r w:rsidRPr="00EB48ED">
        <w:rPr>
          <w:rFonts w:ascii="Times New Roman" w:hAnsi="Times New Roman" w:cs="Times New Roman"/>
          <w:i/>
          <w:sz w:val="24"/>
          <w:szCs w:val="24"/>
          <w:lang w:val="en-US"/>
        </w:rPr>
        <w:t>Int</w:t>
      </w:r>
      <w:proofErr w:type="spellEnd"/>
      <w:r w:rsidRPr="00EB48ED">
        <w:rPr>
          <w:rFonts w:ascii="Times New Roman" w:hAnsi="Times New Roman" w:cs="Times New Roman"/>
          <w:i/>
          <w:sz w:val="24"/>
          <w:szCs w:val="24"/>
          <w:lang w:val="en-US"/>
        </w:rPr>
        <w:t xml:space="preserve"> J </w:t>
      </w:r>
      <w:proofErr w:type="spellStart"/>
      <w:r w:rsidRPr="00EB48ED">
        <w:rPr>
          <w:rFonts w:ascii="Times New Roman" w:hAnsi="Times New Roman" w:cs="Times New Roman"/>
          <w:i/>
          <w:sz w:val="24"/>
          <w:szCs w:val="24"/>
          <w:lang w:val="en-US"/>
        </w:rPr>
        <w:t>Civ</w:t>
      </w:r>
      <w:proofErr w:type="spellEnd"/>
      <w:r w:rsidRPr="00EB48ED">
        <w:rPr>
          <w:rFonts w:ascii="Times New Roman" w:hAnsi="Times New Roman" w:cs="Times New Roman"/>
          <w:i/>
          <w:sz w:val="24"/>
          <w:szCs w:val="24"/>
          <w:lang w:val="en-US"/>
        </w:rPr>
        <w:t xml:space="preserve"> </w:t>
      </w:r>
      <w:proofErr w:type="spellStart"/>
      <w:r w:rsidRPr="00EB48ED">
        <w:rPr>
          <w:rFonts w:ascii="Times New Roman" w:hAnsi="Times New Roman" w:cs="Times New Roman"/>
          <w:i/>
          <w:sz w:val="24"/>
          <w:szCs w:val="24"/>
          <w:lang w:val="en-US"/>
        </w:rPr>
        <w:t>Eng</w:t>
      </w:r>
      <w:proofErr w:type="spellEnd"/>
      <w:r w:rsidRPr="00EB48ED">
        <w:rPr>
          <w:rFonts w:ascii="Times New Roman" w:hAnsi="Times New Roman" w:cs="Times New Roman"/>
          <w:i/>
          <w:sz w:val="24"/>
          <w:szCs w:val="24"/>
          <w:lang w:val="en-US"/>
        </w:rPr>
        <w:t xml:space="preserve"> </w:t>
      </w:r>
      <w:proofErr w:type="spellStart"/>
      <w:r w:rsidRPr="00EB48ED">
        <w:rPr>
          <w:rFonts w:ascii="Times New Roman" w:hAnsi="Times New Roman" w:cs="Times New Roman"/>
          <w:i/>
          <w:sz w:val="24"/>
          <w:szCs w:val="24"/>
          <w:lang w:val="en-US"/>
        </w:rPr>
        <w:t>Technol</w:t>
      </w:r>
      <w:proofErr w:type="spellEnd"/>
      <w:r w:rsidRPr="00EB48ED">
        <w:rPr>
          <w:rFonts w:ascii="Times New Roman" w:hAnsi="Times New Roman" w:cs="Times New Roman"/>
          <w:i/>
          <w:sz w:val="24"/>
          <w:szCs w:val="24"/>
          <w:lang w:val="en-US"/>
        </w:rPr>
        <w:t xml:space="preserve"> (IJCIET)</w:t>
      </w:r>
      <w:r w:rsidRPr="00EB48ED">
        <w:rPr>
          <w:rFonts w:ascii="Times New Roman" w:hAnsi="Times New Roman" w:cs="Times New Roman"/>
          <w:sz w:val="24"/>
          <w:szCs w:val="24"/>
          <w:lang w:val="en-US"/>
        </w:rPr>
        <w:t xml:space="preserve"> 8(7):563–566.</w:t>
      </w:r>
    </w:p>
    <w:p w14:paraId="38057808" w14:textId="77777777" w:rsidR="00B45094" w:rsidRPr="00EB48ED" w:rsidRDefault="00B45094" w:rsidP="00C42A9E">
      <w:pPr>
        <w:autoSpaceDE w:val="0"/>
        <w:autoSpaceDN w:val="0"/>
        <w:adjustRightInd w:val="0"/>
        <w:spacing w:after="120" w:line="240" w:lineRule="auto"/>
        <w:jc w:val="both"/>
        <w:rPr>
          <w:rFonts w:ascii="Times New Roman" w:hAnsi="Times New Roman" w:cs="Times New Roman"/>
          <w:sz w:val="24"/>
          <w:szCs w:val="24"/>
          <w:lang w:val="en-US"/>
        </w:rPr>
      </w:pPr>
      <w:r w:rsidRPr="00EB48ED">
        <w:rPr>
          <w:rFonts w:ascii="Times New Roman" w:hAnsi="Times New Roman" w:cs="Times New Roman"/>
          <w:sz w:val="24"/>
          <w:szCs w:val="24"/>
          <w:lang w:val="en-US"/>
        </w:rPr>
        <w:t xml:space="preserve">WEINER E. R., 2013. Applications of environmental aquatic chemistry: a practical guide, 3rd </w:t>
      </w:r>
      <w:proofErr w:type="spellStart"/>
      <w:r w:rsidRPr="00EB48ED">
        <w:rPr>
          <w:rFonts w:ascii="Times New Roman" w:hAnsi="Times New Roman" w:cs="Times New Roman"/>
          <w:sz w:val="24"/>
          <w:szCs w:val="24"/>
          <w:lang w:val="en-US"/>
        </w:rPr>
        <w:t>edn</w:t>
      </w:r>
      <w:proofErr w:type="spellEnd"/>
      <w:r w:rsidRPr="00EB48ED">
        <w:rPr>
          <w:rFonts w:ascii="Times New Roman" w:hAnsi="Times New Roman" w:cs="Times New Roman"/>
          <w:sz w:val="24"/>
          <w:szCs w:val="24"/>
          <w:lang w:val="en-US"/>
        </w:rPr>
        <w:t>. CRC Press, Taylor and Francis, Boca R</w:t>
      </w:r>
      <w:r w:rsidR="0074749F">
        <w:rPr>
          <w:rFonts w:ascii="Times New Roman" w:hAnsi="Times New Roman" w:cs="Times New Roman"/>
          <w:sz w:val="24"/>
          <w:szCs w:val="24"/>
          <w:lang w:val="en-US"/>
        </w:rPr>
        <w:t>aton, 618 p.</w:t>
      </w:r>
    </w:p>
    <w:p w14:paraId="44DAA4D2" w14:textId="77777777" w:rsidR="00B45094" w:rsidRPr="00EB48ED" w:rsidRDefault="00B45094" w:rsidP="00C42A9E">
      <w:pPr>
        <w:autoSpaceDE w:val="0"/>
        <w:autoSpaceDN w:val="0"/>
        <w:adjustRightInd w:val="0"/>
        <w:spacing w:after="120" w:line="240" w:lineRule="auto"/>
        <w:jc w:val="both"/>
        <w:rPr>
          <w:rFonts w:ascii="Times New Roman" w:hAnsi="Times New Roman" w:cs="Times New Roman"/>
          <w:sz w:val="24"/>
          <w:szCs w:val="24"/>
          <w:lang w:val="en-US"/>
        </w:rPr>
      </w:pPr>
      <w:r w:rsidRPr="00EB48ED">
        <w:rPr>
          <w:rFonts w:ascii="Times New Roman" w:hAnsi="Times New Roman" w:cs="Times New Roman"/>
          <w:sz w:val="24"/>
          <w:szCs w:val="24"/>
          <w:lang w:val="en-US"/>
        </w:rPr>
        <w:t xml:space="preserve">WHO, 2011. Guidelines for drinking water quality. </w:t>
      </w:r>
      <w:r w:rsidRPr="00EB48ED">
        <w:rPr>
          <w:rFonts w:ascii="Times New Roman" w:hAnsi="Times New Roman" w:cs="Times New Roman"/>
          <w:i/>
          <w:sz w:val="24"/>
          <w:szCs w:val="24"/>
          <w:lang w:val="en-US"/>
        </w:rPr>
        <w:t>World Health Organization, Geneva</w:t>
      </w:r>
      <w:r w:rsidR="00156010">
        <w:rPr>
          <w:rFonts w:ascii="Times New Roman" w:hAnsi="Times New Roman" w:cs="Times New Roman"/>
          <w:i/>
          <w:sz w:val="24"/>
          <w:szCs w:val="24"/>
          <w:lang w:val="en-US"/>
        </w:rPr>
        <w:t>.</w:t>
      </w:r>
    </w:p>
    <w:p w14:paraId="12F1E4EF" w14:textId="77777777" w:rsidR="00B45094" w:rsidRPr="007B26BE" w:rsidRDefault="00156010" w:rsidP="00C42A9E">
      <w:pPr>
        <w:autoSpaceDE w:val="0"/>
        <w:autoSpaceDN w:val="0"/>
        <w:adjustRightInd w:val="0"/>
        <w:spacing w:after="120" w:line="240" w:lineRule="auto"/>
        <w:jc w:val="both"/>
        <w:rPr>
          <w:rFonts w:ascii="Times New Roman" w:hAnsi="Times New Roman" w:cs="Times New Roman"/>
          <w:i/>
          <w:sz w:val="24"/>
          <w:szCs w:val="24"/>
          <w:lang w:val="fr-CH"/>
        </w:rPr>
      </w:pPr>
      <w:r>
        <w:rPr>
          <w:rFonts w:ascii="Times New Roman" w:hAnsi="Times New Roman" w:cs="Times New Roman"/>
          <w:sz w:val="24"/>
          <w:szCs w:val="24"/>
          <w:lang w:val="en-US"/>
        </w:rPr>
        <w:t>WHO</w:t>
      </w:r>
      <w:r w:rsidR="00B45094" w:rsidRPr="00EB48ED">
        <w:rPr>
          <w:rFonts w:ascii="Times New Roman" w:hAnsi="Times New Roman" w:cs="Times New Roman"/>
          <w:sz w:val="24"/>
          <w:szCs w:val="24"/>
          <w:lang w:val="en-US"/>
        </w:rPr>
        <w:t xml:space="preserve">, 1997. Guidelines for drinking water quality, health criteria and other supporting information recommendations, 2nd </w:t>
      </w:r>
      <w:proofErr w:type="spellStart"/>
      <w:r w:rsidR="00B45094" w:rsidRPr="00EB48ED">
        <w:rPr>
          <w:rFonts w:ascii="Times New Roman" w:hAnsi="Times New Roman" w:cs="Times New Roman"/>
          <w:sz w:val="24"/>
          <w:szCs w:val="24"/>
          <w:lang w:val="en-US"/>
        </w:rPr>
        <w:t>edn</w:t>
      </w:r>
      <w:proofErr w:type="spellEnd"/>
      <w:r w:rsidR="00B45094" w:rsidRPr="00EB48ED">
        <w:rPr>
          <w:rFonts w:ascii="Times New Roman" w:hAnsi="Times New Roman" w:cs="Times New Roman"/>
          <w:sz w:val="24"/>
          <w:szCs w:val="24"/>
          <w:lang w:val="en-US"/>
        </w:rPr>
        <w:t xml:space="preserve">. </w:t>
      </w:r>
      <w:r w:rsidR="00B45094" w:rsidRPr="007B26BE">
        <w:rPr>
          <w:rFonts w:ascii="Times New Roman" w:hAnsi="Times New Roman" w:cs="Times New Roman"/>
          <w:i/>
          <w:sz w:val="24"/>
          <w:szCs w:val="24"/>
          <w:lang w:val="fr-CH"/>
        </w:rPr>
        <w:t xml:space="preserve">World </w:t>
      </w:r>
      <w:proofErr w:type="spellStart"/>
      <w:r w:rsidR="00B45094" w:rsidRPr="007B26BE">
        <w:rPr>
          <w:rFonts w:ascii="Times New Roman" w:hAnsi="Times New Roman" w:cs="Times New Roman"/>
          <w:i/>
          <w:sz w:val="24"/>
          <w:szCs w:val="24"/>
          <w:lang w:val="fr-CH"/>
        </w:rPr>
        <w:t>Health</w:t>
      </w:r>
      <w:proofErr w:type="spellEnd"/>
      <w:r w:rsidR="00B45094" w:rsidRPr="007B26BE">
        <w:rPr>
          <w:rFonts w:ascii="Times New Roman" w:hAnsi="Times New Roman" w:cs="Times New Roman"/>
          <w:i/>
          <w:sz w:val="24"/>
          <w:szCs w:val="24"/>
          <w:lang w:val="fr-CH"/>
        </w:rPr>
        <w:t xml:space="preserve"> </w:t>
      </w:r>
      <w:proofErr w:type="spellStart"/>
      <w:r w:rsidR="00B45094" w:rsidRPr="007B26BE">
        <w:rPr>
          <w:rFonts w:ascii="Times New Roman" w:hAnsi="Times New Roman" w:cs="Times New Roman"/>
          <w:i/>
          <w:sz w:val="24"/>
          <w:szCs w:val="24"/>
          <w:lang w:val="fr-CH"/>
        </w:rPr>
        <w:t>Organization</w:t>
      </w:r>
      <w:proofErr w:type="spellEnd"/>
      <w:r w:rsidR="00B45094" w:rsidRPr="007B26BE">
        <w:rPr>
          <w:rFonts w:ascii="Times New Roman" w:hAnsi="Times New Roman" w:cs="Times New Roman"/>
          <w:i/>
          <w:sz w:val="24"/>
          <w:szCs w:val="24"/>
          <w:lang w:val="fr-CH"/>
        </w:rPr>
        <w:t>, Geneva</w:t>
      </w:r>
      <w:r w:rsidRPr="007B26BE">
        <w:rPr>
          <w:rFonts w:ascii="Times New Roman" w:hAnsi="Times New Roman" w:cs="Times New Roman"/>
          <w:i/>
          <w:sz w:val="24"/>
          <w:szCs w:val="24"/>
          <w:lang w:val="fr-CH"/>
        </w:rPr>
        <w:t>.</w:t>
      </w:r>
    </w:p>
    <w:p w14:paraId="3FE0FB89" w14:textId="77777777" w:rsidR="00156010" w:rsidRDefault="00D50475" w:rsidP="00C42A9E">
      <w:pPr>
        <w:autoSpaceDE w:val="0"/>
        <w:autoSpaceDN w:val="0"/>
        <w:adjustRightInd w:val="0"/>
        <w:spacing w:after="120" w:line="240" w:lineRule="auto"/>
        <w:jc w:val="both"/>
        <w:rPr>
          <w:rFonts w:ascii="Times New Roman" w:eastAsia="Times New Roman" w:hAnsi="Times New Roman" w:cs="Times New Roman"/>
          <w:color w:val="000000"/>
          <w:sz w:val="24"/>
          <w:szCs w:val="24"/>
          <w:lang w:val="fr-CH"/>
        </w:rPr>
      </w:pPr>
      <w:r>
        <w:rPr>
          <w:rFonts w:ascii="Times New Roman" w:eastAsia="Times New Roman" w:hAnsi="Times New Roman" w:cs="Times New Roman"/>
          <w:color w:val="000000"/>
          <w:sz w:val="24"/>
          <w:szCs w:val="24"/>
          <w:lang w:val="fr-CH"/>
        </w:rPr>
        <w:t>YAME</w:t>
      </w:r>
      <w:r w:rsidR="00156010" w:rsidRPr="00156010">
        <w:rPr>
          <w:rFonts w:ascii="Times New Roman" w:eastAsia="Times New Roman" w:hAnsi="Times New Roman" w:cs="Times New Roman"/>
          <w:color w:val="000000"/>
          <w:sz w:val="24"/>
          <w:szCs w:val="24"/>
          <w:lang w:val="fr-CH"/>
        </w:rPr>
        <w:t>OGO</w:t>
      </w:r>
      <w:r w:rsidR="00156010">
        <w:rPr>
          <w:rFonts w:ascii="Times New Roman" w:eastAsia="Times New Roman" w:hAnsi="Times New Roman" w:cs="Times New Roman"/>
          <w:color w:val="000000"/>
          <w:sz w:val="24"/>
          <w:szCs w:val="24"/>
          <w:lang w:val="fr-CH"/>
        </w:rPr>
        <w:t xml:space="preserve"> S., 2008</w:t>
      </w:r>
      <w:r w:rsidR="00156010" w:rsidRPr="00156010">
        <w:rPr>
          <w:rFonts w:ascii="Times New Roman" w:eastAsia="Times New Roman" w:hAnsi="Times New Roman" w:cs="Times New Roman"/>
          <w:color w:val="000000"/>
          <w:sz w:val="24"/>
          <w:szCs w:val="24"/>
          <w:lang w:val="fr-CH"/>
        </w:rPr>
        <w:t xml:space="preserve">. Ressource en eau souterraine du centre urbain de Ouagadougou au Burkina </w:t>
      </w:r>
      <w:proofErr w:type="gramStart"/>
      <w:r w:rsidR="00156010" w:rsidRPr="00156010">
        <w:rPr>
          <w:rFonts w:ascii="Times New Roman" w:eastAsia="Times New Roman" w:hAnsi="Times New Roman" w:cs="Times New Roman"/>
          <w:color w:val="000000"/>
          <w:sz w:val="24"/>
          <w:szCs w:val="24"/>
          <w:lang w:val="fr-CH"/>
        </w:rPr>
        <w:t>Faso:</w:t>
      </w:r>
      <w:proofErr w:type="gramEnd"/>
      <w:r w:rsidR="00156010" w:rsidRPr="00156010">
        <w:rPr>
          <w:rFonts w:ascii="Times New Roman" w:eastAsia="Times New Roman" w:hAnsi="Times New Roman" w:cs="Times New Roman"/>
          <w:color w:val="000000"/>
          <w:sz w:val="24"/>
          <w:szCs w:val="24"/>
          <w:lang w:val="fr-CH"/>
        </w:rPr>
        <w:t xml:space="preserve"> qualité et vulnérabilité. </w:t>
      </w:r>
      <w:r w:rsidR="00156010" w:rsidRPr="00156010">
        <w:rPr>
          <w:rFonts w:ascii="Times New Roman" w:eastAsia="Times New Roman" w:hAnsi="Times New Roman" w:cs="Times New Roman"/>
          <w:iCs/>
          <w:color w:val="000000"/>
          <w:sz w:val="24"/>
          <w:szCs w:val="24"/>
          <w:lang w:val="fr-CH"/>
        </w:rPr>
        <w:t>Thèse de Doctorat. Université d’Avignon et les pays du Vaucluse</w:t>
      </w:r>
      <w:r w:rsidR="0074749F">
        <w:rPr>
          <w:rFonts w:ascii="Times New Roman" w:eastAsia="Times New Roman" w:hAnsi="Times New Roman" w:cs="Times New Roman"/>
          <w:color w:val="000000"/>
          <w:sz w:val="24"/>
          <w:szCs w:val="24"/>
          <w:lang w:val="fr-CH"/>
        </w:rPr>
        <w:t>, 272</w:t>
      </w:r>
      <w:r w:rsidR="00156010" w:rsidRPr="00156010">
        <w:rPr>
          <w:rFonts w:ascii="Times New Roman" w:eastAsia="Times New Roman" w:hAnsi="Times New Roman" w:cs="Times New Roman"/>
          <w:color w:val="000000"/>
          <w:sz w:val="24"/>
          <w:szCs w:val="24"/>
          <w:lang w:val="fr-CH"/>
        </w:rPr>
        <w:t>p</w:t>
      </w:r>
      <w:r w:rsidR="00156010">
        <w:rPr>
          <w:rFonts w:ascii="Times New Roman" w:eastAsia="Times New Roman" w:hAnsi="Times New Roman" w:cs="Times New Roman"/>
          <w:color w:val="000000"/>
          <w:sz w:val="24"/>
          <w:szCs w:val="24"/>
          <w:lang w:val="fr-CH"/>
        </w:rPr>
        <w:t>.</w:t>
      </w:r>
    </w:p>
    <w:p w14:paraId="351E7F00" w14:textId="77777777" w:rsidR="00282859" w:rsidRPr="00282859" w:rsidRDefault="00282859" w:rsidP="00C42A9E">
      <w:pPr>
        <w:autoSpaceDE w:val="0"/>
        <w:autoSpaceDN w:val="0"/>
        <w:adjustRightInd w:val="0"/>
        <w:spacing w:after="120" w:line="240" w:lineRule="auto"/>
        <w:jc w:val="both"/>
        <w:rPr>
          <w:rFonts w:ascii="Times New Roman" w:hAnsi="Times New Roman" w:cs="Times New Roman"/>
          <w:sz w:val="24"/>
          <w:szCs w:val="24"/>
          <w:lang w:val="en-US"/>
        </w:rPr>
      </w:pPr>
      <w:r w:rsidRPr="00AE6157">
        <w:rPr>
          <w:rFonts w:ascii="Times New Roman" w:eastAsia="Times New Roman" w:hAnsi="Times New Roman" w:cs="Times New Roman"/>
          <w:color w:val="000000"/>
          <w:sz w:val="24"/>
          <w:szCs w:val="24"/>
          <w:lang w:val="en-US"/>
        </w:rPr>
        <w:t xml:space="preserve">ZUPPI G. M., 2008. Groundwater challenge. </w:t>
      </w:r>
      <w:r w:rsidRPr="00282859">
        <w:rPr>
          <w:rFonts w:ascii="Times New Roman" w:eastAsia="Times New Roman" w:hAnsi="Times New Roman" w:cs="Times New Roman"/>
          <w:color w:val="000000"/>
          <w:sz w:val="24"/>
          <w:szCs w:val="24"/>
          <w:lang w:val="it-IT"/>
        </w:rPr>
        <w:t>In CLINI C., MUSU I.,</w:t>
      </w:r>
      <w:r>
        <w:rPr>
          <w:rFonts w:ascii="Times New Roman" w:eastAsia="Times New Roman" w:hAnsi="Times New Roman" w:cs="Times New Roman"/>
          <w:color w:val="000000"/>
          <w:sz w:val="24"/>
          <w:szCs w:val="24"/>
          <w:lang w:val="it-IT"/>
        </w:rPr>
        <w:t xml:space="preserve"> GULINO M. L. (eds). </w:t>
      </w:r>
      <w:r w:rsidRPr="00282859">
        <w:rPr>
          <w:rFonts w:ascii="Times New Roman" w:eastAsia="Times New Roman" w:hAnsi="Times New Roman" w:cs="Times New Roman"/>
          <w:color w:val="000000"/>
          <w:sz w:val="24"/>
          <w:szCs w:val="24"/>
          <w:lang w:val="en-US"/>
        </w:rPr>
        <w:t>Sustainable development and environmental management: Experience and case studies, Springer</w:t>
      </w:r>
      <w:r>
        <w:rPr>
          <w:rFonts w:ascii="Times New Roman" w:eastAsia="Times New Roman" w:hAnsi="Times New Roman" w:cs="Times New Roman"/>
          <w:color w:val="000000"/>
          <w:sz w:val="24"/>
          <w:szCs w:val="24"/>
          <w:lang w:val="en-US"/>
        </w:rPr>
        <w:t xml:space="preserve">, </w:t>
      </w:r>
      <w:r w:rsidRPr="00282859">
        <w:rPr>
          <w:rFonts w:ascii="Times New Roman" w:eastAsia="Times New Roman" w:hAnsi="Times New Roman" w:cs="Times New Roman"/>
          <w:color w:val="000000"/>
          <w:sz w:val="24"/>
          <w:szCs w:val="24"/>
          <w:lang w:val="en-US"/>
        </w:rPr>
        <w:t>Dordrecht, 487 p.</w:t>
      </w:r>
    </w:p>
    <w:sectPr w:rsidR="00282859" w:rsidRPr="00282859" w:rsidSect="00AF2249">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DA3841C" w14:textId="77777777" w:rsidR="002B2CD6" w:rsidRDefault="002B2CD6" w:rsidP="001956B2">
      <w:pPr>
        <w:spacing w:after="0" w:line="240" w:lineRule="auto"/>
      </w:pPr>
      <w:r>
        <w:separator/>
      </w:r>
    </w:p>
  </w:endnote>
  <w:endnote w:type="continuationSeparator" w:id="0">
    <w:p w14:paraId="1324F606" w14:textId="77777777" w:rsidR="002B2CD6" w:rsidRDefault="002B2CD6" w:rsidP="001956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dvTT5235d5a9+22">
    <w:altName w:val="MS Gothic"/>
    <w:panose1 w:val="00000000000000000000"/>
    <w:charset w:val="80"/>
    <w:family w:val="auto"/>
    <w:notTrueType/>
    <w:pitch w:val="default"/>
    <w:sig w:usb0="00000000" w:usb1="08070000" w:usb2="00000010" w:usb3="00000000" w:csb0="0002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26271801"/>
      <w:docPartObj>
        <w:docPartGallery w:val="Page Numbers (Bottom of Page)"/>
        <w:docPartUnique/>
      </w:docPartObj>
    </w:sdtPr>
    <w:sdtEndPr>
      <w:rPr>
        <w:noProof/>
      </w:rPr>
    </w:sdtEndPr>
    <w:sdtContent>
      <w:p w14:paraId="2CEC3C9B" w14:textId="4F61088E" w:rsidR="00801EAF" w:rsidRDefault="00801EAF">
        <w:pPr>
          <w:pStyle w:val="Pieddepage"/>
          <w:jc w:val="right"/>
        </w:pPr>
        <w:r>
          <w:fldChar w:fldCharType="begin"/>
        </w:r>
        <w:r>
          <w:instrText xml:space="preserve"> PAGE   \* MERGEFORMAT </w:instrText>
        </w:r>
        <w:r>
          <w:fldChar w:fldCharType="separate"/>
        </w:r>
        <w:r w:rsidR="00C42A9E">
          <w:rPr>
            <w:noProof/>
          </w:rPr>
          <w:t>20</w:t>
        </w:r>
        <w:r>
          <w:rPr>
            <w:noProof/>
          </w:rPr>
          <w:fldChar w:fldCharType="end"/>
        </w:r>
      </w:p>
    </w:sdtContent>
  </w:sdt>
  <w:p w14:paraId="7DDDC804" w14:textId="77777777" w:rsidR="00801EAF" w:rsidRDefault="00801EAF">
    <w:pPr>
      <w:pStyle w:val="Pieddepage"/>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6FE548C" w14:textId="77777777" w:rsidR="002B2CD6" w:rsidRDefault="002B2CD6" w:rsidP="001956B2">
      <w:pPr>
        <w:spacing w:after="0" w:line="240" w:lineRule="auto"/>
      </w:pPr>
      <w:r>
        <w:separator/>
      </w:r>
    </w:p>
  </w:footnote>
  <w:footnote w:type="continuationSeparator" w:id="0">
    <w:p w14:paraId="3D71D099" w14:textId="77777777" w:rsidR="002B2CD6" w:rsidRDefault="002B2CD6" w:rsidP="001956B2">
      <w:pPr>
        <w:spacing w:after="0" w:line="240" w:lineRule="auto"/>
      </w:pPr>
      <w:r>
        <w:continuationSeparator/>
      </w:r>
    </w:p>
  </w:footnote>
  <w:footnote w:id="1">
    <w:p w14:paraId="31B660A1" w14:textId="3F6FDF6E" w:rsidR="00801EAF" w:rsidRDefault="00801EAF" w:rsidP="00333887">
      <w:pPr>
        <w:spacing w:after="0" w:line="240" w:lineRule="auto"/>
        <w:jc w:val="both"/>
        <w:rPr>
          <w:rFonts w:ascii="Times New Roman" w:hAnsi="Times New Roman" w:cs="Times New Roman"/>
          <w:sz w:val="20"/>
          <w:szCs w:val="20"/>
          <w:lang w:val="fr-CH"/>
        </w:rPr>
      </w:pPr>
      <w:r>
        <w:rPr>
          <w:rStyle w:val="Appelnotedebasdep"/>
        </w:rPr>
        <w:footnoteRef/>
      </w:r>
      <w:r>
        <w:t xml:space="preserve"> </w:t>
      </w:r>
      <w:r w:rsidRPr="00333887">
        <w:rPr>
          <w:rFonts w:ascii="Times New Roman" w:hAnsi="Times New Roman" w:cs="Times New Roman"/>
          <w:sz w:val="20"/>
          <w:szCs w:val="20"/>
          <w:lang w:val="fr-CH"/>
        </w:rPr>
        <w:t>Université Joseph KI-ZERBO, UFR-</w:t>
      </w:r>
      <w:proofErr w:type="spellStart"/>
      <w:r w:rsidRPr="00333887">
        <w:rPr>
          <w:rFonts w:ascii="Times New Roman" w:hAnsi="Times New Roman" w:cs="Times New Roman"/>
          <w:sz w:val="20"/>
          <w:szCs w:val="20"/>
          <w:lang w:val="fr-CH"/>
        </w:rPr>
        <w:t>SVTOuagadougou</w:t>
      </w:r>
      <w:proofErr w:type="spellEnd"/>
      <w:r w:rsidRPr="00333887">
        <w:rPr>
          <w:rFonts w:ascii="Times New Roman" w:hAnsi="Times New Roman" w:cs="Times New Roman"/>
          <w:sz w:val="20"/>
          <w:szCs w:val="20"/>
          <w:lang w:val="fr-CH"/>
        </w:rPr>
        <w:t xml:space="preserve">, Burkina </w:t>
      </w:r>
      <w:proofErr w:type="gramStart"/>
      <w:r w:rsidRPr="00333887">
        <w:rPr>
          <w:rFonts w:ascii="Times New Roman" w:hAnsi="Times New Roman" w:cs="Times New Roman"/>
          <w:sz w:val="20"/>
          <w:szCs w:val="20"/>
          <w:lang w:val="fr-CH"/>
        </w:rPr>
        <w:t>Faso</w:t>
      </w:r>
      <w:r>
        <w:rPr>
          <w:rFonts w:ascii="Times New Roman" w:hAnsi="Times New Roman" w:cs="Times New Roman"/>
          <w:sz w:val="20"/>
          <w:szCs w:val="20"/>
          <w:lang w:val="fr-CH"/>
        </w:rPr>
        <w:t xml:space="preserve"> </w:t>
      </w:r>
      <w:r w:rsidRPr="00333887">
        <w:rPr>
          <w:rFonts w:ascii="Times New Roman" w:hAnsi="Times New Roman" w:cs="Times New Roman"/>
          <w:sz w:val="20"/>
          <w:szCs w:val="20"/>
          <w:lang w:val="fr-CH"/>
        </w:rPr>
        <w:t> ;</w:t>
      </w:r>
      <w:proofErr w:type="gramEnd"/>
      <w:r w:rsidRPr="00333887">
        <w:rPr>
          <w:rFonts w:ascii="Times New Roman" w:hAnsi="Times New Roman" w:cs="Times New Roman"/>
          <w:sz w:val="20"/>
          <w:szCs w:val="20"/>
          <w:lang w:val="fr-CH"/>
        </w:rPr>
        <w:t xml:space="preserve"> </w:t>
      </w:r>
    </w:p>
    <w:p w14:paraId="53E183D2" w14:textId="72C99155" w:rsidR="00801EAF" w:rsidRPr="00333887" w:rsidRDefault="00801EAF" w:rsidP="00333887">
      <w:pPr>
        <w:spacing w:after="0" w:line="240" w:lineRule="auto"/>
        <w:jc w:val="both"/>
        <w:rPr>
          <w:rFonts w:ascii="Times New Roman" w:hAnsi="Times New Roman" w:cs="Times New Roman"/>
          <w:sz w:val="20"/>
          <w:szCs w:val="20"/>
          <w:lang w:val="en-US"/>
        </w:rPr>
      </w:pPr>
      <w:r w:rsidRPr="00333887">
        <w:rPr>
          <w:rFonts w:ascii="Times New Roman" w:hAnsi="Times New Roman" w:cs="Times New Roman"/>
          <w:sz w:val="20"/>
          <w:szCs w:val="20"/>
          <w:vertAlign w:val="superscript"/>
          <w:lang w:val="en-US"/>
        </w:rPr>
        <w:t xml:space="preserve">2 </w:t>
      </w:r>
      <w:proofErr w:type="spellStart"/>
      <w:r w:rsidRPr="00333887">
        <w:rPr>
          <w:rFonts w:ascii="Times New Roman" w:hAnsi="Times New Roman" w:cs="Times New Roman"/>
          <w:sz w:val="20"/>
          <w:szCs w:val="20"/>
          <w:lang w:val="en-US"/>
        </w:rPr>
        <w:t>Eawag</w:t>
      </w:r>
      <w:proofErr w:type="spellEnd"/>
      <w:r w:rsidRPr="00333887">
        <w:rPr>
          <w:rFonts w:ascii="Times New Roman" w:hAnsi="Times New Roman" w:cs="Times New Roman"/>
          <w:sz w:val="20"/>
          <w:szCs w:val="20"/>
          <w:lang w:val="en-US"/>
        </w:rPr>
        <w:t xml:space="preserve">, Drinking Water Department, </w:t>
      </w:r>
      <w:proofErr w:type="spellStart"/>
      <w:r w:rsidRPr="00333887">
        <w:rPr>
          <w:rFonts w:ascii="Times New Roman" w:hAnsi="Times New Roman" w:cs="Times New Roman"/>
          <w:sz w:val="20"/>
          <w:szCs w:val="20"/>
          <w:lang w:val="en-US"/>
        </w:rPr>
        <w:t>Dübendorf</w:t>
      </w:r>
      <w:proofErr w:type="spellEnd"/>
      <w:r w:rsidRPr="00333887">
        <w:rPr>
          <w:rFonts w:ascii="Times New Roman" w:hAnsi="Times New Roman" w:cs="Times New Roman"/>
          <w:sz w:val="20"/>
          <w:szCs w:val="20"/>
          <w:lang w:val="en-US"/>
        </w:rPr>
        <w:t xml:space="preserve">, </w:t>
      </w:r>
      <w:proofErr w:type="gramStart"/>
      <w:r w:rsidRPr="00333887">
        <w:rPr>
          <w:rFonts w:ascii="Times New Roman" w:hAnsi="Times New Roman" w:cs="Times New Roman"/>
          <w:sz w:val="20"/>
          <w:szCs w:val="20"/>
          <w:lang w:val="en-US"/>
        </w:rPr>
        <w:t>Suisse ;</w:t>
      </w:r>
      <w:proofErr w:type="gramEnd"/>
      <w:r w:rsidRPr="00333887">
        <w:rPr>
          <w:rFonts w:ascii="Times New Roman" w:hAnsi="Times New Roman" w:cs="Times New Roman"/>
          <w:sz w:val="20"/>
          <w:szCs w:val="20"/>
          <w:lang w:val="en-US"/>
        </w:rPr>
        <w:t xml:space="preserve"> </w:t>
      </w:r>
    </w:p>
    <w:p w14:paraId="451CD84E" w14:textId="1AF03641" w:rsidR="00801EAF" w:rsidRPr="00333887" w:rsidRDefault="00801EAF" w:rsidP="00333887">
      <w:pPr>
        <w:spacing w:after="0" w:line="240" w:lineRule="auto"/>
        <w:jc w:val="both"/>
        <w:rPr>
          <w:rFonts w:ascii="Times New Roman" w:hAnsi="Times New Roman" w:cs="Times New Roman"/>
          <w:sz w:val="20"/>
          <w:szCs w:val="20"/>
          <w:lang w:val="fr-CH"/>
        </w:rPr>
      </w:pPr>
      <w:r w:rsidRPr="00333887">
        <w:rPr>
          <w:rFonts w:ascii="Times New Roman" w:hAnsi="Times New Roman" w:cs="Times New Roman"/>
          <w:sz w:val="20"/>
          <w:szCs w:val="20"/>
          <w:vertAlign w:val="superscript"/>
          <w:lang w:val="fr-CH"/>
        </w:rPr>
        <w:t>3</w:t>
      </w:r>
      <w:r>
        <w:rPr>
          <w:rFonts w:ascii="Times New Roman" w:hAnsi="Times New Roman" w:cs="Times New Roman"/>
          <w:sz w:val="20"/>
          <w:szCs w:val="20"/>
          <w:vertAlign w:val="superscript"/>
          <w:lang w:val="fr-CH"/>
        </w:rPr>
        <w:t xml:space="preserve"> </w:t>
      </w:r>
      <w:r w:rsidRPr="00333887">
        <w:rPr>
          <w:rFonts w:ascii="Times New Roman" w:hAnsi="Times New Roman" w:cs="Times New Roman"/>
          <w:sz w:val="20"/>
          <w:szCs w:val="20"/>
          <w:lang w:val="fr-CH"/>
        </w:rPr>
        <w:t xml:space="preserve">Bureau d’Etudes et de Recherches Appliquées (BERA), </w:t>
      </w:r>
      <w:proofErr w:type="gramStart"/>
      <w:r w:rsidRPr="00333887">
        <w:rPr>
          <w:rFonts w:ascii="Times New Roman" w:hAnsi="Times New Roman" w:cs="Times New Roman"/>
          <w:sz w:val="20"/>
          <w:szCs w:val="20"/>
          <w:lang w:val="fr-CH"/>
        </w:rPr>
        <w:t>Ouagadougou ,</w:t>
      </w:r>
      <w:proofErr w:type="gramEnd"/>
      <w:r w:rsidRPr="00333887">
        <w:rPr>
          <w:rFonts w:ascii="Times New Roman" w:hAnsi="Times New Roman" w:cs="Times New Roman"/>
          <w:sz w:val="20"/>
          <w:szCs w:val="20"/>
          <w:lang w:val="fr-CH"/>
        </w:rPr>
        <w:t xml:space="preserve"> Burkina Faso</w:t>
      </w:r>
    </w:p>
    <w:p w14:paraId="6555B2E5" w14:textId="7EA2F908" w:rsidR="00801EAF" w:rsidRPr="00333887" w:rsidRDefault="00801EAF" w:rsidP="00333887">
      <w:pPr>
        <w:pStyle w:val="Notedebasdepage"/>
        <w:rPr>
          <w:lang w:val="fr-FR"/>
        </w:rPr>
      </w:pPr>
      <w:r w:rsidRPr="00333887">
        <w:rPr>
          <w:rFonts w:ascii="Times New Roman" w:hAnsi="Times New Roman" w:cs="Times New Roman"/>
          <w:lang w:val="fr-CH"/>
        </w:rPr>
        <w:t>*</w:t>
      </w:r>
      <w:r w:rsidRPr="00333887">
        <w:rPr>
          <w:rFonts w:ascii="Times New Roman" w:hAnsi="Times New Roman" w:cs="Times New Roman"/>
          <w:b/>
          <w:bCs/>
          <w:lang w:val="fr-CH"/>
        </w:rPr>
        <w:t xml:space="preserve">Auteur correspondant : </w:t>
      </w:r>
      <w:r w:rsidRPr="00333887">
        <w:rPr>
          <w:rFonts w:ascii="Times New Roman" w:hAnsi="Times New Roman" w:cs="Times New Roman"/>
          <w:lang w:val="fr-CH"/>
        </w:rPr>
        <w:t xml:space="preserve">Email : </w:t>
      </w:r>
      <w:hyperlink r:id="rId1" w:history="1">
        <w:r w:rsidRPr="00333887">
          <w:rPr>
            <w:rStyle w:val="Lienhypertexte"/>
            <w:rFonts w:ascii="Times New Roman" w:hAnsi="Times New Roman" w:cs="Times New Roman"/>
            <w:color w:val="auto"/>
            <w:u w:val="none"/>
            <w:lang w:val="fr-CH"/>
          </w:rPr>
          <w:t>julien.nikiema@gmail.com</w:t>
        </w:r>
      </w:hyperlink>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6CF3346"/>
    <w:multiLevelType w:val="hybridMultilevel"/>
    <w:tmpl w:val="F304942A"/>
    <w:lvl w:ilvl="0" w:tplc="C3A2C5FC">
      <w:start w:val="121"/>
      <w:numFmt w:val="bullet"/>
      <w:lvlText w:val=""/>
      <w:lvlJc w:val="left"/>
      <w:pPr>
        <w:ind w:left="720" w:hanging="360"/>
      </w:pPr>
      <w:rPr>
        <w:rFonts w:ascii="Wingdings" w:eastAsiaTheme="minorHAnsi" w:hAnsi="Wingdings" w:cs="Times New Roman"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 w15:restartNumberingAfterBreak="0">
    <w:nsid w:val="35AC4644"/>
    <w:multiLevelType w:val="hybridMultilevel"/>
    <w:tmpl w:val="B504C706"/>
    <w:lvl w:ilvl="0" w:tplc="F606ED52">
      <w:numFmt w:val="bullet"/>
      <w:lvlText w:val="-"/>
      <w:lvlJc w:val="left"/>
      <w:pPr>
        <w:ind w:left="720" w:hanging="360"/>
      </w:pPr>
      <w:rPr>
        <w:rFonts w:ascii="Calibri" w:eastAsiaTheme="minorHAnsi" w:hAnsi="Calibri" w:cs="Calibr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 w15:restartNumberingAfterBreak="0">
    <w:nsid w:val="35BE0616"/>
    <w:multiLevelType w:val="hybridMultilevel"/>
    <w:tmpl w:val="CF266BBA"/>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3" w15:restartNumberingAfterBreak="0">
    <w:nsid w:val="397F7C6A"/>
    <w:multiLevelType w:val="hybridMultilevel"/>
    <w:tmpl w:val="0DDAC8DE"/>
    <w:lvl w:ilvl="0" w:tplc="040C0013">
      <w:start w:val="1"/>
      <w:numFmt w:val="upp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3C0D6FDD"/>
    <w:multiLevelType w:val="hybridMultilevel"/>
    <w:tmpl w:val="2444B040"/>
    <w:lvl w:ilvl="0" w:tplc="F606ED52">
      <w:numFmt w:val="bullet"/>
      <w:lvlText w:val="-"/>
      <w:lvlJc w:val="left"/>
      <w:pPr>
        <w:ind w:left="720" w:hanging="360"/>
      </w:pPr>
      <w:rPr>
        <w:rFonts w:ascii="Calibri" w:eastAsiaTheme="minorHAnsi" w:hAnsi="Calibri" w:cs="Calibr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5" w15:restartNumberingAfterBreak="0">
    <w:nsid w:val="58E17252"/>
    <w:multiLevelType w:val="hybridMultilevel"/>
    <w:tmpl w:val="E2A42F8A"/>
    <w:lvl w:ilvl="0" w:tplc="2F22AF6C">
      <w:numFmt w:val="bullet"/>
      <w:lvlText w:val="-"/>
      <w:lvlJc w:val="left"/>
      <w:pPr>
        <w:ind w:left="720" w:hanging="360"/>
      </w:pPr>
      <w:rPr>
        <w:rFonts w:ascii="Times New Roman" w:eastAsiaTheme="minorHAnsi" w:hAnsi="Times New Roman" w:cs="Times New Roman"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6" w15:restartNumberingAfterBreak="0">
    <w:nsid w:val="61623789"/>
    <w:multiLevelType w:val="hybridMultilevel"/>
    <w:tmpl w:val="65665098"/>
    <w:lvl w:ilvl="0" w:tplc="04070001">
      <w:start w:val="1"/>
      <w:numFmt w:val="bullet"/>
      <w:lvlText w:val=""/>
      <w:lvlJc w:val="left"/>
      <w:pPr>
        <w:tabs>
          <w:tab w:val="num" w:pos="814"/>
        </w:tabs>
        <w:ind w:left="814" w:hanging="360"/>
      </w:pPr>
      <w:rPr>
        <w:rFonts w:ascii="Symbol" w:hAnsi="Symbol" w:hint="default"/>
      </w:rPr>
    </w:lvl>
    <w:lvl w:ilvl="1" w:tplc="04070003" w:tentative="1">
      <w:start w:val="1"/>
      <w:numFmt w:val="bullet"/>
      <w:lvlText w:val="o"/>
      <w:lvlJc w:val="left"/>
      <w:pPr>
        <w:tabs>
          <w:tab w:val="num" w:pos="1534"/>
        </w:tabs>
        <w:ind w:left="1534" w:hanging="360"/>
      </w:pPr>
      <w:rPr>
        <w:rFonts w:ascii="Courier New" w:hAnsi="Courier New" w:cs="Courier New" w:hint="default"/>
      </w:rPr>
    </w:lvl>
    <w:lvl w:ilvl="2" w:tplc="04070005" w:tentative="1">
      <w:start w:val="1"/>
      <w:numFmt w:val="bullet"/>
      <w:lvlText w:val=""/>
      <w:lvlJc w:val="left"/>
      <w:pPr>
        <w:tabs>
          <w:tab w:val="num" w:pos="2254"/>
        </w:tabs>
        <w:ind w:left="2254" w:hanging="360"/>
      </w:pPr>
      <w:rPr>
        <w:rFonts w:ascii="Wingdings" w:hAnsi="Wingdings" w:hint="default"/>
      </w:rPr>
    </w:lvl>
    <w:lvl w:ilvl="3" w:tplc="04070001" w:tentative="1">
      <w:start w:val="1"/>
      <w:numFmt w:val="bullet"/>
      <w:lvlText w:val=""/>
      <w:lvlJc w:val="left"/>
      <w:pPr>
        <w:tabs>
          <w:tab w:val="num" w:pos="2974"/>
        </w:tabs>
        <w:ind w:left="2974" w:hanging="360"/>
      </w:pPr>
      <w:rPr>
        <w:rFonts w:ascii="Symbol" w:hAnsi="Symbol" w:hint="default"/>
      </w:rPr>
    </w:lvl>
    <w:lvl w:ilvl="4" w:tplc="04070003" w:tentative="1">
      <w:start w:val="1"/>
      <w:numFmt w:val="bullet"/>
      <w:lvlText w:val="o"/>
      <w:lvlJc w:val="left"/>
      <w:pPr>
        <w:tabs>
          <w:tab w:val="num" w:pos="3694"/>
        </w:tabs>
        <w:ind w:left="3694" w:hanging="360"/>
      </w:pPr>
      <w:rPr>
        <w:rFonts w:ascii="Courier New" w:hAnsi="Courier New" w:cs="Courier New" w:hint="default"/>
      </w:rPr>
    </w:lvl>
    <w:lvl w:ilvl="5" w:tplc="04070005" w:tentative="1">
      <w:start w:val="1"/>
      <w:numFmt w:val="bullet"/>
      <w:lvlText w:val=""/>
      <w:lvlJc w:val="left"/>
      <w:pPr>
        <w:tabs>
          <w:tab w:val="num" w:pos="4414"/>
        </w:tabs>
        <w:ind w:left="4414" w:hanging="360"/>
      </w:pPr>
      <w:rPr>
        <w:rFonts w:ascii="Wingdings" w:hAnsi="Wingdings" w:hint="default"/>
      </w:rPr>
    </w:lvl>
    <w:lvl w:ilvl="6" w:tplc="04070001" w:tentative="1">
      <w:start w:val="1"/>
      <w:numFmt w:val="bullet"/>
      <w:lvlText w:val=""/>
      <w:lvlJc w:val="left"/>
      <w:pPr>
        <w:tabs>
          <w:tab w:val="num" w:pos="5134"/>
        </w:tabs>
        <w:ind w:left="5134" w:hanging="360"/>
      </w:pPr>
      <w:rPr>
        <w:rFonts w:ascii="Symbol" w:hAnsi="Symbol" w:hint="default"/>
      </w:rPr>
    </w:lvl>
    <w:lvl w:ilvl="7" w:tplc="04070003" w:tentative="1">
      <w:start w:val="1"/>
      <w:numFmt w:val="bullet"/>
      <w:lvlText w:val="o"/>
      <w:lvlJc w:val="left"/>
      <w:pPr>
        <w:tabs>
          <w:tab w:val="num" w:pos="5854"/>
        </w:tabs>
        <w:ind w:left="5854" w:hanging="360"/>
      </w:pPr>
      <w:rPr>
        <w:rFonts w:ascii="Courier New" w:hAnsi="Courier New" w:cs="Courier New" w:hint="default"/>
      </w:rPr>
    </w:lvl>
    <w:lvl w:ilvl="8" w:tplc="04070005" w:tentative="1">
      <w:start w:val="1"/>
      <w:numFmt w:val="bullet"/>
      <w:lvlText w:val=""/>
      <w:lvlJc w:val="left"/>
      <w:pPr>
        <w:tabs>
          <w:tab w:val="num" w:pos="6574"/>
        </w:tabs>
        <w:ind w:left="6574" w:hanging="360"/>
      </w:pPr>
      <w:rPr>
        <w:rFonts w:ascii="Wingdings" w:hAnsi="Wingdings" w:hint="default"/>
      </w:rPr>
    </w:lvl>
  </w:abstractNum>
  <w:abstractNum w:abstractNumId="7" w15:restartNumberingAfterBreak="0">
    <w:nsid w:val="647519A0"/>
    <w:multiLevelType w:val="hybridMultilevel"/>
    <w:tmpl w:val="3C748EB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7D586A2A"/>
    <w:multiLevelType w:val="hybridMultilevel"/>
    <w:tmpl w:val="35B4937E"/>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9" w15:restartNumberingAfterBreak="0">
    <w:nsid w:val="7DF73517"/>
    <w:multiLevelType w:val="hybridMultilevel"/>
    <w:tmpl w:val="5D2A99DC"/>
    <w:lvl w:ilvl="0" w:tplc="2F22AF6C">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4"/>
  </w:num>
  <w:num w:numId="2">
    <w:abstractNumId w:val="6"/>
  </w:num>
  <w:num w:numId="3">
    <w:abstractNumId w:val="1"/>
  </w:num>
  <w:num w:numId="4">
    <w:abstractNumId w:val="0"/>
  </w:num>
  <w:num w:numId="5">
    <w:abstractNumId w:val="9"/>
  </w:num>
  <w:num w:numId="6">
    <w:abstractNumId w:val="3"/>
  </w:num>
  <w:num w:numId="7">
    <w:abstractNumId w:val="2"/>
  </w:num>
  <w:num w:numId="8">
    <w:abstractNumId w:val="8"/>
  </w:num>
  <w:num w:numId="9">
    <w:abstractNumId w:val="5"/>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851E0"/>
    <w:rsid w:val="00005139"/>
    <w:rsid w:val="00013950"/>
    <w:rsid w:val="00031382"/>
    <w:rsid w:val="000354F5"/>
    <w:rsid w:val="00044104"/>
    <w:rsid w:val="00076592"/>
    <w:rsid w:val="00076796"/>
    <w:rsid w:val="00081734"/>
    <w:rsid w:val="00085240"/>
    <w:rsid w:val="00086F6D"/>
    <w:rsid w:val="0008721C"/>
    <w:rsid w:val="000909E0"/>
    <w:rsid w:val="000A4260"/>
    <w:rsid w:val="000A5D90"/>
    <w:rsid w:val="000A7171"/>
    <w:rsid w:val="000D4D9A"/>
    <w:rsid w:val="000F466E"/>
    <w:rsid w:val="001055C5"/>
    <w:rsid w:val="00110D23"/>
    <w:rsid w:val="00115AE1"/>
    <w:rsid w:val="001248FA"/>
    <w:rsid w:val="00156010"/>
    <w:rsid w:val="00161789"/>
    <w:rsid w:val="00167CB1"/>
    <w:rsid w:val="00170989"/>
    <w:rsid w:val="00176DBA"/>
    <w:rsid w:val="0019513A"/>
    <w:rsid w:val="001956B2"/>
    <w:rsid w:val="0019636F"/>
    <w:rsid w:val="00196F83"/>
    <w:rsid w:val="001A2CE7"/>
    <w:rsid w:val="001B23D5"/>
    <w:rsid w:val="001B251B"/>
    <w:rsid w:val="001B3253"/>
    <w:rsid w:val="001B51BC"/>
    <w:rsid w:val="001B5EAB"/>
    <w:rsid w:val="001B66B2"/>
    <w:rsid w:val="001C11E5"/>
    <w:rsid w:val="001D458D"/>
    <w:rsid w:val="001D785A"/>
    <w:rsid w:val="001E2590"/>
    <w:rsid w:val="001E3C00"/>
    <w:rsid w:val="001E6235"/>
    <w:rsid w:val="001F296B"/>
    <w:rsid w:val="00200DA6"/>
    <w:rsid w:val="002033B9"/>
    <w:rsid w:val="00207514"/>
    <w:rsid w:val="00207960"/>
    <w:rsid w:val="002161D3"/>
    <w:rsid w:val="00217C6B"/>
    <w:rsid w:val="00226D04"/>
    <w:rsid w:val="00237ACB"/>
    <w:rsid w:val="00242A42"/>
    <w:rsid w:val="00246960"/>
    <w:rsid w:val="00247335"/>
    <w:rsid w:val="00251E33"/>
    <w:rsid w:val="00282859"/>
    <w:rsid w:val="002840C1"/>
    <w:rsid w:val="002A31D5"/>
    <w:rsid w:val="002A4F11"/>
    <w:rsid w:val="002B2CD6"/>
    <w:rsid w:val="002C6DA1"/>
    <w:rsid w:val="002D14CE"/>
    <w:rsid w:val="002D65C1"/>
    <w:rsid w:val="002E5649"/>
    <w:rsid w:val="00300E99"/>
    <w:rsid w:val="0030139A"/>
    <w:rsid w:val="003017DA"/>
    <w:rsid w:val="00306151"/>
    <w:rsid w:val="00314E09"/>
    <w:rsid w:val="00315719"/>
    <w:rsid w:val="003239F7"/>
    <w:rsid w:val="00332E1E"/>
    <w:rsid w:val="00333887"/>
    <w:rsid w:val="00333FF9"/>
    <w:rsid w:val="00357278"/>
    <w:rsid w:val="003603AD"/>
    <w:rsid w:val="00372F59"/>
    <w:rsid w:val="00381112"/>
    <w:rsid w:val="00383ADB"/>
    <w:rsid w:val="003A3A93"/>
    <w:rsid w:val="003A79E5"/>
    <w:rsid w:val="003E253F"/>
    <w:rsid w:val="00421335"/>
    <w:rsid w:val="004220A0"/>
    <w:rsid w:val="00423CCD"/>
    <w:rsid w:val="004319E7"/>
    <w:rsid w:val="00432757"/>
    <w:rsid w:val="0044547C"/>
    <w:rsid w:val="00465490"/>
    <w:rsid w:val="00465BBE"/>
    <w:rsid w:val="00481258"/>
    <w:rsid w:val="00483A58"/>
    <w:rsid w:val="004973F9"/>
    <w:rsid w:val="004A7F5B"/>
    <w:rsid w:val="004B005C"/>
    <w:rsid w:val="004B0D22"/>
    <w:rsid w:val="004B21AF"/>
    <w:rsid w:val="004C5984"/>
    <w:rsid w:val="004D636E"/>
    <w:rsid w:val="004E0DA2"/>
    <w:rsid w:val="00500EB8"/>
    <w:rsid w:val="005123AA"/>
    <w:rsid w:val="005266EC"/>
    <w:rsid w:val="00560090"/>
    <w:rsid w:val="005746F6"/>
    <w:rsid w:val="00586B96"/>
    <w:rsid w:val="00592A46"/>
    <w:rsid w:val="00595C5E"/>
    <w:rsid w:val="005A2086"/>
    <w:rsid w:val="005D1269"/>
    <w:rsid w:val="005F5FDA"/>
    <w:rsid w:val="006131B6"/>
    <w:rsid w:val="00616F65"/>
    <w:rsid w:val="00630161"/>
    <w:rsid w:val="00643549"/>
    <w:rsid w:val="006453D2"/>
    <w:rsid w:val="00646A57"/>
    <w:rsid w:val="00671EB6"/>
    <w:rsid w:val="00676B5B"/>
    <w:rsid w:val="006C09D1"/>
    <w:rsid w:val="00706DA1"/>
    <w:rsid w:val="0070749C"/>
    <w:rsid w:val="007078F9"/>
    <w:rsid w:val="007166F4"/>
    <w:rsid w:val="007456A0"/>
    <w:rsid w:val="007471AF"/>
    <w:rsid w:val="0074749F"/>
    <w:rsid w:val="0078225D"/>
    <w:rsid w:val="00784563"/>
    <w:rsid w:val="0079086E"/>
    <w:rsid w:val="007A3408"/>
    <w:rsid w:val="007A641B"/>
    <w:rsid w:val="007B26A8"/>
    <w:rsid w:val="007B26BE"/>
    <w:rsid w:val="007B26ED"/>
    <w:rsid w:val="007D1CA0"/>
    <w:rsid w:val="00801EAF"/>
    <w:rsid w:val="0081550B"/>
    <w:rsid w:val="00815BCD"/>
    <w:rsid w:val="00817857"/>
    <w:rsid w:val="00822143"/>
    <w:rsid w:val="00823BC3"/>
    <w:rsid w:val="008362F0"/>
    <w:rsid w:val="008604EE"/>
    <w:rsid w:val="00863768"/>
    <w:rsid w:val="008662CB"/>
    <w:rsid w:val="00872FCD"/>
    <w:rsid w:val="00873DC2"/>
    <w:rsid w:val="00877A38"/>
    <w:rsid w:val="008913DA"/>
    <w:rsid w:val="00895DF8"/>
    <w:rsid w:val="008B1644"/>
    <w:rsid w:val="008B1E19"/>
    <w:rsid w:val="008C4B13"/>
    <w:rsid w:val="00900584"/>
    <w:rsid w:val="00900870"/>
    <w:rsid w:val="0092626F"/>
    <w:rsid w:val="00972D5F"/>
    <w:rsid w:val="00972DE4"/>
    <w:rsid w:val="009B2AFC"/>
    <w:rsid w:val="009D1B7B"/>
    <w:rsid w:val="009E31F3"/>
    <w:rsid w:val="00A02177"/>
    <w:rsid w:val="00A108B3"/>
    <w:rsid w:val="00A211F2"/>
    <w:rsid w:val="00A27333"/>
    <w:rsid w:val="00A27FC4"/>
    <w:rsid w:val="00A447F3"/>
    <w:rsid w:val="00A61BDA"/>
    <w:rsid w:val="00A620B0"/>
    <w:rsid w:val="00A762E8"/>
    <w:rsid w:val="00A849D3"/>
    <w:rsid w:val="00A904B4"/>
    <w:rsid w:val="00AA6DA6"/>
    <w:rsid w:val="00AA7552"/>
    <w:rsid w:val="00AB1404"/>
    <w:rsid w:val="00AB6E11"/>
    <w:rsid w:val="00AE432F"/>
    <w:rsid w:val="00AE6157"/>
    <w:rsid w:val="00AF2249"/>
    <w:rsid w:val="00B02260"/>
    <w:rsid w:val="00B13FFC"/>
    <w:rsid w:val="00B26245"/>
    <w:rsid w:val="00B2629E"/>
    <w:rsid w:val="00B30B88"/>
    <w:rsid w:val="00B35C55"/>
    <w:rsid w:val="00B424D0"/>
    <w:rsid w:val="00B45094"/>
    <w:rsid w:val="00B477E6"/>
    <w:rsid w:val="00B52920"/>
    <w:rsid w:val="00B55924"/>
    <w:rsid w:val="00B7324C"/>
    <w:rsid w:val="00B73D29"/>
    <w:rsid w:val="00BA4F9B"/>
    <w:rsid w:val="00BA4FC6"/>
    <w:rsid w:val="00BB246C"/>
    <w:rsid w:val="00BB4E61"/>
    <w:rsid w:val="00BB6B9B"/>
    <w:rsid w:val="00BC1417"/>
    <w:rsid w:val="00BC4169"/>
    <w:rsid w:val="00BC5AB5"/>
    <w:rsid w:val="00BD1783"/>
    <w:rsid w:val="00BF5007"/>
    <w:rsid w:val="00C15AB9"/>
    <w:rsid w:val="00C17E99"/>
    <w:rsid w:val="00C2762E"/>
    <w:rsid w:val="00C35E9B"/>
    <w:rsid w:val="00C42A9E"/>
    <w:rsid w:val="00C449CE"/>
    <w:rsid w:val="00C449DF"/>
    <w:rsid w:val="00C550AD"/>
    <w:rsid w:val="00C66B0D"/>
    <w:rsid w:val="00C72457"/>
    <w:rsid w:val="00C856E7"/>
    <w:rsid w:val="00C9328F"/>
    <w:rsid w:val="00CA450C"/>
    <w:rsid w:val="00CB1082"/>
    <w:rsid w:val="00CC102F"/>
    <w:rsid w:val="00CE0D5F"/>
    <w:rsid w:val="00CF182B"/>
    <w:rsid w:val="00D04C67"/>
    <w:rsid w:val="00D07032"/>
    <w:rsid w:val="00D072FB"/>
    <w:rsid w:val="00D16C43"/>
    <w:rsid w:val="00D407ED"/>
    <w:rsid w:val="00D417C5"/>
    <w:rsid w:val="00D50475"/>
    <w:rsid w:val="00D538F0"/>
    <w:rsid w:val="00D67CB5"/>
    <w:rsid w:val="00D86B97"/>
    <w:rsid w:val="00D91B47"/>
    <w:rsid w:val="00DA3486"/>
    <w:rsid w:val="00DA3918"/>
    <w:rsid w:val="00DB7652"/>
    <w:rsid w:val="00DB7D46"/>
    <w:rsid w:val="00DC4EF7"/>
    <w:rsid w:val="00DD314C"/>
    <w:rsid w:val="00DE6C8E"/>
    <w:rsid w:val="00E140E0"/>
    <w:rsid w:val="00E148ED"/>
    <w:rsid w:val="00E172F9"/>
    <w:rsid w:val="00E201D0"/>
    <w:rsid w:val="00E26274"/>
    <w:rsid w:val="00E3162F"/>
    <w:rsid w:val="00E528E1"/>
    <w:rsid w:val="00E62323"/>
    <w:rsid w:val="00EA72FF"/>
    <w:rsid w:val="00EB48ED"/>
    <w:rsid w:val="00EF2AED"/>
    <w:rsid w:val="00F01C36"/>
    <w:rsid w:val="00F06E39"/>
    <w:rsid w:val="00F26BDA"/>
    <w:rsid w:val="00F30E08"/>
    <w:rsid w:val="00F45D27"/>
    <w:rsid w:val="00F55B3C"/>
    <w:rsid w:val="00F672EF"/>
    <w:rsid w:val="00F67A54"/>
    <w:rsid w:val="00F8499B"/>
    <w:rsid w:val="00F851E0"/>
    <w:rsid w:val="00F86946"/>
    <w:rsid w:val="00FD6E03"/>
    <w:rsid w:val="00FF1C68"/>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871311"/>
  <w15:docId w15:val="{ACA62B9D-61E9-40C5-9B41-2B3701571A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51E0"/>
    <w:pPr>
      <w:spacing w:after="200" w:line="276" w:lineRule="auto"/>
    </w:pPr>
  </w:style>
  <w:style w:type="paragraph" w:styleId="Titre2">
    <w:name w:val="heading 2"/>
    <w:basedOn w:val="Normal"/>
    <w:link w:val="Titre2Car"/>
    <w:uiPriority w:val="9"/>
    <w:qFormat/>
    <w:rsid w:val="00B45094"/>
    <w:pPr>
      <w:spacing w:before="100" w:beforeAutospacing="1" w:after="100" w:afterAutospacing="1" w:line="240" w:lineRule="auto"/>
      <w:outlineLvl w:val="1"/>
    </w:pPr>
    <w:rPr>
      <w:rFonts w:ascii="Times New Roman" w:eastAsia="Times New Roman" w:hAnsi="Times New Roman" w:cs="Times New Roman"/>
      <w:b/>
      <w:bCs/>
      <w:sz w:val="36"/>
      <w:szCs w:val="36"/>
      <w:lang w:eastAsia="de-CH"/>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unhideWhenUsed/>
    <w:rsid w:val="00F851E0"/>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F851E0"/>
  </w:style>
  <w:style w:type="paragraph" w:styleId="En-tte">
    <w:name w:val="header"/>
    <w:basedOn w:val="Normal"/>
    <w:link w:val="En-tteCar"/>
    <w:uiPriority w:val="99"/>
    <w:unhideWhenUsed/>
    <w:rsid w:val="00421335"/>
    <w:pPr>
      <w:tabs>
        <w:tab w:val="center" w:pos="4536"/>
        <w:tab w:val="right" w:pos="9072"/>
      </w:tabs>
      <w:spacing w:after="0" w:line="240" w:lineRule="auto"/>
    </w:pPr>
  </w:style>
  <w:style w:type="character" w:customStyle="1" w:styleId="En-tteCar">
    <w:name w:val="En-tête Car"/>
    <w:basedOn w:val="Policepardfaut"/>
    <w:link w:val="En-tte"/>
    <w:uiPriority w:val="99"/>
    <w:rsid w:val="00421335"/>
  </w:style>
  <w:style w:type="table" w:styleId="Grilledutableau">
    <w:name w:val="Table Grid"/>
    <w:basedOn w:val="TableauNormal"/>
    <w:uiPriority w:val="59"/>
    <w:rsid w:val="0042133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2Car">
    <w:name w:val="Titre 2 Car"/>
    <w:basedOn w:val="Policepardfaut"/>
    <w:link w:val="Titre2"/>
    <w:uiPriority w:val="9"/>
    <w:rsid w:val="00B45094"/>
    <w:rPr>
      <w:rFonts w:ascii="Times New Roman" w:eastAsia="Times New Roman" w:hAnsi="Times New Roman" w:cs="Times New Roman"/>
      <w:b/>
      <w:bCs/>
      <w:sz w:val="36"/>
      <w:szCs w:val="36"/>
      <w:lang w:eastAsia="de-CH"/>
    </w:rPr>
  </w:style>
  <w:style w:type="character" w:styleId="Lienhypertexte">
    <w:name w:val="Hyperlink"/>
    <w:basedOn w:val="Policepardfaut"/>
    <w:uiPriority w:val="99"/>
    <w:unhideWhenUsed/>
    <w:rsid w:val="00B45094"/>
    <w:rPr>
      <w:color w:val="0000FF"/>
      <w:u w:val="single"/>
    </w:rPr>
  </w:style>
  <w:style w:type="paragraph" w:styleId="Paragraphedeliste">
    <w:name w:val="List Paragraph"/>
    <w:basedOn w:val="Normal"/>
    <w:uiPriority w:val="34"/>
    <w:qFormat/>
    <w:rsid w:val="00B45094"/>
    <w:pPr>
      <w:ind w:left="720"/>
      <w:contextualSpacing/>
    </w:pPr>
  </w:style>
  <w:style w:type="paragraph" w:styleId="Retraitcorpsdetexte3">
    <w:name w:val="Body Text Indent 3"/>
    <w:basedOn w:val="Normal"/>
    <w:link w:val="Retraitcorpsdetexte3Car"/>
    <w:rsid w:val="00B45094"/>
    <w:pPr>
      <w:spacing w:after="0" w:line="240" w:lineRule="auto"/>
      <w:ind w:firstLine="360"/>
      <w:jc w:val="both"/>
    </w:pPr>
    <w:rPr>
      <w:rFonts w:ascii="Times New Roman" w:eastAsia="Times New Roman" w:hAnsi="Times New Roman" w:cs="Times New Roman"/>
      <w:spacing w:val="30"/>
      <w:sz w:val="24"/>
      <w:szCs w:val="24"/>
      <w:lang w:val="fr-FR" w:eastAsia="fr-FR"/>
    </w:rPr>
  </w:style>
  <w:style w:type="character" w:customStyle="1" w:styleId="Retraitcorpsdetexte3Car">
    <w:name w:val="Retrait corps de texte 3 Car"/>
    <w:basedOn w:val="Policepardfaut"/>
    <w:link w:val="Retraitcorpsdetexte3"/>
    <w:rsid w:val="00B45094"/>
    <w:rPr>
      <w:rFonts w:ascii="Times New Roman" w:eastAsia="Times New Roman" w:hAnsi="Times New Roman" w:cs="Times New Roman"/>
      <w:spacing w:val="30"/>
      <w:sz w:val="24"/>
      <w:szCs w:val="24"/>
      <w:lang w:val="fr-FR" w:eastAsia="fr-FR"/>
    </w:rPr>
  </w:style>
  <w:style w:type="paragraph" w:styleId="Textedebulles">
    <w:name w:val="Balloon Text"/>
    <w:basedOn w:val="Normal"/>
    <w:link w:val="TextedebullesCar"/>
    <w:uiPriority w:val="99"/>
    <w:semiHidden/>
    <w:unhideWhenUsed/>
    <w:rsid w:val="00B45094"/>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B45094"/>
    <w:rPr>
      <w:rFonts w:ascii="Tahoma" w:hAnsi="Tahoma" w:cs="Tahoma"/>
      <w:sz w:val="16"/>
      <w:szCs w:val="16"/>
    </w:rPr>
  </w:style>
  <w:style w:type="paragraph" w:customStyle="1" w:styleId="Default">
    <w:name w:val="Default"/>
    <w:rsid w:val="00B73D29"/>
    <w:pPr>
      <w:autoSpaceDE w:val="0"/>
      <w:autoSpaceDN w:val="0"/>
      <w:adjustRightInd w:val="0"/>
      <w:spacing w:after="0" w:line="240" w:lineRule="auto"/>
    </w:pPr>
    <w:rPr>
      <w:rFonts w:ascii="Calibri" w:hAnsi="Calibri" w:cs="Calibri"/>
      <w:color w:val="000000"/>
      <w:sz w:val="24"/>
      <w:szCs w:val="24"/>
    </w:rPr>
  </w:style>
  <w:style w:type="character" w:styleId="Marquedecommentaire">
    <w:name w:val="annotation reference"/>
    <w:basedOn w:val="Policepardfaut"/>
    <w:uiPriority w:val="99"/>
    <w:semiHidden/>
    <w:unhideWhenUsed/>
    <w:rsid w:val="00A620B0"/>
    <w:rPr>
      <w:sz w:val="16"/>
      <w:szCs w:val="16"/>
    </w:rPr>
  </w:style>
  <w:style w:type="paragraph" w:styleId="Commentaire">
    <w:name w:val="annotation text"/>
    <w:basedOn w:val="Normal"/>
    <w:link w:val="CommentaireCar"/>
    <w:uiPriority w:val="99"/>
    <w:semiHidden/>
    <w:unhideWhenUsed/>
    <w:rsid w:val="00A620B0"/>
    <w:pPr>
      <w:spacing w:line="240" w:lineRule="auto"/>
    </w:pPr>
    <w:rPr>
      <w:sz w:val="20"/>
      <w:szCs w:val="20"/>
    </w:rPr>
  </w:style>
  <w:style w:type="character" w:customStyle="1" w:styleId="CommentaireCar">
    <w:name w:val="Commentaire Car"/>
    <w:basedOn w:val="Policepardfaut"/>
    <w:link w:val="Commentaire"/>
    <w:uiPriority w:val="99"/>
    <w:semiHidden/>
    <w:rsid w:val="00A620B0"/>
    <w:rPr>
      <w:sz w:val="20"/>
      <w:szCs w:val="20"/>
    </w:rPr>
  </w:style>
  <w:style w:type="paragraph" w:styleId="Objetducommentaire">
    <w:name w:val="annotation subject"/>
    <w:basedOn w:val="Commentaire"/>
    <w:next w:val="Commentaire"/>
    <w:link w:val="ObjetducommentaireCar"/>
    <w:uiPriority w:val="99"/>
    <w:semiHidden/>
    <w:unhideWhenUsed/>
    <w:rsid w:val="00A620B0"/>
    <w:rPr>
      <w:b/>
      <w:bCs/>
    </w:rPr>
  </w:style>
  <w:style w:type="character" w:customStyle="1" w:styleId="ObjetducommentaireCar">
    <w:name w:val="Objet du commentaire Car"/>
    <w:basedOn w:val="CommentaireCar"/>
    <w:link w:val="Objetducommentaire"/>
    <w:uiPriority w:val="99"/>
    <w:semiHidden/>
    <w:rsid w:val="00A620B0"/>
    <w:rPr>
      <w:b/>
      <w:bCs/>
      <w:sz w:val="20"/>
      <w:szCs w:val="20"/>
    </w:rPr>
  </w:style>
  <w:style w:type="paragraph" w:styleId="Notedebasdepage">
    <w:name w:val="footnote text"/>
    <w:basedOn w:val="Normal"/>
    <w:link w:val="NotedebasdepageCar"/>
    <w:uiPriority w:val="99"/>
    <w:semiHidden/>
    <w:unhideWhenUsed/>
    <w:rsid w:val="00333887"/>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333887"/>
    <w:rPr>
      <w:sz w:val="20"/>
      <w:szCs w:val="20"/>
    </w:rPr>
  </w:style>
  <w:style w:type="character" w:styleId="Appelnotedebasdep">
    <w:name w:val="footnote reference"/>
    <w:basedOn w:val="Policepardfaut"/>
    <w:uiPriority w:val="99"/>
    <w:semiHidden/>
    <w:unhideWhenUsed/>
    <w:rsid w:val="0033388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6.png"/><Relationship Id="rId18" Type="http://schemas.openxmlformats.org/officeDocument/2006/relationships/image" Target="media/image11.emf"/><Relationship Id="rId3" Type="http://schemas.openxmlformats.org/officeDocument/2006/relationships/settings" Target="settings.xml"/><Relationship Id="rId21" Type="http://schemas.openxmlformats.org/officeDocument/2006/relationships/image" Target="media/image14.emf"/><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emf"/><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yperlink" Target="https://doi.org/10.1007/s40899-017-0144-1"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mailto:julien.nikiema@gmail.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TotalTime>
  <Pages>22</Pages>
  <Words>8208</Words>
  <Characters>45145</Characters>
  <Application>Microsoft Office Word</Application>
  <DocSecurity>0</DocSecurity>
  <Lines>376</Lines>
  <Paragraphs>106</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ETH Zuerich</Company>
  <LinksUpToDate>false</LinksUpToDate>
  <CharactersWithSpaces>53247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Nikiema, Julien</dc:creator>
  <cp:keywords/>
  <dc:description/>
  <cp:lastModifiedBy>JUPITER</cp:lastModifiedBy>
  <cp:revision>4</cp:revision>
  <cp:lastPrinted>2020-09-30T10:58:00Z</cp:lastPrinted>
  <dcterms:created xsi:type="dcterms:W3CDTF">2020-12-15T09:55:00Z</dcterms:created>
  <dcterms:modified xsi:type="dcterms:W3CDTF">2020-12-15T11:19:00Z</dcterms:modified>
</cp:coreProperties>
</file>